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05E40" w14:textId="060028F3" w:rsidR="00FE654F" w:rsidRDefault="007B2A3C" w:rsidP="00920376">
      <w:pPr>
        <w:pStyle w:val="DOCUMENTTYPE"/>
        <w:jc w:val="both"/>
      </w:pPr>
      <w:r>
        <w:rPr>
          <w:noProof/>
        </w:rPr>
        <mc:AlternateContent>
          <mc:Choice Requires="wps">
            <w:drawing>
              <wp:anchor distT="0" distB="0" distL="114300" distR="114300" simplePos="0" relativeHeight="251665408" behindDoc="0" locked="0" layoutInCell="1" allowOverlap="1" wp14:anchorId="0F72685D" wp14:editId="0386C50B">
                <wp:simplePos x="0" y="0"/>
                <wp:positionH relativeFrom="column">
                  <wp:posOffset>-476250</wp:posOffset>
                </wp:positionH>
                <wp:positionV relativeFrom="paragraph">
                  <wp:posOffset>20955</wp:posOffset>
                </wp:positionV>
                <wp:extent cx="6649720" cy="6191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720" cy="6191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D53F41" w14:textId="5476D10F" w:rsidR="00CD6C59" w:rsidRPr="00CE5455" w:rsidRDefault="00CD6C59" w:rsidP="00CE5455">
                            <w:pPr>
                              <w:jc w:val="center"/>
                              <w:rPr>
                                <w:color w:val="FFFFFF" w:themeColor="background1"/>
                              </w:rPr>
                            </w:pPr>
                            <w:r w:rsidRPr="00CE5455">
                              <w:rPr>
                                <w:bCs/>
                                <w:color w:val="FFFFFF" w:themeColor="background1"/>
                                <w:sz w:val="36"/>
                                <w:szCs w:val="36"/>
                                <w:lang w:val="ru-RU"/>
                              </w:rPr>
                              <w:t>Руководство по стратегическим судебным процессам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72685D" id="_x0000_t202" coordsize="21600,21600" o:spt="202" path="m,l,21600r21600,l21600,xe">
                <v:stroke joinstyle="miter"/>
                <v:path gradientshapeok="t" o:connecttype="rect"/>
              </v:shapetype>
              <v:shape id="Text Box 3" o:spid="_x0000_s1026" type="#_x0000_t202" style="position:absolute;left:0;text-align:left;margin-left:-37.5pt;margin-top:1.65pt;width:523.6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" filled="f" stroked="f">
                <v:path arrowok="t"/>
                <v:textbox>
                  <w:txbxContent>
                    <w:p w14:paraId="5DD53F41" w14:textId="5476D10F" w:rsidR="00CD6C59" w:rsidRPr="00CE5455" w:rsidRDefault="00CD6C59" w:rsidP="00CE5455">
                      <w:pPr>
                        <w:jc w:val="center"/>
                        <w:rPr>
                          <w:color w:val="FFFFFF" w:themeColor="background1"/>
                        </w:rPr>
                      </w:pPr>
                      <w:r w:rsidRPr="00CE5455">
                        <w:rPr>
                          <w:bCs/>
                          <w:color w:val="FFFFFF" w:themeColor="background1"/>
                          <w:sz w:val="36"/>
                          <w:szCs w:val="36"/>
                          <w:lang w:val="ru-RU"/>
                        </w:rPr>
                        <w:t>Руководство по стратегическим судебным процессам</w:t>
                      </w:r>
                    </w:p>
                  </w:txbxContent>
                </v:textbox>
                <w10:wrap type="square"/>
              </v:shape>
            </w:pict>
          </mc:Fallback>
        </mc:AlternateContent>
      </w:r>
      <w:r w:rsidR="00FE654F">
        <w:rPr>
          <w:noProof/>
        </w:rPr>
        <w:drawing>
          <wp:anchor distT="0" distB="0" distL="114300" distR="114300" simplePos="0" relativeHeight="251664384" behindDoc="0" locked="0" layoutInCell="1" allowOverlap="1" wp14:anchorId="331A6258" wp14:editId="163BAA68">
            <wp:simplePos x="0" y="0"/>
            <wp:positionH relativeFrom="page">
              <wp:posOffset>442595</wp:posOffset>
            </wp:positionH>
            <wp:positionV relativeFrom="page">
              <wp:posOffset>1143000</wp:posOffset>
            </wp:positionV>
            <wp:extent cx="6876415" cy="457200"/>
            <wp:effectExtent l="0" t="0" r="6985" b="0"/>
            <wp:wrapThrough wrapText="bothSides">
              <wp:wrapPolygon edited="0">
                <wp:start x="0" y="0"/>
                <wp:lineTo x="0" y="20400"/>
                <wp:lineTo x="21542" y="20400"/>
                <wp:lineTo x="21542" y="0"/>
                <wp:lineTo x="0" y="0"/>
              </wp:wrapPolygon>
            </wp:wrapThrough>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415" cy="457200"/>
                    </a:xfrm>
                    <a:prstGeom prst="rect">
                      <a:avLst/>
                    </a:prstGeom>
                    <a:noFill/>
                    <a:ln>
                      <a:noFill/>
                    </a:ln>
                  </pic:spPr>
                </pic:pic>
              </a:graphicData>
            </a:graphic>
          </wp:anchor>
        </w:drawing>
      </w:r>
    </w:p>
    <w:p w14:paraId="30CCBA28" w14:textId="5B0AB842" w:rsidR="00FE654F" w:rsidRPr="0082380E" w:rsidRDefault="0082380E" w:rsidP="00920376">
      <w:pPr>
        <w:pStyle w:val="PUBLICATIONTITLE"/>
        <w:framePr w:wrap="notBeside"/>
        <w:jc w:val="both"/>
        <w:rPr>
          <w:lang w:val="ru-RU"/>
        </w:rPr>
      </w:pPr>
      <w:r>
        <w:rPr>
          <w:rFonts w:asciiTheme="minorHAnsi" w:hAnsiTheme="minorHAnsi"/>
          <w:lang w:val="ru-RU"/>
        </w:rPr>
        <w:t>Составление жалоб в Комитет ООН по правам человека или в Комитет ООН против пыток</w:t>
      </w:r>
    </w:p>
    <w:p w14:paraId="103E591D" w14:textId="77777777" w:rsidR="00AB0093" w:rsidRPr="0082380E" w:rsidRDefault="00AB0093" w:rsidP="00920376">
      <w:pPr>
        <w:jc w:val="both"/>
        <w:rPr>
          <w:lang w:val="ru-RU"/>
        </w:rPr>
      </w:pPr>
    </w:p>
    <w:p w14:paraId="77E89DA1" w14:textId="1623F5B3" w:rsidR="00FE654F" w:rsidRPr="0082380E" w:rsidRDefault="00FE654F" w:rsidP="00920376">
      <w:pPr>
        <w:tabs>
          <w:tab w:val="left" w:pos="1100"/>
        </w:tabs>
        <w:jc w:val="both"/>
        <w:rPr>
          <w:lang w:val="ru-RU"/>
        </w:rPr>
      </w:pPr>
    </w:p>
    <w:p w14:paraId="31F42FD6" w14:textId="5C68EC5D" w:rsidR="00EC2460" w:rsidRPr="0082380E" w:rsidRDefault="0082380E" w:rsidP="002514A3">
      <w:pPr>
        <w:pStyle w:val="PROGRAMOFFICETITLE"/>
        <w:rPr>
          <w:lang w:val="ru-RU"/>
        </w:rPr>
      </w:pPr>
      <w:r>
        <w:rPr>
          <w:lang w:val="ru-RU"/>
        </w:rPr>
        <w:t>Пытки, смерть в заключении и сопутствующие нарушения</w:t>
      </w:r>
    </w:p>
    <w:p w14:paraId="7FDBF270" w14:textId="77777777" w:rsidR="00EC2460" w:rsidRPr="0082380E" w:rsidRDefault="00EC2460" w:rsidP="002514A3">
      <w:pPr>
        <w:pStyle w:val="PROGRAMOFFICETITLE"/>
        <w:rPr>
          <w:lang w:val="ru-RU"/>
        </w:rPr>
      </w:pPr>
    </w:p>
    <w:p w14:paraId="33F0C0C1" w14:textId="77777777" w:rsidR="00EC2460" w:rsidRPr="0082380E" w:rsidRDefault="00EC2460" w:rsidP="002514A3">
      <w:pPr>
        <w:pStyle w:val="PROGRAMOFFICETITLE"/>
        <w:rPr>
          <w:lang w:val="ru-RU"/>
        </w:rPr>
      </w:pPr>
    </w:p>
    <w:p w14:paraId="361F6E93" w14:textId="77777777" w:rsidR="00173962" w:rsidRPr="0082380E" w:rsidRDefault="00173962" w:rsidP="002514A3">
      <w:pPr>
        <w:pStyle w:val="PROGRAMOFFICETITLE"/>
        <w:rPr>
          <w:lang w:val="ru-RU"/>
        </w:rPr>
      </w:pPr>
    </w:p>
    <w:p w14:paraId="6EE1DBA9" w14:textId="77777777" w:rsidR="00173962" w:rsidRPr="0082380E" w:rsidRDefault="00173962" w:rsidP="002514A3">
      <w:pPr>
        <w:pStyle w:val="PROGRAMOFFICETITLE"/>
        <w:rPr>
          <w:lang w:val="ru-RU"/>
        </w:rPr>
      </w:pPr>
    </w:p>
    <w:p w14:paraId="69B4CF90" w14:textId="77777777" w:rsidR="00173962" w:rsidRPr="0082380E" w:rsidRDefault="00173962" w:rsidP="002514A3">
      <w:pPr>
        <w:pStyle w:val="PROGRAMOFFICETITLE"/>
        <w:rPr>
          <w:lang w:val="ru-RU"/>
        </w:rPr>
      </w:pPr>
    </w:p>
    <w:p w14:paraId="588BBA2D" w14:textId="77777777" w:rsidR="00173962" w:rsidRPr="0082380E" w:rsidRDefault="00173962" w:rsidP="002514A3">
      <w:pPr>
        <w:pStyle w:val="PROGRAMOFFICETITLE"/>
        <w:rPr>
          <w:lang w:val="ru-RU"/>
        </w:rPr>
      </w:pPr>
    </w:p>
    <w:p w14:paraId="03723BA6" w14:textId="77777777" w:rsidR="00EC2460" w:rsidRPr="0082380E" w:rsidRDefault="00EC2460" w:rsidP="002514A3">
      <w:pPr>
        <w:pStyle w:val="PROGRAMOFFICETITLE"/>
        <w:rPr>
          <w:lang w:val="ru-RU"/>
        </w:rPr>
      </w:pPr>
    </w:p>
    <w:p w14:paraId="506706FA" w14:textId="0704CF90" w:rsidR="009700F3" w:rsidRPr="0082380E" w:rsidRDefault="002514A3" w:rsidP="00920376">
      <w:pPr>
        <w:pStyle w:val="EXECUTIVESUMMARY"/>
        <w:jc w:val="both"/>
        <w:rPr>
          <w:lang w:val="ru-RU"/>
        </w:rPr>
      </w:pPr>
      <w:r>
        <w:rPr>
          <w:lang w:val="ru-RU"/>
        </w:rPr>
        <w:t>2020</w:t>
      </w:r>
    </w:p>
    <w:p w14:paraId="0886E5FB" w14:textId="77777777" w:rsidR="006423DA" w:rsidRDefault="0082380E" w:rsidP="00920376">
      <w:pPr>
        <w:pStyle w:val="EXECUTIVESUMMARYBOX"/>
        <w:framePr w:wrap="around"/>
        <w:jc w:val="both"/>
        <w:rPr>
          <w:sz w:val="28"/>
          <w:lang w:val="ru-RU"/>
        </w:rPr>
      </w:pPr>
      <w:r w:rsidRPr="00E41180">
        <w:rPr>
          <w:sz w:val="28"/>
          <w:lang w:val="ru-RU"/>
        </w:rPr>
        <w:t xml:space="preserve">В настоящее Руководство включен ряд инструментов для помощи в составлении жалоб на пытки, смерть в заключении и сопутствующие нарушения. Руководство разработано, чтобы адвокаты и активисты могли оценивать потенциальные дела </w:t>
      </w:r>
    </w:p>
    <w:p w14:paraId="7277497F" w14:textId="77777777" w:rsidR="006A0C64" w:rsidRDefault="0082380E" w:rsidP="00920376">
      <w:pPr>
        <w:pStyle w:val="EXECUTIVESUMMARYBOX"/>
        <w:framePr w:wrap="around"/>
        <w:jc w:val="both"/>
        <w:rPr>
          <w:sz w:val="28"/>
          <w:lang w:val="ru-RU"/>
        </w:rPr>
      </w:pPr>
      <w:r w:rsidRPr="00E41180">
        <w:rPr>
          <w:sz w:val="28"/>
          <w:lang w:val="ru-RU"/>
        </w:rPr>
        <w:t>и составл</w:t>
      </w:r>
      <w:r w:rsidR="00182062">
        <w:rPr>
          <w:sz w:val="28"/>
          <w:lang w:val="ru-RU"/>
        </w:rPr>
        <w:t xml:space="preserve">ять «индивидуальные сообщения» </w:t>
      </w:r>
      <w:r w:rsidR="006423DA">
        <w:rPr>
          <w:sz w:val="28"/>
          <w:lang w:val="ru-RU"/>
        </w:rPr>
        <w:t>–</w:t>
      </w:r>
      <w:r w:rsidRPr="00E41180">
        <w:rPr>
          <w:sz w:val="28"/>
          <w:lang w:val="ru-RU"/>
        </w:rPr>
        <w:t xml:space="preserve"> жалобы по конкретным делам в Комитет ООН по правам человека или </w:t>
      </w:r>
    </w:p>
    <w:p w14:paraId="1B837D17" w14:textId="654B7330" w:rsidR="00173962" w:rsidRPr="0082380E" w:rsidRDefault="0082380E" w:rsidP="00920376">
      <w:pPr>
        <w:pStyle w:val="EXECUTIVESUMMARYBOX"/>
        <w:framePr w:wrap="around"/>
        <w:jc w:val="both"/>
        <w:rPr>
          <w:lang w:val="ru-RU"/>
        </w:rPr>
      </w:pPr>
      <w:r w:rsidRPr="00E41180">
        <w:rPr>
          <w:sz w:val="28"/>
          <w:lang w:val="ru-RU"/>
        </w:rPr>
        <w:t>в Комитет ООН против пыток</w:t>
      </w:r>
      <w:r w:rsidR="00173962" w:rsidRPr="0082380E">
        <w:rPr>
          <w:lang w:val="ru-RU"/>
        </w:rPr>
        <w:t>.</w:t>
      </w:r>
    </w:p>
    <w:p w14:paraId="1E628DC9" w14:textId="77777777" w:rsidR="009700F3" w:rsidRPr="0082380E" w:rsidRDefault="009700F3" w:rsidP="00920376">
      <w:pPr>
        <w:pStyle w:val="SECTIONHEAD"/>
        <w:jc w:val="both"/>
        <w:rPr>
          <w:lang w:val="ru-RU"/>
        </w:rPr>
      </w:pPr>
    </w:p>
    <w:p w14:paraId="45E614DC" w14:textId="77777777" w:rsidR="00173962" w:rsidRPr="0082380E" w:rsidRDefault="00A43807" w:rsidP="00920376">
      <w:pPr>
        <w:pStyle w:val="JIBasicText"/>
        <w:jc w:val="both"/>
        <w:rPr>
          <w:lang w:val="ru-RU"/>
        </w:rPr>
      </w:pPr>
      <w:r w:rsidRPr="0082380E">
        <w:rPr>
          <w:lang w:val="ru-RU"/>
        </w:rPr>
        <w:br w:type="page"/>
      </w:r>
    </w:p>
    <w:p w14:paraId="31A6ED52" w14:textId="5F33AEF7" w:rsidR="0082380E" w:rsidRPr="005D57F9" w:rsidRDefault="002514A3" w:rsidP="00920376">
      <w:pPr>
        <w:pStyle w:val="JIBasicText"/>
        <w:numPr>
          <w:ilvl w:val="0"/>
          <w:numId w:val="0"/>
        </w:numPr>
        <w:ind w:left="547"/>
        <w:jc w:val="both"/>
        <w:rPr>
          <w:sz w:val="24"/>
          <w:szCs w:val="24"/>
          <w:lang w:val="ru-RU"/>
        </w:rPr>
      </w:pPr>
      <w:r>
        <w:rPr>
          <w:sz w:val="24"/>
          <w:szCs w:val="24"/>
          <w:lang w:val="ru-RU"/>
        </w:rPr>
        <w:lastRenderedPageBreak/>
        <w:t>Авторское право © 2020</w:t>
      </w:r>
      <w:r w:rsidR="0082380E" w:rsidRPr="005D57F9">
        <w:rPr>
          <w:sz w:val="24"/>
          <w:szCs w:val="24"/>
          <w:lang w:val="ru-RU"/>
        </w:rPr>
        <w:t xml:space="preserve"> Фонды открытого общества</w:t>
      </w:r>
    </w:p>
    <w:p w14:paraId="6BEB3B21" w14:textId="77777777" w:rsidR="0082380E" w:rsidRPr="005D57F9" w:rsidRDefault="0082380E" w:rsidP="00920376">
      <w:pPr>
        <w:pStyle w:val="JIBasicText"/>
        <w:numPr>
          <w:ilvl w:val="0"/>
          <w:numId w:val="0"/>
        </w:numPr>
        <w:ind w:left="547"/>
        <w:jc w:val="both"/>
        <w:rPr>
          <w:sz w:val="24"/>
          <w:szCs w:val="24"/>
          <w:lang w:val="ru-RU"/>
        </w:rPr>
      </w:pPr>
    </w:p>
    <w:p w14:paraId="3A4840BF" w14:textId="679C5AA6" w:rsidR="0082380E" w:rsidRPr="005D57F9" w:rsidRDefault="0082380E" w:rsidP="00920376">
      <w:pPr>
        <w:pStyle w:val="JIBasicText"/>
        <w:numPr>
          <w:ilvl w:val="0"/>
          <w:numId w:val="0"/>
        </w:numPr>
        <w:ind w:left="547"/>
        <w:jc w:val="both"/>
        <w:rPr>
          <w:sz w:val="24"/>
          <w:szCs w:val="24"/>
          <w:lang w:val="ru-RU"/>
        </w:rPr>
      </w:pPr>
      <w:r w:rsidRPr="005D57F9">
        <w:rPr>
          <w:sz w:val="24"/>
          <w:szCs w:val="24"/>
          <w:lang w:val="ru-RU"/>
        </w:rPr>
        <w:t xml:space="preserve">Настоящая публикация в формате </w:t>
      </w:r>
      <w:r w:rsidRPr="005D57F9">
        <w:rPr>
          <w:sz w:val="24"/>
          <w:szCs w:val="24"/>
        </w:rPr>
        <w:t>pdf</w:t>
      </w:r>
      <w:r w:rsidRPr="005D57F9">
        <w:rPr>
          <w:sz w:val="24"/>
          <w:szCs w:val="24"/>
          <w:lang w:val="ru-RU"/>
        </w:rPr>
        <w:t xml:space="preserve"> размещена на сайте Фондов открытого общества согласно лицензии “</w:t>
      </w:r>
      <w:r w:rsidRPr="005D57F9">
        <w:rPr>
          <w:sz w:val="24"/>
          <w:szCs w:val="24"/>
        </w:rPr>
        <w:t>Creative</w:t>
      </w:r>
      <w:r w:rsidRPr="005D57F9">
        <w:rPr>
          <w:sz w:val="24"/>
          <w:szCs w:val="24"/>
          <w:lang w:val="ru-RU"/>
        </w:rPr>
        <w:t xml:space="preserve"> </w:t>
      </w:r>
      <w:r w:rsidRPr="005D57F9">
        <w:rPr>
          <w:sz w:val="24"/>
          <w:szCs w:val="24"/>
        </w:rPr>
        <w:t>Commons</w:t>
      </w:r>
      <w:r w:rsidRPr="005D57F9">
        <w:rPr>
          <w:sz w:val="24"/>
          <w:szCs w:val="24"/>
          <w:lang w:val="ru-RU"/>
        </w:rPr>
        <w:t>”, позволяющей копирование и распространение данной публикации только в полном объеме, только в</w:t>
      </w:r>
      <w:r w:rsidR="008A22BA">
        <w:rPr>
          <w:sz w:val="24"/>
          <w:szCs w:val="24"/>
          <w:lang w:val="ru-RU"/>
        </w:rPr>
        <w:t> </w:t>
      </w:r>
      <w:r w:rsidRPr="005D57F9">
        <w:rPr>
          <w:sz w:val="24"/>
          <w:szCs w:val="24"/>
          <w:lang w:val="ru-RU"/>
        </w:rPr>
        <w:t>случае ссылки на Фонды открытого общества и использования для некоммерческих образовательных или общественно-политических целей. Использование фотографий отдельно от публикации запрещено.</w:t>
      </w:r>
    </w:p>
    <w:p w14:paraId="00E8BEA0" w14:textId="77777777" w:rsidR="0082380E" w:rsidRPr="005D57F9" w:rsidRDefault="0082380E" w:rsidP="00920376">
      <w:pPr>
        <w:pStyle w:val="JIBasicText"/>
        <w:numPr>
          <w:ilvl w:val="0"/>
          <w:numId w:val="0"/>
        </w:numPr>
        <w:ind w:left="547"/>
        <w:jc w:val="both"/>
        <w:rPr>
          <w:sz w:val="24"/>
          <w:szCs w:val="24"/>
          <w:lang w:val="ru-RU"/>
        </w:rPr>
      </w:pPr>
    </w:p>
    <w:p w14:paraId="3561958B" w14:textId="77777777" w:rsidR="0082380E" w:rsidRPr="005D57F9" w:rsidRDefault="0082380E" w:rsidP="00920376">
      <w:pPr>
        <w:pStyle w:val="JIBasicText"/>
        <w:numPr>
          <w:ilvl w:val="0"/>
          <w:numId w:val="0"/>
        </w:numPr>
        <w:ind w:left="547"/>
        <w:jc w:val="both"/>
        <w:rPr>
          <w:sz w:val="24"/>
          <w:szCs w:val="24"/>
          <w:lang w:val="ru-RU"/>
        </w:rPr>
      </w:pPr>
    </w:p>
    <w:p w14:paraId="7BB2C3F1" w14:textId="77777777" w:rsidR="0082380E" w:rsidRPr="005D57F9" w:rsidRDefault="0082380E" w:rsidP="00920376">
      <w:pPr>
        <w:pStyle w:val="JIBasicText"/>
        <w:numPr>
          <w:ilvl w:val="0"/>
          <w:numId w:val="0"/>
        </w:numPr>
        <w:ind w:left="547"/>
        <w:jc w:val="both"/>
        <w:rPr>
          <w:sz w:val="24"/>
          <w:szCs w:val="24"/>
          <w:lang w:val="ru-RU"/>
        </w:rPr>
      </w:pPr>
    </w:p>
    <w:p w14:paraId="1413FB93" w14:textId="77777777" w:rsidR="0082380E" w:rsidRPr="005D57F9" w:rsidRDefault="0082380E" w:rsidP="00920376">
      <w:pPr>
        <w:pStyle w:val="JIBasicText"/>
        <w:numPr>
          <w:ilvl w:val="0"/>
          <w:numId w:val="0"/>
        </w:numPr>
        <w:ind w:left="547"/>
        <w:jc w:val="both"/>
        <w:rPr>
          <w:sz w:val="24"/>
          <w:szCs w:val="24"/>
          <w:lang w:val="ru-RU"/>
        </w:rPr>
      </w:pPr>
      <w:r w:rsidRPr="005D57F9">
        <w:rPr>
          <w:sz w:val="24"/>
          <w:szCs w:val="24"/>
          <w:lang w:val="ru-RU"/>
        </w:rPr>
        <w:t>Опубликовано:</w:t>
      </w:r>
    </w:p>
    <w:p w14:paraId="5DA6F62A" w14:textId="77777777" w:rsidR="0082380E" w:rsidRPr="005D57F9" w:rsidRDefault="0082380E" w:rsidP="00920376">
      <w:pPr>
        <w:pStyle w:val="JIBasicText"/>
        <w:numPr>
          <w:ilvl w:val="0"/>
          <w:numId w:val="0"/>
        </w:numPr>
        <w:ind w:left="547"/>
        <w:jc w:val="both"/>
        <w:rPr>
          <w:sz w:val="24"/>
          <w:szCs w:val="24"/>
          <w:lang w:val="ru-RU"/>
        </w:rPr>
      </w:pPr>
      <w:r w:rsidRPr="005D57F9">
        <w:rPr>
          <w:sz w:val="24"/>
          <w:szCs w:val="24"/>
        </w:rPr>
        <w:t>Open</w:t>
      </w:r>
      <w:r w:rsidRPr="005D57F9">
        <w:rPr>
          <w:sz w:val="24"/>
          <w:szCs w:val="24"/>
          <w:lang w:val="ru-RU"/>
        </w:rPr>
        <w:t xml:space="preserve"> </w:t>
      </w:r>
      <w:r w:rsidRPr="005D57F9">
        <w:rPr>
          <w:sz w:val="24"/>
          <w:szCs w:val="24"/>
        </w:rPr>
        <w:t>Society</w:t>
      </w:r>
      <w:r w:rsidRPr="005D57F9">
        <w:rPr>
          <w:sz w:val="24"/>
          <w:szCs w:val="24"/>
          <w:lang w:val="ru-RU"/>
        </w:rPr>
        <w:t xml:space="preserve"> </w:t>
      </w:r>
      <w:r w:rsidRPr="005D57F9">
        <w:rPr>
          <w:sz w:val="24"/>
          <w:szCs w:val="24"/>
        </w:rPr>
        <w:t>Foundations</w:t>
      </w:r>
    </w:p>
    <w:p w14:paraId="693E9933" w14:textId="77777777" w:rsidR="0082380E" w:rsidRPr="002B52A6" w:rsidRDefault="0082380E" w:rsidP="00920376">
      <w:pPr>
        <w:pStyle w:val="JIBasicText"/>
        <w:numPr>
          <w:ilvl w:val="0"/>
          <w:numId w:val="0"/>
        </w:numPr>
        <w:ind w:left="547"/>
        <w:jc w:val="both"/>
        <w:rPr>
          <w:sz w:val="24"/>
          <w:szCs w:val="24"/>
          <w:lang w:val="ru-RU"/>
        </w:rPr>
      </w:pPr>
      <w:r w:rsidRPr="002B52A6">
        <w:rPr>
          <w:sz w:val="24"/>
          <w:szCs w:val="24"/>
          <w:lang w:val="ru-RU"/>
        </w:rPr>
        <w:t xml:space="preserve">224 </w:t>
      </w:r>
      <w:r w:rsidRPr="005D57F9">
        <w:rPr>
          <w:sz w:val="24"/>
          <w:szCs w:val="24"/>
        </w:rPr>
        <w:t>West</w:t>
      </w:r>
      <w:r w:rsidRPr="002B52A6">
        <w:rPr>
          <w:sz w:val="24"/>
          <w:szCs w:val="24"/>
          <w:lang w:val="ru-RU"/>
        </w:rPr>
        <w:t xml:space="preserve"> 57</w:t>
      </w:r>
      <w:r w:rsidRPr="005D57F9">
        <w:rPr>
          <w:sz w:val="24"/>
          <w:szCs w:val="24"/>
          <w:vertAlign w:val="superscript"/>
        </w:rPr>
        <w:t>th</w:t>
      </w:r>
      <w:r w:rsidRPr="002B52A6">
        <w:rPr>
          <w:sz w:val="24"/>
          <w:szCs w:val="24"/>
          <w:lang w:val="ru-RU"/>
        </w:rPr>
        <w:t xml:space="preserve"> </w:t>
      </w:r>
      <w:r w:rsidRPr="005D57F9">
        <w:rPr>
          <w:sz w:val="24"/>
          <w:szCs w:val="24"/>
        </w:rPr>
        <w:t>Street</w:t>
      </w:r>
    </w:p>
    <w:p w14:paraId="2188219B" w14:textId="77777777" w:rsidR="0082380E" w:rsidRPr="005D57F9" w:rsidRDefault="0082380E" w:rsidP="00920376">
      <w:pPr>
        <w:pStyle w:val="JIBasicText"/>
        <w:numPr>
          <w:ilvl w:val="0"/>
          <w:numId w:val="0"/>
        </w:numPr>
        <w:ind w:left="547"/>
        <w:jc w:val="both"/>
        <w:rPr>
          <w:sz w:val="24"/>
          <w:szCs w:val="24"/>
        </w:rPr>
      </w:pPr>
      <w:r w:rsidRPr="005D57F9">
        <w:rPr>
          <w:sz w:val="24"/>
          <w:szCs w:val="24"/>
        </w:rPr>
        <w:t>New York, New York 10019 USA</w:t>
      </w:r>
    </w:p>
    <w:p w14:paraId="7E7DF63F" w14:textId="77777777" w:rsidR="0082380E" w:rsidRPr="002B52A6" w:rsidRDefault="008A03C0" w:rsidP="00920376">
      <w:pPr>
        <w:pStyle w:val="JIBasicText"/>
        <w:numPr>
          <w:ilvl w:val="0"/>
          <w:numId w:val="0"/>
        </w:numPr>
        <w:ind w:left="547"/>
        <w:jc w:val="both"/>
        <w:rPr>
          <w:sz w:val="24"/>
          <w:szCs w:val="24"/>
        </w:rPr>
      </w:pPr>
      <w:hyperlink r:id="rId9" w:history="1">
        <w:r w:rsidR="0082380E" w:rsidRPr="005D57F9">
          <w:rPr>
            <w:rStyle w:val="Hyperlink"/>
            <w:rFonts w:eastAsia="Times"/>
            <w:bCs/>
            <w:sz w:val="24"/>
            <w:szCs w:val="24"/>
          </w:rPr>
          <w:t>www</w:t>
        </w:r>
        <w:r w:rsidR="0082380E" w:rsidRPr="002B52A6">
          <w:rPr>
            <w:rStyle w:val="Hyperlink"/>
            <w:rFonts w:eastAsia="Times"/>
            <w:bCs/>
            <w:sz w:val="24"/>
            <w:szCs w:val="24"/>
          </w:rPr>
          <w:t>.</w:t>
        </w:r>
        <w:r w:rsidR="0082380E" w:rsidRPr="005D57F9">
          <w:rPr>
            <w:rStyle w:val="Hyperlink"/>
            <w:rFonts w:eastAsia="Times"/>
            <w:bCs/>
            <w:sz w:val="24"/>
            <w:szCs w:val="24"/>
          </w:rPr>
          <w:t>OpenSocietyFoundations</w:t>
        </w:r>
        <w:r w:rsidR="0082380E" w:rsidRPr="002B52A6">
          <w:rPr>
            <w:rStyle w:val="Hyperlink"/>
            <w:rFonts w:eastAsia="Times"/>
            <w:bCs/>
            <w:sz w:val="24"/>
            <w:szCs w:val="24"/>
          </w:rPr>
          <w:t>.</w:t>
        </w:r>
        <w:r w:rsidR="0082380E" w:rsidRPr="005D57F9">
          <w:rPr>
            <w:rStyle w:val="Hyperlink"/>
            <w:rFonts w:eastAsia="Times"/>
            <w:bCs/>
            <w:sz w:val="24"/>
            <w:szCs w:val="24"/>
          </w:rPr>
          <w:t>org</w:t>
        </w:r>
      </w:hyperlink>
    </w:p>
    <w:p w14:paraId="415CBEE8" w14:textId="77777777" w:rsidR="0082380E" w:rsidRPr="002B52A6" w:rsidRDefault="0082380E" w:rsidP="00920376">
      <w:pPr>
        <w:pStyle w:val="JIBasicText"/>
        <w:numPr>
          <w:ilvl w:val="0"/>
          <w:numId w:val="0"/>
        </w:numPr>
        <w:ind w:left="547"/>
        <w:jc w:val="both"/>
        <w:rPr>
          <w:sz w:val="24"/>
          <w:szCs w:val="24"/>
        </w:rPr>
      </w:pPr>
    </w:p>
    <w:p w14:paraId="1E14930A" w14:textId="77777777" w:rsidR="0082380E" w:rsidRPr="005D57F9" w:rsidRDefault="0082380E" w:rsidP="00920376">
      <w:pPr>
        <w:pStyle w:val="JIBasicText"/>
        <w:numPr>
          <w:ilvl w:val="0"/>
          <w:numId w:val="0"/>
        </w:numPr>
        <w:ind w:left="547"/>
        <w:jc w:val="both"/>
        <w:rPr>
          <w:sz w:val="24"/>
          <w:szCs w:val="24"/>
          <w:lang w:val="ru-RU"/>
        </w:rPr>
      </w:pPr>
      <w:r w:rsidRPr="005D57F9">
        <w:rPr>
          <w:sz w:val="24"/>
          <w:szCs w:val="24"/>
          <w:lang w:val="ru-RU"/>
        </w:rPr>
        <w:t>Более подробную информацию можно получить:</w:t>
      </w:r>
    </w:p>
    <w:p w14:paraId="1659A86C" w14:textId="77777777" w:rsidR="0082380E" w:rsidRPr="005D57F9" w:rsidRDefault="0082380E" w:rsidP="00920376">
      <w:pPr>
        <w:pStyle w:val="JIBasicText"/>
        <w:numPr>
          <w:ilvl w:val="0"/>
          <w:numId w:val="0"/>
        </w:numPr>
        <w:ind w:left="547"/>
        <w:jc w:val="both"/>
        <w:rPr>
          <w:sz w:val="24"/>
          <w:szCs w:val="24"/>
        </w:rPr>
      </w:pPr>
      <w:r w:rsidRPr="005D57F9">
        <w:rPr>
          <w:sz w:val="24"/>
          <w:szCs w:val="24"/>
        </w:rPr>
        <w:t>Masha Lisitsyna</w:t>
      </w:r>
    </w:p>
    <w:p w14:paraId="089EFD25" w14:textId="77777777" w:rsidR="0082380E" w:rsidRPr="005D57F9" w:rsidRDefault="0082380E" w:rsidP="00920376">
      <w:pPr>
        <w:pStyle w:val="JIBasicText"/>
        <w:numPr>
          <w:ilvl w:val="0"/>
          <w:numId w:val="0"/>
        </w:numPr>
        <w:ind w:left="547"/>
        <w:jc w:val="both"/>
        <w:rPr>
          <w:sz w:val="24"/>
          <w:szCs w:val="24"/>
        </w:rPr>
      </w:pPr>
      <w:r w:rsidRPr="005D57F9">
        <w:rPr>
          <w:sz w:val="24"/>
          <w:szCs w:val="24"/>
        </w:rPr>
        <w:t>Open Society Justice Initiative</w:t>
      </w:r>
    </w:p>
    <w:p w14:paraId="75130AEB" w14:textId="566239F9" w:rsidR="00A43807" w:rsidRPr="005D57F9" w:rsidRDefault="008A03C0" w:rsidP="00920376">
      <w:pPr>
        <w:pStyle w:val="JIBasicText"/>
        <w:numPr>
          <w:ilvl w:val="0"/>
          <w:numId w:val="0"/>
        </w:numPr>
        <w:ind w:left="547"/>
        <w:jc w:val="both"/>
        <w:rPr>
          <w:b/>
          <w:sz w:val="24"/>
          <w:szCs w:val="24"/>
          <w:lang w:val="ru-RU"/>
        </w:rPr>
      </w:pPr>
      <w:hyperlink r:id="rId10" w:history="1">
        <w:r w:rsidR="0082380E" w:rsidRPr="005D57F9">
          <w:rPr>
            <w:rStyle w:val="Hyperlink"/>
            <w:rFonts w:eastAsia="Times"/>
            <w:bCs/>
            <w:sz w:val="24"/>
            <w:szCs w:val="24"/>
          </w:rPr>
          <w:t>Masha</w:t>
        </w:r>
        <w:r w:rsidR="0082380E" w:rsidRPr="005D57F9">
          <w:rPr>
            <w:rStyle w:val="Hyperlink"/>
            <w:rFonts w:eastAsia="Times"/>
            <w:bCs/>
            <w:sz w:val="24"/>
            <w:szCs w:val="24"/>
            <w:lang w:val="ru-RU"/>
          </w:rPr>
          <w:t>.</w:t>
        </w:r>
        <w:r w:rsidR="0082380E" w:rsidRPr="005D57F9">
          <w:rPr>
            <w:rStyle w:val="Hyperlink"/>
            <w:rFonts w:eastAsia="Times"/>
            <w:bCs/>
            <w:sz w:val="24"/>
            <w:szCs w:val="24"/>
          </w:rPr>
          <w:t>lisitsyna</w:t>
        </w:r>
        <w:r w:rsidR="0082380E" w:rsidRPr="005D57F9">
          <w:rPr>
            <w:rStyle w:val="Hyperlink"/>
            <w:rFonts w:eastAsia="Times"/>
            <w:bCs/>
            <w:sz w:val="24"/>
            <w:szCs w:val="24"/>
            <w:lang w:val="ru-RU"/>
          </w:rPr>
          <w:t>@</w:t>
        </w:r>
        <w:r w:rsidR="0082380E" w:rsidRPr="005D57F9">
          <w:rPr>
            <w:rStyle w:val="Hyperlink"/>
            <w:rFonts w:eastAsia="Times"/>
            <w:bCs/>
            <w:sz w:val="24"/>
            <w:szCs w:val="24"/>
          </w:rPr>
          <w:t>opensocietyfoundations</w:t>
        </w:r>
        <w:r w:rsidR="0082380E" w:rsidRPr="005D57F9">
          <w:rPr>
            <w:rStyle w:val="Hyperlink"/>
            <w:rFonts w:eastAsia="Times"/>
            <w:bCs/>
            <w:sz w:val="24"/>
            <w:szCs w:val="24"/>
            <w:lang w:val="ru-RU"/>
          </w:rPr>
          <w:t>.</w:t>
        </w:r>
        <w:r w:rsidR="0082380E" w:rsidRPr="005D57F9">
          <w:rPr>
            <w:rStyle w:val="Hyperlink"/>
            <w:rFonts w:eastAsia="Times"/>
            <w:bCs/>
            <w:sz w:val="24"/>
            <w:szCs w:val="24"/>
          </w:rPr>
          <w:t>org</w:t>
        </w:r>
      </w:hyperlink>
      <w:r w:rsidR="00F10A68" w:rsidRPr="005D57F9">
        <w:rPr>
          <w:color w:val="639332"/>
          <w:sz w:val="24"/>
          <w:szCs w:val="24"/>
          <w:shd w:val="clear" w:color="auto" w:fill="FFFFFF"/>
          <w:lang w:val="ru-RU"/>
        </w:rPr>
        <w:t xml:space="preserve"> </w:t>
      </w:r>
    </w:p>
    <w:p w14:paraId="7696D66C" w14:textId="77777777" w:rsidR="00277F40" w:rsidRPr="005D57F9" w:rsidRDefault="00277F40" w:rsidP="00920376">
      <w:pPr>
        <w:jc w:val="both"/>
        <w:rPr>
          <w:rFonts w:ascii="Times New Roman" w:hAnsi="Times New Roman"/>
          <w:b/>
          <w:bCs/>
          <w:szCs w:val="24"/>
          <w:lang w:val="ru-RU"/>
        </w:rPr>
      </w:pPr>
      <w:r w:rsidRPr="005D57F9">
        <w:rPr>
          <w:rFonts w:ascii="Times New Roman" w:hAnsi="Times New Roman"/>
          <w:b/>
          <w:bCs/>
          <w:szCs w:val="24"/>
          <w:lang w:val="ru-RU"/>
        </w:rPr>
        <w:br w:type="page"/>
      </w:r>
    </w:p>
    <w:p w14:paraId="1A8EF87E" w14:textId="77777777" w:rsidR="006A0C64" w:rsidRDefault="00797DFD" w:rsidP="00920376">
      <w:pPr>
        <w:spacing w:after="120"/>
        <w:jc w:val="both"/>
        <w:rPr>
          <w:rFonts w:ascii="Times New Roman" w:hAnsi="Times New Roman"/>
          <w:b/>
          <w:bCs/>
          <w:szCs w:val="24"/>
          <w:lang w:val="ru-RU"/>
        </w:rPr>
      </w:pPr>
      <w:r w:rsidRPr="005D57F9">
        <w:rPr>
          <w:rFonts w:ascii="Times New Roman" w:hAnsi="Times New Roman"/>
          <w:b/>
          <w:bCs/>
          <w:szCs w:val="24"/>
          <w:lang w:val="ru-RU"/>
        </w:rPr>
        <w:lastRenderedPageBreak/>
        <w:t>Руководство по стратегическим судебным процессам</w:t>
      </w:r>
      <w:r w:rsidR="002E3394" w:rsidRPr="005D57F9">
        <w:rPr>
          <w:rFonts w:ascii="Times New Roman" w:hAnsi="Times New Roman"/>
          <w:b/>
          <w:bCs/>
          <w:szCs w:val="24"/>
          <w:lang w:val="ru-RU"/>
        </w:rPr>
        <w:t>:</w:t>
      </w:r>
      <w:r w:rsidR="00A43807" w:rsidRPr="005D57F9">
        <w:rPr>
          <w:rFonts w:ascii="Times New Roman" w:hAnsi="Times New Roman"/>
          <w:b/>
          <w:bCs/>
          <w:szCs w:val="24"/>
          <w:lang w:val="ru-RU"/>
        </w:rPr>
        <w:t xml:space="preserve"> </w:t>
      </w:r>
      <w:r w:rsidRPr="005D57F9">
        <w:rPr>
          <w:rFonts w:ascii="Times New Roman" w:hAnsi="Times New Roman"/>
          <w:b/>
          <w:bCs/>
          <w:szCs w:val="24"/>
          <w:lang w:val="ru-RU"/>
        </w:rPr>
        <w:t xml:space="preserve">Составление жалоб </w:t>
      </w:r>
    </w:p>
    <w:p w14:paraId="13ACF395" w14:textId="79DFBD81" w:rsidR="00A43807" w:rsidRPr="005D57F9" w:rsidRDefault="00797DFD" w:rsidP="00920376">
      <w:pPr>
        <w:spacing w:after="120"/>
        <w:jc w:val="both"/>
        <w:rPr>
          <w:rFonts w:ascii="Times New Roman" w:hAnsi="Times New Roman"/>
          <w:b/>
          <w:szCs w:val="24"/>
          <w:lang w:val="ru-RU"/>
        </w:rPr>
      </w:pPr>
      <w:r w:rsidRPr="005D57F9">
        <w:rPr>
          <w:rFonts w:ascii="Times New Roman" w:hAnsi="Times New Roman"/>
          <w:b/>
          <w:bCs/>
          <w:szCs w:val="24"/>
          <w:lang w:val="ru-RU"/>
        </w:rPr>
        <w:t>в Комитет ООН по правам человека или в Комитет ООН против пыток</w:t>
      </w:r>
    </w:p>
    <w:p w14:paraId="1D0774B8" w14:textId="77777777" w:rsidR="00A43807" w:rsidRPr="005D57F9" w:rsidRDefault="00A43807" w:rsidP="00920376">
      <w:pPr>
        <w:pStyle w:val="TOC1"/>
        <w:jc w:val="both"/>
        <w:rPr>
          <w:sz w:val="24"/>
          <w:szCs w:val="24"/>
          <w:lang w:val="ru-RU"/>
        </w:rPr>
      </w:pPr>
    </w:p>
    <w:p w14:paraId="2DF31856" w14:textId="670D618C" w:rsidR="00182062" w:rsidRPr="005D57F9" w:rsidRDefault="00262B3B" w:rsidP="00920376">
      <w:pPr>
        <w:pStyle w:val="TOC1"/>
        <w:jc w:val="both"/>
        <w:rPr>
          <w:rFonts w:eastAsiaTheme="minorEastAsia"/>
          <w:b w:val="0"/>
          <w:bCs w:val="0"/>
          <w:caps w:val="0"/>
          <w:sz w:val="24"/>
          <w:szCs w:val="24"/>
          <w:lang w:val="ru-RU" w:eastAsia="ru-RU"/>
        </w:rPr>
      </w:pPr>
      <w:r w:rsidRPr="005D57F9">
        <w:rPr>
          <w:sz w:val="24"/>
          <w:szCs w:val="24"/>
        </w:rPr>
        <w:fldChar w:fldCharType="begin"/>
      </w:r>
      <w:r w:rsidR="00A43807" w:rsidRPr="005D57F9">
        <w:rPr>
          <w:sz w:val="24"/>
          <w:szCs w:val="24"/>
        </w:rPr>
        <w:instrText xml:space="preserve"> TOC \o "1-3" \h \z \u </w:instrText>
      </w:r>
      <w:r w:rsidRPr="005D57F9">
        <w:rPr>
          <w:sz w:val="24"/>
          <w:szCs w:val="24"/>
        </w:rPr>
        <w:fldChar w:fldCharType="separate"/>
      </w:r>
      <w:hyperlink w:anchor="_Toc518559313" w:history="1">
        <w:r w:rsidR="00182062" w:rsidRPr="005D57F9">
          <w:rPr>
            <w:rStyle w:val="Hyperlink"/>
            <w:sz w:val="24"/>
            <w:szCs w:val="24"/>
            <w:lang w:val="ru-RU"/>
          </w:rPr>
          <w:t xml:space="preserve">ЧАСТЬ </w:t>
        </w:r>
        <w:r w:rsidR="00182062" w:rsidRPr="005D57F9">
          <w:rPr>
            <w:rStyle w:val="Hyperlink"/>
            <w:sz w:val="24"/>
            <w:szCs w:val="24"/>
          </w:rPr>
          <w:t>I</w:t>
        </w:r>
        <w:r w:rsidR="00182062" w:rsidRPr="005D57F9">
          <w:rPr>
            <w:rStyle w:val="Hyperlink"/>
            <w:sz w:val="24"/>
            <w:szCs w:val="24"/>
            <w:lang w:val="ru-RU"/>
          </w:rPr>
          <w:t>: КАК ПОЛЬЗОВАТЬСЯ НАСТОЯЩИМ РУКОВОДСТВОМ</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_Toc518559313 \h </w:instrText>
        </w:r>
        <w:r w:rsidR="00182062" w:rsidRPr="005D57F9">
          <w:rPr>
            <w:webHidden/>
            <w:sz w:val="24"/>
            <w:szCs w:val="24"/>
          </w:rPr>
        </w:r>
        <w:r w:rsidR="00182062" w:rsidRPr="005D57F9">
          <w:rPr>
            <w:webHidden/>
            <w:sz w:val="24"/>
            <w:szCs w:val="24"/>
          </w:rPr>
          <w:fldChar w:fldCharType="separate"/>
        </w:r>
        <w:r w:rsidR="002C2496">
          <w:rPr>
            <w:webHidden/>
            <w:sz w:val="24"/>
            <w:szCs w:val="24"/>
          </w:rPr>
          <w:t>7</w:t>
        </w:r>
        <w:r w:rsidR="00182062" w:rsidRPr="005D57F9">
          <w:rPr>
            <w:webHidden/>
            <w:sz w:val="24"/>
            <w:szCs w:val="24"/>
          </w:rPr>
          <w:fldChar w:fldCharType="end"/>
        </w:r>
      </w:hyperlink>
    </w:p>
    <w:p w14:paraId="61F9621F" w14:textId="7557D105" w:rsidR="00182062" w:rsidRPr="005D57F9" w:rsidRDefault="008A03C0" w:rsidP="00920376">
      <w:pPr>
        <w:pStyle w:val="TOC1"/>
        <w:jc w:val="both"/>
        <w:rPr>
          <w:rFonts w:eastAsiaTheme="minorEastAsia"/>
          <w:b w:val="0"/>
          <w:bCs w:val="0"/>
          <w:caps w:val="0"/>
          <w:sz w:val="24"/>
          <w:szCs w:val="24"/>
          <w:lang w:val="ru-RU" w:eastAsia="ru-RU"/>
        </w:rPr>
      </w:pPr>
      <w:hyperlink w:anchor="_Toc518559314" w:history="1">
        <w:r w:rsidR="00182062" w:rsidRPr="005D57F9">
          <w:rPr>
            <w:rStyle w:val="Hyperlink"/>
            <w:sz w:val="24"/>
            <w:szCs w:val="24"/>
            <w:lang w:val="ru-RU"/>
          </w:rPr>
          <w:t xml:space="preserve">ЧАСТЬ </w:t>
        </w:r>
        <w:r w:rsidR="00182062" w:rsidRPr="005D57F9">
          <w:rPr>
            <w:rStyle w:val="Hyperlink"/>
            <w:sz w:val="24"/>
            <w:szCs w:val="24"/>
          </w:rPr>
          <w:t>II</w:t>
        </w:r>
        <w:r w:rsidR="00182062" w:rsidRPr="005D57F9">
          <w:rPr>
            <w:rStyle w:val="Hyperlink"/>
            <w:sz w:val="24"/>
            <w:szCs w:val="24"/>
            <w:lang w:val="ru-RU"/>
          </w:rPr>
          <w:t>: ПРОЦЕДУРА И ПРИЕМЛЕМОСТЬ ЗАЯВЛЕНИЙ</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_Toc518559314 \h </w:instrText>
        </w:r>
        <w:r w:rsidR="00182062" w:rsidRPr="005D57F9">
          <w:rPr>
            <w:webHidden/>
            <w:sz w:val="24"/>
            <w:szCs w:val="24"/>
          </w:rPr>
        </w:r>
        <w:r w:rsidR="00182062" w:rsidRPr="005D57F9">
          <w:rPr>
            <w:webHidden/>
            <w:sz w:val="24"/>
            <w:szCs w:val="24"/>
          </w:rPr>
          <w:fldChar w:fldCharType="separate"/>
        </w:r>
        <w:r w:rsidR="002C2496">
          <w:rPr>
            <w:webHidden/>
            <w:sz w:val="24"/>
            <w:szCs w:val="24"/>
          </w:rPr>
          <w:t>9</w:t>
        </w:r>
        <w:r w:rsidR="00182062" w:rsidRPr="005D57F9">
          <w:rPr>
            <w:webHidden/>
            <w:sz w:val="24"/>
            <w:szCs w:val="24"/>
          </w:rPr>
          <w:fldChar w:fldCharType="end"/>
        </w:r>
      </w:hyperlink>
    </w:p>
    <w:p w14:paraId="37363905" w14:textId="60FA3CE8" w:rsidR="00182062" w:rsidRPr="005D57F9" w:rsidRDefault="008A03C0" w:rsidP="00920376">
      <w:pPr>
        <w:pStyle w:val="TOC2"/>
        <w:jc w:val="both"/>
        <w:rPr>
          <w:rFonts w:eastAsiaTheme="minorEastAsia"/>
          <w:lang w:val="ru-RU" w:eastAsia="ru-RU"/>
        </w:rPr>
      </w:pPr>
      <w:hyperlink w:anchor="_Toc518559315" w:history="1">
        <w:r w:rsidR="00182062" w:rsidRPr="005D57F9">
          <w:rPr>
            <w:rStyle w:val="Hyperlink"/>
          </w:rPr>
          <w:t>A.</w:t>
        </w:r>
        <w:r w:rsidR="00182062" w:rsidRPr="005D57F9">
          <w:rPr>
            <w:rStyle w:val="Hyperlink"/>
            <w:lang w:val="ru-RU"/>
          </w:rPr>
          <w:t>Общие принципы приемлемости</w:t>
        </w:r>
        <w:r w:rsidR="00182062" w:rsidRPr="005D57F9">
          <w:rPr>
            <w:webHidden/>
          </w:rPr>
          <w:tab/>
        </w:r>
        <w:r w:rsidR="00182062" w:rsidRPr="005D57F9">
          <w:rPr>
            <w:webHidden/>
          </w:rPr>
          <w:fldChar w:fldCharType="begin"/>
        </w:r>
        <w:r w:rsidR="00182062" w:rsidRPr="005D57F9">
          <w:rPr>
            <w:webHidden/>
          </w:rPr>
          <w:instrText xml:space="preserve"> PAGEREF _Toc518559315 \h </w:instrText>
        </w:r>
        <w:r w:rsidR="00182062" w:rsidRPr="005D57F9">
          <w:rPr>
            <w:webHidden/>
          </w:rPr>
        </w:r>
        <w:r w:rsidR="00182062" w:rsidRPr="005D57F9">
          <w:rPr>
            <w:webHidden/>
          </w:rPr>
          <w:fldChar w:fldCharType="separate"/>
        </w:r>
        <w:r w:rsidR="002C2496">
          <w:rPr>
            <w:webHidden/>
          </w:rPr>
          <w:t>9</w:t>
        </w:r>
        <w:r w:rsidR="00182062" w:rsidRPr="005D57F9">
          <w:rPr>
            <w:webHidden/>
          </w:rPr>
          <w:fldChar w:fldCharType="end"/>
        </w:r>
      </w:hyperlink>
    </w:p>
    <w:p w14:paraId="36365506" w14:textId="37AA69FD"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16" w:history="1">
        <w:r w:rsidR="00182062" w:rsidRPr="005D57F9">
          <w:rPr>
            <w:rStyle w:val="Hyperlink"/>
            <w:noProof/>
            <w:sz w:val="24"/>
            <w:szCs w:val="24"/>
            <w:lang w:val="ru-RU"/>
          </w:rPr>
          <w:t>Жертва и представительство</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_Toc518559316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9</w:t>
        </w:r>
        <w:r w:rsidR="00182062" w:rsidRPr="005D57F9">
          <w:rPr>
            <w:noProof/>
            <w:webHidden/>
            <w:sz w:val="24"/>
            <w:szCs w:val="24"/>
          </w:rPr>
          <w:fldChar w:fldCharType="end"/>
        </w:r>
      </w:hyperlink>
    </w:p>
    <w:p w14:paraId="5D68A9B5" w14:textId="60D81FAE"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17" w:history="1">
        <w:r w:rsidR="00182062" w:rsidRPr="005D57F9">
          <w:rPr>
            <w:rStyle w:val="Hyperlink"/>
            <w:noProof/>
            <w:sz w:val="24"/>
            <w:szCs w:val="24"/>
            <w:lang w:val="ru-RU"/>
          </w:rPr>
          <w:t>Время и место</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_Toc518559317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10</w:t>
        </w:r>
        <w:r w:rsidR="00182062" w:rsidRPr="005D57F9">
          <w:rPr>
            <w:noProof/>
            <w:webHidden/>
            <w:sz w:val="24"/>
            <w:szCs w:val="24"/>
          </w:rPr>
          <w:fldChar w:fldCharType="end"/>
        </w:r>
      </w:hyperlink>
    </w:p>
    <w:p w14:paraId="13437F7D" w14:textId="7A1F26F1"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18" w:history="1">
        <w:r w:rsidR="00182062" w:rsidRPr="005D57F9">
          <w:rPr>
            <w:rStyle w:val="Hyperlink"/>
            <w:noProof/>
            <w:sz w:val="24"/>
            <w:szCs w:val="24"/>
            <w:lang w:val="ru-RU"/>
          </w:rPr>
          <w:t>Другая международная процедура</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_Toc518559318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10</w:t>
        </w:r>
        <w:r w:rsidR="00182062" w:rsidRPr="005D57F9">
          <w:rPr>
            <w:noProof/>
            <w:webHidden/>
            <w:sz w:val="24"/>
            <w:szCs w:val="24"/>
          </w:rPr>
          <w:fldChar w:fldCharType="end"/>
        </w:r>
      </w:hyperlink>
    </w:p>
    <w:p w14:paraId="1F7EA61E" w14:textId="00C3E90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19" w:history="1">
        <w:r w:rsidR="00182062" w:rsidRPr="005D57F9">
          <w:rPr>
            <w:rStyle w:val="Hyperlink"/>
            <w:noProof/>
            <w:sz w:val="24"/>
            <w:szCs w:val="24"/>
            <w:lang w:val="ru-RU"/>
          </w:rPr>
          <w:t>Исчерпание внутренних средств правовой защиты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_Toc518559319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11</w:t>
        </w:r>
        <w:r w:rsidR="00182062" w:rsidRPr="005D57F9">
          <w:rPr>
            <w:noProof/>
            <w:webHidden/>
            <w:sz w:val="24"/>
            <w:szCs w:val="24"/>
          </w:rPr>
          <w:fldChar w:fldCharType="end"/>
        </w:r>
      </w:hyperlink>
    </w:p>
    <w:p w14:paraId="58B7A038" w14:textId="036D953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20" w:history="1">
        <w:r w:rsidR="00182062" w:rsidRPr="005D57F9">
          <w:rPr>
            <w:rStyle w:val="Hyperlink"/>
            <w:noProof/>
            <w:sz w:val="24"/>
            <w:szCs w:val="24"/>
            <w:lang w:val="ru-RU"/>
          </w:rPr>
          <w:t>Обоснованность жалобы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_Toc518559320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12</w:t>
        </w:r>
        <w:r w:rsidR="00182062" w:rsidRPr="005D57F9">
          <w:rPr>
            <w:noProof/>
            <w:webHidden/>
            <w:sz w:val="24"/>
            <w:szCs w:val="24"/>
          </w:rPr>
          <w:fldChar w:fldCharType="end"/>
        </w:r>
      </w:hyperlink>
    </w:p>
    <w:p w14:paraId="178A5D96" w14:textId="4298C4CC" w:rsidR="00182062" w:rsidRPr="005D57F9" w:rsidRDefault="008A03C0" w:rsidP="00920376">
      <w:pPr>
        <w:pStyle w:val="TOC2"/>
        <w:jc w:val="both"/>
        <w:rPr>
          <w:rFonts w:eastAsiaTheme="minorEastAsia"/>
          <w:lang w:val="ru-RU" w:eastAsia="ru-RU"/>
        </w:rPr>
      </w:pPr>
      <w:hyperlink w:anchor="_Toc518559321" w:history="1">
        <w:r w:rsidR="00182062" w:rsidRPr="005D57F9">
          <w:rPr>
            <w:rStyle w:val="Hyperlink"/>
          </w:rPr>
          <w:t>B.</w:t>
        </w:r>
        <w:r w:rsidR="00182062" w:rsidRPr="005D57F9">
          <w:rPr>
            <w:rStyle w:val="Hyperlink"/>
            <w:lang w:val="ru-RU"/>
          </w:rPr>
          <w:t>Подача жалобы</w:t>
        </w:r>
        <w:r w:rsidR="00182062" w:rsidRPr="005D57F9">
          <w:rPr>
            <w:webHidden/>
          </w:rPr>
          <w:tab/>
        </w:r>
        <w:r w:rsidR="00182062" w:rsidRPr="005D57F9">
          <w:rPr>
            <w:webHidden/>
          </w:rPr>
          <w:fldChar w:fldCharType="begin"/>
        </w:r>
        <w:r w:rsidR="00182062" w:rsidRPr="005D57F9">
          <w:rPr>
            <w:webHidden/>
          </w:rPr>
          <w:instrText xml:space="preserve"> PAGEREF _Toc518559321 \h </w:instrText>
        </w:r>
        <w:r w:rsidR="00182062" w:rsidRPr="005D57F9">
          <w:rPr>
            <w:webHidden/>
          </w:rPr>
        </w:r>
        <w:r w:rsidR="00182062" w:rsidRPr="005D57F9">
          <w:rPr>
            <w:webHidden/>
          </w:rPr>
          <w:fldChar w:fldCharType="separate"/>
        </w:r>
        <w:r w:rsidR="002C2496">
          <w:rPr>
            <w:webHidden/>
          </w:rPr>
          <w:t>14</w:t>
        </w:r>
        <w:r w:rsidR="00182062" w:rsidRPr="005D57F9">
          <w:rPr>
            <w:webHidden/>
          </w:rPr>
          <w:fldChar w:fldCharType="end"/>
        </w:r>
      </w:hyperlink>
    </w:p>
    <w:p w14:paraId="323503C8" w14:textId="3CD4E40D" w:rsidR="00182062" w:rsidRPr="005D57F9" w:rsidRDefault="008A03C0" w:rsidP="00920376">
      <w:pPr>
        <w:pStyle w:val="TOC2"/>
        <w:jc w:val="both"/>
        <w:rPr>
          <w:rFonts w:eastAsiaTheme="minorEastAsia"/>
          <w:lang w:val="ru-RU" w:eastAsia="ru-RU"/>
        </w:rPr>
      </w:pPr>
      <w:hyperlink w:anchor="_Toc518559322" w:history="1">
        <w:r w:rsidR="00182062" w:rsidRPr="005D57F9">
          <w:rPr>
            <w:rStyle w:val="Hyperlink"/>
          </w:rPr>
          <w:t>C.</w:t>
        </w:r>
        <w:r w:rsidR="00182062" w:rsidRPr="005D57F9">
          <w:rPr>
            <w:rStyle w:val="Hyperlink"/>
            <w:lang w:val="ru-RU"/>
          </w:rPr>
          <w:t>Процедура после подачи жалобы</w:t>
        </w:r>
        <w:r w:rsidR="00182062" w:rsidRPr="005D57F9">
          <w:rPr>
            <w:webHidden/>
          </w:rPr>
          <w:tab/>
        </w:r>
        <w:r w:rsidR="00182062" w:rsidRPr="005D57F9">
          <w:rPr>
            <w:webHidden/>
          </w:rPr>
          <w:fldChar w:fldCharType="begin"/>
        </w:r>
        <w:r w:rsidR="00182062" w:rsidRPr="005D57F9">
          <w:rPr>
            <w:webHidden/>
          </w:rPr>
          <w:instrText xml:space="preserve"> PAGEREF _Toc518559322 \h </w:instrText>
        </w:r>
        <w:r w:rsidR="00182062" w:rsidRPr="005D57F9">
          <w:rPr>
            <w:webHidden/>
          </w:rPr>
        </w:r>
        <w:r w:rsidR="00182062" w:rsidRPr="005D57F9">
          <w:rPr>
            <w:webHidden/>
          </w:rPr>
          <w:fldChar w:fldCharType="separate"/>
        </w:r>
        <w:r w:rsidR="002C2496">
          <w:rPr>
            <w:webHidden/>
          </w:rPr>
          <w:t>15</w:t>
        </w:r>
        <w:r w:rsidR="00182062" w:rsidRPr="005D57F9">
          <w:rPr>
            <w:webHidden/>
          </w:rPr>
          <w:fldChar w:fldCharType="end"/>
        </w:r>
      </w:hyperlink>
    </w:p>
    <w:p w14:paraId="36DEE3A7" w14:textId="2B401D44" w:rsidR="00182062" w:rsidRPr="005D57F9" w:rsidRDefault="008A03C0" w:rsidP="00920376">
      <w:pPr>
        <w:pStyle w:val="TOC1"/>
        <w:jc w:val="both"/>
        <w:rPr>
          <w:rFonts w:eastAsiaTheme="minorEastAsia"/>
          <w:b w:val="0"/>
          <w:bCs w:val="0"/>
          <w:caps w:val="0"/>
          <w:sz w:val="24"/>
          <w:szCs w:val="24"/>
          <w:lang w:val="ru-RU" w:eastAsia="ru-RU"/>
        </w:rPr>
      </w:pPr>
      <w:hyperlink w:anchor="_Toc518559323" w:history="1">
        <w:r w:rsidR="00182062" w:rsidRPr="005D57F9">
          <w:rPr>
            <w:rStyle w:val="Hyperlink"/>
            <w:sz w:val="24"/>
            <w:szCs w:val="24"/>
            <w:lang w:val="ru-RU"/>
          </w:rPr>
          <w:t xml:space="preserve">ЧАСТЬ </w:t>
        </w:r>
        <w:r w:rsidR="00182062" w:rsidRPr="005D57F9">
          <w:rPr>
            <w:rStyle w:val="Hyperlink"/>
            <w:sz w:val="24"/>
            <w:szCs w:val="24"/>
          </w:rPr>
          <w:t>III</w:t>
        </w:r>
        <w:r w:rsidR="00182062" w:rsidRPr="005D57F9">
          <w:rPr>
            <w:rStyle w:val="Hyperlink"/>
            <w:sz w:val="24"/>
            <w:szCs w:val="24"/>
            <w:lang w:val="ru-RU"/>
          </w:rPr>
          <w:t>: общие принципы составления сообщения</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_Toc518559323 \h </w:instrText>
        </w:r>
        <w:r w:rsidR="00182062" w:rsidRPr="005D57F9">
          <w:rPr>
            <w:webHidden/>
            <w:sz w:val="24"/>
            <w:szCs w:val="24"/>
          </w:rPr>
        </w:r>
        <w:r w:rsidR="00182062" w:rsidRPr="005D57F9">
          <w:rPr>
            <w:webHidden/>
            <w:sz w:val="24"/>
            <w:szCs w:val="24"/>
          </w:rPr>
          <w:fldChar w:fldCharType="separate"/>
        </w:r>
        <w:r w:rsidR="002C2496">
          <w:rPr>
            <w:webHidden/>
            <w:sz w:val="24"/>
            <w:szCs w:val="24"/>
          </w:rPr>
          <w:t>17</w:t>
        </w:r>
        <w:r w:rsidR="00182062" w:rsidRPr="005D57F9">
          <w:rPr>
            <w:webHidden/>
            <w:sz w:val="24"/>
            <w:szCs w:val="24"/>
          </w:rPr>
          <w:fldChar w:fldCharType="end"/>
        </w:r>
      </w:hyperlink>
    </w:p>
    <w:p w14:paraId="1FD048E6" w14:textId="47D979EA" w:rsidR="00182062" w:rsidRPr="005D57F9" w:rsidRDefault="008A03C0" w:rsidP="00920376">
      <w:pPr>
        <w:pStyle w:val="TOC1"/>
        <w:jc w:val="both"/>
        <w:rPr>
          <w:rFonts w:eastAsiaTheme="minorEastAsia"/>
          <w:b w:val="0"/>
          <w:bCs w:val="0"/>
          <w:caps w:val="0"/>
          <w:sz w:val="24"/>
          <w:szCs w:val="24"/>
          <w:lang w:val="ru-RU" w:eastAsia="ru-RU"/>
        </w:rPr>
      </w:pPr>
      <w:hyperlink w:anchor="_Toc518559324" w:history="1">
        <w:r w:rsidR="00182062" w:rsidRPr="005D57F9">
          <w:rPr>
            <w:rStyle w:val="Hyperlink"/>
            <w:sz w:val="24"/>
            <w:szCs w:val="24"/>
            <w:lang w:val="ru-RU"/>
          </w:rPr>
          <w:t>ЧАСТЬ</w:t>
        </w:r>
        <w:r w:rsidR="00182062" w:rsidRPr="005D57F9">
          <w:rPr>
            <w:rStyle w:val="Hyperlink"/>
            <w:sz w:val="24"/>
            <w:szCs w:val="24"/>
          </w:rPr>
          <w:t xml:space="preserve"> IV: </w:t>
        </w:r>
        <w:r w:rsidR="00182062" w:rsidRPr="005D57F9">
          <w:rPr>
            <w:rStyle w:val="Hyperlink"/>
            <w:sz w:val="24"/>
            <w:szCs w:val="24"/>
            <w:lang w:val="ru-RU"/>
          </w:rPr>
          <w:t>СТРУКТУРА СООБЩЕНИЯ</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_Toc518559324 \h </w:instrText>
        </w:r>
        <w:r w:rsidR="00182062" w:rsidRPr="005D57F9">
          <w:rPr>
            <w:webHidden/>
            <w:sz w:val="24"/>
            <w:szCs w:val="24"/>
          </w:rPr>
        </w:r>
        <w:r w:rsidR="00182062" w:rsidRPr="005D57F9">
          <w:rPr>
            <w:webHidden/>
            <w:sz w:val="24"/>
            <w:szCs w:val="24"/>
          </w:rPr>
          <w:fldChar w:fldCharType="separate"/>
        </w:r>
        <w:r w:rsidR="002C2496">
          <w:rPr>
            <w:webHidden/>
            <w:sz w:val="24"/>
            <w:szCs w:val="24"/>
          </w:rPr>
          <w:t>21</w:t>
        </w:r>
        <w:r w:rsidR="00182062" w:rsidRPr="005D57F9">
          <w:rPr>
            <w:webHidden/>
            <w:sz w:val="24"/>
            <w:szCs w:val="24"/>
          </w:rPr>
          <w:fldChar w:fldCharType="end"/>
        </w:r>
      </w:hyperlink>
    </w:p>
    <w:p w14:paraId="1489611F" w14:textId="584C4F28" w:rsidR="00182062" w:rsidRPr="005D57F9" w:rsidRDefault="008A03C0" w:rsidP="00920376">
      <w:pPr>
        <w:pStyle w:val="TOC2"/>
        <w:jc w:val="both"/>
        <w:rPr>
          <w:rFonts w:eastAsiaTheme="minorEastAsia"/>
          <w:lang w:val="ru-RU" w:eastAsia="ru-RU"/>
        </w:rPr>
      </w:pPr>
      <w:hyperlink w:anchor="_Toc518559325" w:history="1">
        <w:r w:rsidR="00182062" w:rsidRPr="005D57F9">
          <w:rPr>
            <w:rStyle w:val="Hyperlink"/>
          </w:rPr>
          <w:t>A</w:t>
        </w:r>
        <w:r w:rsidR="00182062" w:rsidRPr="005D57F9">
          <w:rPr>
            <w:rStyle w:val="Hyperlink"/>
            <w:lang w:val="ru-RU"/>
          </w:rPr>
          <w:t>. Информация об авторе и жертве</w:t>
        </w:r>
        <w:r w:rsidR="00182062" w:rsidRPr="005D57F9">
          <w:rPr>
            <w:webHidden/>
          </w:rPr>
          <w:tab/>
        </w:r>
        <w:r w:rsidR="00182062" w:rsidRPr="005D57F9">
          <w:rPr>
            <w:webHidden/>
          </w:rPr>
          <w:fldChar w:fldCharType="begin"/>
        </w:r>
        <w:r w:rsidR="00182062" w:rsidRPr="005D57F9">
          <w:rPr>
            <w:webHidden/>
          </w:rPr>
          <w:instrText xml:space="preserve"> PAGEREF _Toc518559325 \h </w:instrText>
        </w:r>
        <w:r w:rsidR="00182062" w:rsidRPr="005D57F9">
          <w:rPr>
            <w:webHidden/>
          </w:rPr>
        </w:r>
        <w:r w:rsidR="00182062" w:rsidRPr="005D57F9">
          <w:rPr>
            <w:webHidden/>
          </w:rPr>
          <w:fldChar w:fldCharType="separate"/>
        </w:r>
        <w:r w:rsidR="002C2496">
          <w:rPr>
            <w:webHidden/>
          </w:rPr>
          <w:t>21</w:t>
        </w:r>
        <w:r w:rsidR="00182062" w:rsidRPr="005D57F9">
          <w:rPr>
            <w:webHidden/>
          </w:rPr>
          <w:fldChar w:fldCharType="end"/>
        </w:r>
      </w:hyperlink>
    </w:p>
    <w:p w14:paraId="755F9343" w14:textId="5A8AF2CD" w:rsidR="00182062" w:rsidRPr="005D57F9" w:rsidRDefault="008A03C0" w:rsidP="00920376">
      <w:pPr>
        <w:pStyle w:val="TOC2"/>
        <w:jc w:val="both"/>
        <w:rPr>
          <w:rFonts w:eastAsiaTheme="minorEastAsia"/>
          <w:lang w:val="ru-RU" w:eastAsia="ru-RU"/>
        </w:rPr>
      </w:pPr>
      <w:hyperlink w:anchor="_Toc518559326" w:history="1">
        <w:r w:rsidR="00182062" w:rsidRPr="005D57F9">
          <w:rPr>
            <w:rStyle w:val="Hyperlink"/>
          </w:rPr>
          <w:t xml:space="preserve">B. </w:t>
        </w:r>
        <w:r w:rsidR="00182062" w:rsidRPr="005D57F9">
          <w:rPr>
            <w:rStyle w:val="Hyperlink"/>
            <w:lang w:val="ru-RU"/>
          </w:rPr>
          <w:t>Информация о государстве</w:t>
        </w:r>
        <w:r w:rsidR="00182062" w:rsidRPr="005D57F9">
          <w:rPr>
            <w:webHidden/>
          </w:rPr>
          <w:tab/>
        </w:r>
        <w:r w:rsidR="00182062" w:rsidRPr="005D57F9">
          <w:rPr>
            <w:webHidden/>
          </w:rPr>
          <w:fldChar w:fldCharType="begin"/>
        </w:r>
        <w:r w:rsidR="00182062" w:rsidRPr="005D57F9">
          <w:rPr>
            <w:webHidden/>
          </w:rPr>
          <w:instrText xml:space="preserve"> PAGEREF _Toc518559326 \h </w:instrText>
        </w:r>
        <w:r w:rsidR="00182062" w:rsidRPr="005D57F9">
          <w:rPr>
            <w:webHidden/>
          </w:rPr>
        </w:r>
        <w:r w:rsidR="00182062" w:rsidRPr="005D57F9">
          <w:rPr>
            <w:webHidden/>
          </w:rPr>
          <w:fldChar w:fldCharType="separate"/>
        </w:r>
        <w:r w:rsidR="002C2496">
          <w:rPr>
            <w:webHidden/>
          </w:rPr>
          <w:t>21</w:t>
        </w:r>
        <w:r w:rsidR="00182062" w:rsidRPr="005D57F9">
          <w:rPr>
            <w:webHidden/>
          </w:rPr>
          <w:fldChar w:fldCharType="end"/>
        </w:r>
      </w:hyperlink>
    </w:p>
    <w:p w14:paraId="6EA16999" w14:textId="2BC82CD3" w:rsidR="00182062" w:rsidRPr="005D57F9" w:rsidRDefault="008A03C0" w:rsidP="00920376">
      <w:pPr>
        <w:pStyle w:val="TOC2"/>
        <w:jc w:val="both"/>
        <w:rPr>
          <w:rFonts w:eastAsiaTheme="minorEastAsia"/>
          <w:lang w:val="ru-RU" w:eastAsia="ru-RU"/>
        </w:rPr>
      </w:pPr>
      <w:hyperlink w:anchor="_Toc518559327" w:history="1">
        <w:r w:rsidR="00182062" w:rsidRPr="005D57F9">
          <w:rPr>
            <w:rStyle w:val="Hyperlink"/>
          </w:rPr>
          <w:t xml:space="preserve">C. </w:t>
        </w:r>
        <w:r w:rsidR="00182062" w:rsidRPr="005D57F9">
          <w:rPr>
            <w:rStyle w:val="Hyperlink"/>
            <w:lang w:val="ru-RU"/>
          </w:rPr>
          <w:t>Краткое изложение жалобы</w:t>
        </w:r>
        <w:r w:rsidR="00182062" w:rsidRPr="005D57F9">
          <w:rPr>
            <w:webHidden/>
          </w:rPr>
          <w:tab/>
        </w:r>
        <w:r w:rsidR="00182062" w:rsidRPr="005D57F9">
          <w:rPr>
            <w:webHidden/>
          </w:rPr>
          <w:fldChar w:fldCharType="begin"/>
        </w:r>
        <w:r w:rsidR="00182062" w:rsidRPr="005D57F9">
          <w:rPr>
            <w:webHidden/>
          </w:rPr>
          <w:instrText xml:space="preserve"> PAGEREF _Toc518559327 \h </w:instrText>
        </w:r>
        <w:r w:rsidR="00182062" w:rsidRPr="005D57F9">
          <w:rPr>
            <w:webHidden/>
          </w:rPr>
        </w:r>
        <w:r w:rsidR="00182062" w:rsidRPr="005D57F9">
          <w:rPr>
            <w:webHidden/>
          </w:rPr>
          <w:fldChar w:fldCharType="separate"/>
        </w:r>
        <w:r w:rsidR="002C2496">
          <w:rPr>
            <w:webHidden/>
          </w:rPr>
          <w:t>22</w:t>
        </w:r>
        <w:r w:rsidR="00182062" w:rsidRPr="005D57F9">
          <w:rPr>
            <w:webHidden/>
          </w:rPr>
          <w:fldChar w:fldCharType="end"/>
        </w:r>
      </w:hyperlink>
    </w:p>
    <w:p w14:paraId="415D00F4" w14:textId="0ED80D4E"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28" w:history="1">
        <w:r w:rsidR="00182062" w:rsidRPr="005D57F9">
          <w:rPr>
            <w:rStyle w:val="Hyperlink"/>
            <w:noProof/>
            <w:sz w:val="24"/>
            <w:szCs w:val="24"/>
            <w:lang w:val="ru-RU"/>
          </w:rPr>
          <w:t>Существо дела в одном абзаце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_Toc518559328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22</w:t>
        </w:r>
        <w:r w:rsidR="00182062" w:rsidRPr="005D57F9">
          <w:rPr>
            <w:noProof/>
            <w:webHidden/>
            <w:sz w:val="24"/>
            <w:szCs w:val="24"/>
          </w:rPr>
          <w:fldChar w:fldCharType="end"/>
        </w:r>
      </w:hyperlink>
    </w:p>
    <w:p w14:paraId="27FA598C" w14:textId="6EC6FFCB"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29" w:history="1">
        <w:r w:rsidR="00182062" w:rsidRPr="005D57F9">
          <w:rPr>
            <w:rStyle w:val="Hyperlink"/>
            <w:noProof/>
            <w:sz w:val="24"/>
            <w:szCs w:val="24"/>
            <w:lang w:val="ru-RU"/>
          </w:rPr>
          <w:t>Краткое изложение фактов</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_Toc518559329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22</w:t>
        </w:r>
        <w:r w:rsidR="00182062" w:rsidRPr="005D57F9">
          <w:rPr>
            <w:noProof/>
            <w:webHidden/>
            <w:sz w:val="24"/>
            <w:szCs w:val="24"/>
          </w:rPr>
          <w:fldChar w:fldCharType="end"/>
        </w:r>
      </w:hyperlink>
    </w:p>
    <w:p w14:paraId="4A4A1F95" w14:textId="0C722A9E"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0" w:history="1">
        <w:r w:rsidR="00182062" w:rsidRPr="005D57F9">
          <w:rPr>
            <w:rStyle w:val="Hyperlink"/>
            <w:noProof/>
            <w:sz w:val="24"/>
            <w:szCs w:val="24"/>
            <w:lang w:val="ru-RU"/>
          </w:rPr>
          <w:t>Краткое изложение нарушений МПГПП или Конвенции против пыток</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23</w:t>
        </w:r>
        <w:r w:rsidR="00182062" w:rsidRPr="005D57F9">
          <w:rPr>
            <w:noProof/>
            <w:webHidden/>
            <w:sz w:val="24"/>
            <w:szCs w:val="24"/>
          </w:rPr>
          <w:fldChar w:fldCharType="end"/>
        </w:r>
      </w:hyperlink>
    </w:p>
    <w:p w14:paraId="18AA7B29" w14:textId="43FC498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1" w:history="1">
        <w:r w:rsidR="00182062" w:rsidRPr="005D57F9">
          <w:rPr>
            <w:rStyle w:val="Hyperlink"/>
            <w:noProof/>
            <w:sz w:val="24"/>
            <w:szCs w:val="24"/>
            <w:lang w:val="ru-RU"/>
          </w:rPr>
          <w:t>Краткая информация об исчерпании внутренних средств правовой защиты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_Toc518559331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23</w:t>
        </w:r>
        <w:r w:rsidR="00182062" w:rsidRPr="005D57F9">
          <w:rPr>
            <w:noProof/>
            <w:webHidden/>
            <w:sz w:val="24"/>
            <w:szCs w:val="24"/>
          </w:rPr>
          <w:fldChar w:fldCharType="end"/>
        </w:r>
      </w:hyperlink>
    </w:p>
    <w:p w14:paraId="5F439A2D" w14:textId="6C4FB897" w:rsidR="00182062" w:rsidRPr="005D57F9" w:rsidRDefault="008A03C0" w:rsidP="00920376">
      <w:pPr>
        <w:pStyle w:val="TOC2"/>
        <w:jc w:val="both"/>
        <w:rPr>
          <w:rFonts w:eastAsiaTheme="minorEastAsia"/>
          <w:lang w:val="ru-RU" w:eastAsia="ru-RU"/>
        </w:rPr>
      </w:pPr>
      <w:hyperlink w:anchor="_Toc518559332" w:history="1">
        <w:r w:rsidR="00182062" w:rsidRPr="005D57F9">
          <w:rPr>
            <w:rStyle w:val="Hyperlink"/>
          </w:rPr>
          <w:t xml:space="preserve">D. </w:t>
        </w:r>
        <w:r w:rsidR="00182062" w:rsidRPr="005D57F9">
          <w:rPr>
            <w:rStyle w:val="Hyperlink"/>
            <w:lang w:val="ru-RU"/>
          </w:rPr>
          <w:t>Обстоятельства дела</w:t>
        </w:r>
        <w:r w:rsidR="00182062" w:rsidRPr="005D57F9">
          <w:rPr>
            <w:webHidden/>
          </w:rPr>
          <w:tab/>
        </w:r>
        <w:r w:rsidR="00182062" w:rsidRPr="005D57F9">
          <w:rPr>
            <w:webHidden/>
          </w:rPr>
          <w:fldChar w:fldCharType="begin"/>
        </w:r>
        <w:r w:rsidR="00182062" w:rsidRPr="005D57F9">
          <w:rPr>
            <w:webHidden/>
          </w:rPr>
          <w:instrText xml:space="preserve"> PAGEREF _Toc518559332 \h </w:instrText>
        </w:r>
        <w:r w:rsidR="00182062" w:rsidRPr="005D57F9">
          <w:rPr>
            <w:webHidden/>
          </w:rPr>
        </w:r>
        <w:r w:rsidR="00182062" w:rsidRPr="005D57F9">
          <w:rPr>
            <w:webHidden/>
          </w:rPr>
          <w:fldChar w:fldCharType="separate"/>
        </w:r>
        <w:r w:rsidR="002C2496">
          <w:rPr>
            <w:webHidden/>
          </w:rPr>
          <w:t>24</w:t>
        </w:r>
        <w:r w:rsidR="00182062" w:rsidRPr="005D57F9">
          <w:rPr>
            <w:webHidden/>
          </w:rPr>
          <w:fldChar w:fldCharType="end"/>
        </w:r>
      </w:hyperlink>
    </w:p>
    <w:p w14:paraId="3F7E98B9" w14:textId="6D05B56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3" w:history="1">
        <w:r w:rsidR="00182062" w:rsidRPr="005D57F9">
          <w:rPr>
            <w:rStyle w:val="Hyperlink"/>
            <w:noProof/>
            <w:sz w:val="24"/>
            <w:szCs w:val="24"/>
            <w:lang w:val="ru-RU"/>
          </w:rPr>
          <w:t>Общая информация о жертве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25</w:t>
        </w:r>
        <w:r w:rsidR="00182062" w:rsidRPr="005D57F9">
          <w:rPr>
            <w:noProof/>
            <w:webHidden/>
            <w:sz w:val="24"/>
            <w:szCs w:val="24"/>
          </w:rPr>
          <w:fldChar w:fldCharType="end"/>
        </w:r>
      </w:hyperlink>
    </w:p>
    <w:p w14:paraId="76B5CC04" w14:textId="01D97D1B"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4" w:history="1">
        <w:r w:rsidR="00182062" w:rsidRPr="005D57F9">
          <w:rPr>
            <w:rStyle w:val="Hyperlink"/>
            <w:noProof/>
            <w:sz w:val="24"/>
            <w:szCs w:val="24"/>
            <w:lang w:val="ru-RU"/>
          </w:rPr>
          <w:t>Задержание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25</w:t>
        </w:r>
        <w:r w:rsidR="00182062" w:rsidRPr="005D57F9">
          <w:rPr>
            <w:noProof/>
            <w:webHidden/>
            <w:sz w:val="24"/>
            <w:szCs w:val="24"/>
          </w:rPr>
          <w:fldChar w:fldCharType="end"/>
        </w:r>
      </w:hyperlink>
    </w:p>
    <w:p w14:paraId="3760BB5A" w14:textId="332BFA5C"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5" w:history="1">
        <w:r w:rsidR="00182062" w:rsidRPr="005D57F9">
          <w:rPr>
            <w:rStyle w:val="Hyperlink"/>
            <w:noProof/>
            <w:sz w:val="24"/>
            <w:szCs w:val="24"/>
            <w:lang w:val="ru-RU"/>
          </w:rPr>
          <w:t>Пытки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27</w:t>
        </w:r>
        <w:r w:rsidR="00182062" w:rsidRPr="005D57F9">
          <w:rPr>
            <w:noProof/>
            <w:webHidden/>
            <w:sz w:val="24"/>
            <w:szCs w:val="24"/>
          </w:rPr>
          <w:fldChar w:fldCharType="end"/>
        </w:r>
      </w:hyperlink>
    </w:p>
    <w:p w14:paraId="150035F4" w14:textId="13265BFB"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6" w:history="1">
        <w:r w:rsidR="00182062" w:rsidRPr="005D57F9">
          <w:rPr>
            <w:rStyle w:val="Hyperlink"/>
            <w:noProof/>
            <w:sz w:val="24"/>
            <w:szCs w:val="24"/>
            <w:lang w:val="ru-RU"/>
          </w:rPr>
          <w:t>Освобождение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27</w:t>
        </w:r>
        <w:r w:rsidR="00182062" w:rsidRPr="005D57F9">
          <w:rPr>
            <w:noProof/>
            <w:webHidden/>
            <w:sz w:val="24"/>
            <w:szCs w:val="24"/>
          </w:rPr>
          <w:fldChar w:fldCharType="end"/>
        </w:r>
      </w:hyperlink>
    </w:p>
    <w:p w14:paraId="44228557" w14:textId="34575F88"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7" w:history="1">
        <w:r w:rsidR="00182062" w:rsidRPr="005D57F9">
          <w:rPr>
            <w:rStyle w:val="Hyperlink"/>
            <w:noProof/>
            <w:sz w:val="24"/>
            <w:szCs w:val="24"/>
            <w:lang w:val="ru-RU"/>
          </w:rPr>
          <w:t>Суд</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27</w:t>
        </w:r>
        <w:r w:rsidR="00182062" w:rsidRPr="005D57F9">
          <w:rPr>
            <w:noProof/>
            <w:webHidden/>
            <w:sz w:val="24"/>
            <w:szCs w:val="24"/>
          </w:rPr>
          <w:fldChar w:fldCharType="end"/>
        </w:r>
      </w:hyperlink>
    </w:p>
    <w:p w14:paraId="7B62412E" w14:textId="5F11CF48"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8" w:history="1">
        <w:r w:rsidR="00182062" w:rsidRPr="005D57F9">
          <w:rPr>
            <w:rStyle w:val="Hyperlink"/>
            <w:noProof/>
            <w:sz w:val="24"/>
            <w:szCs w:val="24"/>
            <w:lang w:val="ru-RU"/>
          </w:rPr>
          <w:t>Смерть</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_Toc518559338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28</w:t>
        </w:r>
        <w:r w:rsidR="00182062" w:rsidRPr="005D57F9">
          <w:rPr>
            <w:noProof/>
            <w:webHidden/>
            <w:sz w:val="24"/>
            <w:szCs w:val="24"/>
          </w:rPr>
          <w:fldChar w:fldCharType="end"/>
        </w:r>
      </w:hyperlink>
    </w:p>
    <w:p w14:paraId="036B751B" w14:textId="3416E04A"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39" w:history="1">
        <w:r w:rsidR="00182062" w:rsidRPr="005D57F9">
          <w:rPr>
            <w:rStyle w:val="Hyperlink"/>
            <w:noProof/>
            <w:sz w:val="24"/>
            <w:szCs w:val="24"/>
            <w:lang w:val="ru-RU"/>
          </w:rPr>
          <w:t>Телесные повреждения и медицинская помощь или вскрытие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_Toc518559339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28</w:t>
        </w:r>
        <w:r w:rsidR="00182062" w:rsidRPr="005D57F9">
          <w:rPr>
            <w:noProof/>
            <w:webHidden/>
            <w:sz w:val="24"/>
            <w:szCs w:val="24"/>
          </w:rPr>
          <w:fldChar w:fldCharType="end"/>
        </w:r>
      </w:hyperlink>
    </w:p>
    <w:p w14:paraId="4C7835CB" w14:textId="6666C231"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40" w:history="1">
        <w:r w:rsidR="00182062" w:rsidRPr="005D57F9">
          <w:rPr>
            <w:rStyle w:val="Hyperlink"/>
            <w:noProof/>
            <w:sz w:val="24"/>
            <w:szCs w:val="24"/>
            <w:lang w:val="ru-RU"/>
          </w:rPr>
          <w:t>Официальное расследование по фактам пыток или смерти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_Toc518559340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29</w:t>
        </w:r>
        <w:r w:rsidR="00182062" w:rsidRPr="005D57F9">
          <w:rPr>
            <w:noProof/>
            <w:webHidden/>
            <w:sz w:val="24"/>
            <w:szCs w:val="24"/>
          </w:rPr>
          <w:fldChar w:fldCharType="end"/>
        </w:r>
      </w:hyperlink>
    </w:p>
    <w:p w14:paraId="3AB4944C" w14:textId="7663D950"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41" w:history="1">
        <w:r w:rsidR="00182062" w:rsidRPr="005D57F9">
          <w:rPr>
            <w:rStyle w:val="Hyperlink"/>
            <w:noProof/>
            <w:sz w:val="24"/>
            <w:szCs w:val="24"/>
            <w:lang w:val="ru-RU"/>
          </w:rPr>
          <w:t>Типичная картина пыток и безнаказанности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_Toc518559341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31</w:t>
        </w:r>
        <w:r w:rsidR="00182062" w:rsidRPr="005D57F9">
          <w:rPr>
            <w:noProof/>
            <w:webHidden/>
            <w:sz w:val="24"/>
            <w:szCs w:val="24"/>
          </w:rPr>
          <w:fldChar w:fldCharType="end"/>
        </w:r>
      </w:hyperlink>
    </w:p>
    <w:p w14:paraId="3CAA027F" w14:textId="3770B933" w:rsidR="00182062" w:rsidRPr="005D57F9" w:rsidRDefault="008A03C0" w:rsidP="00920376">
      <w:pPr>
        <w:pStyle w:val="TOC2"/>
        <w:jc w:val="both"/>
        <w:rPr>
          <w:rFonts w:eastAsiaTheme="minorEastAsia"/>
          <w:lang w:val="ru-RU" w:eastAsia="ru-RU"/>
        </w:rPr>
      </w:pPr>
      <w:hyperlink w:anchor="_Toc518559342" w:history="1">
        <w:r w:rsidR="00182062" w:rsidRPr="005D57F9">
          <w:rPr>
            <w:rStyle w:val="Hyperlink"/>
          </w:rPr>
          <w:t xml:space="preserve">E. </w:t>
        </w:r>
        <w:r w:rsidR="00182062" w:rsidRPr="005D57F9">
          <w:rPr>
            <w:rStyle w:val="Hyperlink"/>
            <w:lang w:val="ru-RU"/>
          </w:rPr>
          <w:t>Приемлемость</w:t>
        </w:r>
        <w:r w:rsidR="00182062" w:rsidRPr="005D57F9">
          <w:rPr>
            <w:webHidden/>
          </w:rPr>
          <w:tab/>
        </w:r>
        <w:r w:rsidR="00182062" w:rsidRPr="005D57F9">
          <w:rPr>
            <w:webHidden/>
          </w:rPr>
          <w:fldChar w:fldCharType="begin"/>
        </w:r>
        <w:r w:rsidR="00182062" w:rsidRPr="005D57F9">
          <w:rPr>
            <w:webHidden/>
          </w:rPr>
          <w:instrText xml:space="preserve"> PAGEREF _Toc518559342 \h </w:instrText>
        </w:r>
        <w:r w:rsidR="00182062" w:rsidRPr="005D57F9">
          <w:rPr>
            <w:webHidden/>
          </w:rPr>
        </w:r>
        <w:r w:rsidR="00182062" w:rsidRPr="005D57F9">
          <w:rPr>
            <w:webHidden/>
          </w:rPr>
          <w:fldChar w:fldCharType="separate"/>
        </w:r>
        <w:r w:rsidR="002C2496">
          <w:rPr>
            <w:webHidden/>
          </w:rPr>
          <w:t>31</w:t>
        </w:r>
        <w:r w:rsidR="00182062" w:rsidRPr="005D57F9">
          <w:rPr>
            <w:webHidden/>
          </w:rPr>
          <w:fldChar w:fldCharType="end"/>
        </w:r>
      </w:hyperlink>
    </w:p>
    <w:p w14:paraId="612EA8A3" w14:textId="3F8B5A88"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43" w:history="1">
        <w:r w:rsidR="00182062" w:rsidRPr="005D57F9">
          <w:rPr>
            <w:rStyle w:val="Hyperlink"/>
            <w:noProof/>
            <w:sz w:val="24"/>
            <w:szCs w:val="24"/>
            <w:lang w:val="ru-RU"/>
          </w:rPr>
          <w:t>Юрисдикция</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_Toc518559343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32</w:t>
        </w:r>
        <w:r w:rsidR="00182062" w:rsidRPr="005D57F9">
          <w:rPr>
            <w:noProof/>
            <w:webHidden/>
            <w:sz w:val="24"/>
            <w:szCs w:val="24"/>
          </w:rPr>
          <w:fldChar w:fldCharType="end"/>
        </w:r>
      </w:hyperlink>
    </w:p>
    <w:p w14:paraId="560861A3" w14:textId="527B47E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44" w:history="1">
        <w:r w:rsidR="00182062" w:rsidRPr="005D57F9">
          <w:rPr>
            <w:rStyle w:val="Hyperlink"/>
            <w:noProof/>
            <w:sz w:val="24"/>
            <w:szCs w:val="24"/>
            <w:lang w:val="ru-RU"/>
          </w:rPr>
          <w:t>Отсутствие сообщений в другие международные органы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_Toc518559344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32</w:t>
        </w:r>
        <w:r w:rsidR="00182062" w:rsidRPr="005D57F9">
          <w:rPr>
            <w:noProof/>
            <w:webHidden/>
            <w:sz w:val="24"/>
            <w:szCs w:val="24"/>
          </w:rPr>
          <w:fldChar w:fldCharType="end"/>
        </w:r>
      </w:hyperlink>
    </w:p>
    <w:p w14:paraId="1A967DB0" w14:textId="4453B4A7"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45" w:history="1">
        <w:r w:rsidR="00182062" w:rsidRPr="005D57F9">
          <w:rPr>
            <w:rStyle w:val="Hyperlink"/>
            <w:noProof/>
            <w:sz w:val="24"/>
            <w:szCs w:val="24"/>
            <w:lang w:val="ru-RU"/>
          </w:rPr>
          <w:t>Исчерпание внутренних средств правовой защиты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_Toc518559345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32</w:t>
        </w:r>
        <w:r w:rsidR="00182062" w:rsidRPr="005D57F9">
          <w:rPr>
            <w:noProof/>
            <w:webHidden/>
            <w:sz w:val="24"/>
            <w:szCs w:val="24"/>
          </w:rPr>
          <w:fldChar w:fldCharType="end"/>
        </w:r>
      </w:hyperlink>
    </w:p>
    <w:p w14:paraId="1A6089C1" w14:textId="52E7961B" w:rsidR="00182062" w:rsidRPr="005D57F9" w:rsidRDefault="008A03C0" w:rsidP="00920376">
      <w:pPr>
        <w:pStyle w:val="TOC2"/>
        <w:jc w:val="both"/>
        <w:rPr>
          <w:rFonts w:eastAsiaTheme="minorEastAsia"/>
          <w:lang w:val="ru-RU" w:eastAsia="ru-RU"/>
        </w:rPr>
      </w:pPr>
      <w:hyperlink w:anchor="_Toc518559346" w:history="1">
        <w:r w:rsidR="00182062" w:rsidRPr="005D57F9">
          <w:rPr>
            <w:rStyle w:val="Hyperlink"/>
          </w:rPr>
          <w:t xml:space="preserve">F. </w:t>
        </w:r>
        <w:r w:rsidR="00182062" w:rsidRPr="005D57F9">
          <w:rPr>
            <w:rStyle w:val="Hyperlink"/>
            <w:lang w:val="ru-RU"/>
          </w:rPr>
          <w:t>Нарушения Пакта/Конвенции</w:t>
        </w:r>
        <w:r w:rsidR="00182062" w:rsidRPr="005D57F9">
          <w:rPr>
            <w:webHidden/>
          </w:rPr>
          <w:tab/>
        </w:r>
        <w:r w:rsidR="00182062" w:rsidRPr="005D57F9">
          <w:rPr>
            <w:webHidden/>
          </w:rPr>
          <w:fldChar w:fldCharType="begin"/>
        </w:r>
        <w:r w:rsidR="00182062" w:rsidRPr="005D57F9">
          <w:rPr>
            <w:webHidden/>
          </w:rPr>
          <w:instrText xml:space="preserve"> PAGEREF _Toc518559346 \h </w:instrText>
        </w:r>
        <w:r w:rsidR="00182062" w:rsidRPr="005D57F9">
          <w:rPr>
            <w:webHidden/>
          </w:rPr>
        </w:r>
        <w:r w:rsidR="00182062" w:rsidRPr="005D57F9">
          <w:rPr>
            <w:webHidden/>
          </w:rPr>
          <w:fldChar w:fldCharType="separate"/>
        </w:r>
        <w:r w:rsidR="002C2496">
          <w:rPr>
            <w:webHidden/>
          </w:rPr>
          <w:t>34</w:t>
        </w:r>
        <w:r w:rsidR="00182062" w:rsidRPr="005D57F9">
          <w:rPr>
            <w:webHidden/>
          </w:rPr>
          <w:fldChar w:fldCharType="end"/>
        </w:r>
      </w:hyperlink>
    </w:p>
    <w:p w14:paraId="0491692A" w14:textId="7154C0E2" w:rsidR="00182062" w:rsidRPr="005D57F9" w:rsidRDefault="008A03C0" w:rsidP="00920376">
      <w:pPr>
        <w:pStyle w:val="TOC2"/>
        <w:jc w:val="both"/>
        <w:rPr>
          <w:rFonts w:eastAsiaTheme="minorEastAsia"/>
          <w:lang w:val="ru-RU" w:eastAsia="ru-RU"/>
        </w:rPr>
      </w:pPr>
      <w:hyperlink w:anchor="_Toc518559347" w:history="1">
        <w:r w:rsidR="00182062" w:rsidRPr="005D57F9">
          <w:rPr>
            <w:rStyle w:val="Hyperlink"/>
          </w:rPr>
          <w:t xml:space="preserve">G. </w:t>
        </w:r>
        <w:r w:rsidR="00182062" w:rsidRPr="005D57F9">
          <w:rPr>
            <w:rStyle w:val="Hyperlink"/>
            <w:lang w:val="ru-RU"/>
          </w:rPr>
          <w:t>Средства правовой защиты</w:t>
        </w:r>
        <w:r w:rsidR="00182062" w:rsidRPr="005D57F9">
          <w:rPr>
            <w:webHidden/>
          </w:rPr>
          <w:tab/>
        </w:r>
        <w:r w:rsidR="00182062" w:rsidRPr="005D57F9">
          <w:rPr>
            <w:webHidden/>
          </w:rPr>
          <w:fldChar w:fldCharType="begin"/>
        </w:r>
        <w:r w:rsidR="00182062" w:rsidRPr="005D57F9">
          <w:rPr>
            <w:webHidden/>
          </w:rPr>
          <w:instrText xml:space="preserve"> PAGEREF _Toc518559347 \h </w:instrText>
        </w:r>
        <w:r w:rsidR="00182062" w:rsidRPr="005D57F9">
          <w:rPr>
            <w:webHidden/>
          </w:rPr>
        </w:r>
        <w:r w:rsidR="00182062" w:rsidRPr="005D57F9">
          <w:rPr>
            <w:webHidden/>
          </w:rPr>
          <w:fldChar w:fldCharType="separate"/>
        </w:r>
        <w:r w:rsidR="002C2496">
          <w:rPr>
            <w:webHidden/>
          </w:rPr>
          <w:t>36</w:t>
        </w:r>
        <w:r w:rsidR="00182062" w:rsidRPr="005D57F9">
          <w:rPr>
            <w:webHidden/>
          </w:rPr>
          <w:fldChar w:fldCharType="end"/>
        </w:r>
      </w:hyperlink>
    </w:p>
    <w:p w14:paraId="597C1EA3" w14:textId="3B91FCC7" w:rsidR="00182062" w:rsidRPr="005D57F9" w:rsidRDefault="008A03C0" w:rsidP="00920376">
      <w:pPr>
        <w:pStyle w:val="TOC2"/>
        <w:jc w:val="both"/>
        <w:rPr>
          <w:rFonts w:eastAsiaTheme="minorEastAsia"/>
          <w:lang w:val="ru-RU" w:eastAsia="ru-RU"/>
        </w:rPr>
      </w:pPr>
      <w:hyperlink w:anchor="_Toc518559348" w:history="1">
        <w:r w:rsidR="00182062" w:rsidRPr="005D57F9">
          <w:rPr>
            <w:rStyle w:val="Hyperlink"/>
          </w:rPr>
          <w:t xml:space="preserve">H. </w:t>
        </w:r>
        <w:r w:rsidR="00182062" w:rsidRPr="005D57F9">
          <w:rPr>
            <w:rStyle w:val="Hyperlink"/>
            <w:lang w:val="ru-RU"/>
          </w:rPr>
          <w:t>Список подтверждающих документов</w:t>
        </w:r>
        <w:r w:rsidR="00182062" w:rsidRPr="005D57F9">
          <w:rPr>
            <w:webHidden/>
          </w:rPr>
          <w:tab/>
        </w:r>
        <w:r w:rsidR="00182062" w:rsidRPr="005D57F9">
          <w:rPr>
            <w:webHidden/>
          </w:rPr>
          <w:fldChar w:fldCharType="begin"/>
        </w:r>
        <w:r w:rsidR="00182062" w:rsidRPr="005D57F9">
          <w:rPr>
            <w:webHidden/>
          </w:rPr>
          <w:instrText xml:space="preserve"> PAGEREF _Toc518559348 \h </w:instrText>
        </w:r>
        <w:r w:rsidR="00182062" w:rsidRPr="005D57F9">
          <w:rPr>
            <w:webHidden/>
          </w:rPr>
        </w:r>
        <w:r w:rsidR="00182062" w:rsidRPr="005D57F9">
          <w:rPr>
            <w:webHidden/>
          </w:rPr>
          <w:fldChar w:fldCharType="separate"/>
        </w:r>
        <w:r w:rsidR="002C2496">
          <w:rPr>
            <w:webHidden/>
          </w:rPr>
          <w:t>39</w:t>
        </w:r>
        <w:r w:rsidR="00182062" w:rsidRPr="005D57F9">
          <w:rPr>
            <w:webHidden/>
          </w:rPr>
          <w:fldChar w:fldCharType="end"/>
        </w:r>
      </w:hyperlink>
    </w:p>
    <w:p w14:paraId="09B03DC4" w14:textId="5C138C92" w:rsidR="00182062" w:rsidRPr="005D57F9" w:rsidRDefault="008A03C0" w:rsidP="00920376">
      <w:pPr>
        <w:pStyle w:val="TOC1"/>
        <w:jc w:val="both"/>
        <w:rPr>
          <w:rFonts w:eastAsiaTheme="minorEastAsia"/>
          <w:b w:val="0"/>
          <w:bCs w:val="0"/>
          <w:caps w:val="0"/>
          <w:sz w:val="24"/>
          <w:szCs w:val="24"/>
          <w:lang w:val="ru-RU" w:eastAsia="ru-RU"/>
        </w:rPr>
      </w:pPr>
      <w:hyperlink w:anchor="_Toc518559349" w:history="1">
        <w:r w:rsidR="00182062" w:rsidRPr="005D57F9">
          <w:rPr>
            <w:rStyle w:val="Hyperlink"/>
            <w:sz w:val="24"/>
            <w:szCs w:val="24"/>
            <w:lang w:val="ru-RU"/>
          </w:rPr>
          <w:t>часть</w:t>
        </w:r>
        <w:r w:rsidR="00182062" w:rsidRPr="005D57F9">
          <w:rPr>
            <w:rStyle w:val="Hyperlink"/>
            <w:sz w:val="24"/>
            <w:szCs w:val="24"/>
          </w:rPr>
          <w:t xml:space="preserve"> V: </w:t>
        </w:r>
        <w:r w:rsidR="00182062" w:rsidRPr="005D57F9">
          <w:rPr>
            <w:rStyle w:val="Hyperlink"/>
            <w:sz w:val="24"/>
            <w:szCs w:val="24"/>
            <w:lang w:val="ru-RU"/>
          </w:rPr>
          <w:t>стандартная юридическая аргументация</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_Toc518559349 \h </w:instrText>
        </w:r>
        <w:r w:rsidR="00182062" w:rsidRPr="005D57F9">
          <w:rPr>
            <w:webHidden/>
            <w:sz w:val="24"/>
            <w:szCs w:val="24"/>
          </w:rPr>
        </w:r>
        <w:r w:rsidR="00182062" w:rsidRPr="005D57F9">
          <w:rPr>
            <w:webHidden/>
            <w:sz w:val="24"/>
            <w:szCs w:val="24"/>
          </w:rPr>
          <w:fldChar w:fldCharType="separate"/>
        </w:r>
        <w:r w:rsidR="002C2496">
          <w:rPr>
            <w:webHidden/>
            <w:sz w:val="24"/>
            <w:szCs w:val="24"/>
          </w:rPr>
          <w:t>40</w:t>
        </w:r>
        <w:r w:rsidR="00182062" w:rsidRPr="005D57F9">
          <w:rPr>
            <w:webHidden/>
            <w:sz w:val="24"/>
            <w:szCs w:val="24"/>
          </w:rPr>
          <w:fldChar w:fldCharType="end"/>
        </w:r>
      </w:hyperlink>
    </w:p>
    <w:p w14:paraId="493E46EB" w14:textId="4E02D18E" w:rsidR="00182062" w:rsidRPr="005D57F9" w:rsidRDefault="008A03C0" w:rsidP="00920376">
      <w:pPr>
        <w:pStyle w:val="TOC2"/>
        <w:jc w:val="both"/>
        <w:rPr>
          <w:rFonts w:eastAsiaTheme="minorEastAsia"/>
          <w:lang w:val="ru-RU" w:eastAsia="ru-RU"/>
        </w:rPr>
      </w:pPr>
      <w:hyperlink w:anchor="_Toc518559350" w:history="1">
        <w:r w:rsidR="00182062" w:rsidRPr="005D57F9">
          <w:rPr>
            <w:rStyle w:val="Hyperlink"/>
          </w:rPr>
          <w:t>A</w:t>
        </w:r>
        <w:r w:rsidR="00182062" w:rsidRPr="005D57F9">
          <w:rPr>
            <w:rStyle w:val="Hyperlink"/>
            <w:lang w:val="ru-RU"/>
          </w:rPr>
          <w:t>. Приемлемость</w:t>
        </w:r>
        <w:r w:rsidR="00182062" w:rsidRPr="005D57F9">
          <w:rPr>
            <w:webHidden/>
          </w:rPr>
          <w:tab/>
        </w:r>
        <w:r w:rsidR="00182062" w:rsidRPr="005D57F9">
          <w:rPr>
            <w:webHidden/>
          </w:rPr>
          <w:fldChar w:fldCharType="begin"/>
        </w:r>
        <w:r w:rsidR="00182062" w:rsidRPr="005D57F9">
          <w:rPr>
            <w:webHidden/>
          </w:rPr>
          <w:instrText xml:space="preserve"> PAGEREF _Toc518559350 \h </w:instrText>
        </w:r>
        <w:r w:rsidR="00182062" w:rsidRPr="005D57F9">
          <w:rPr>
            <w:webHidden/>
          </w:rPr>
        </w:r>
        <w:r w:rsidR="00182062" w:rsidRPr="005D57F9">
          <w:rPr>
            <w:webHidden/>
          </w:rPr>
          <w:fldChar w:fldCharType="separate"/>
        </w:r>
        <w:r w:rsidR="002C2496">
          <w:rPr>
            <w:webHidden/>
          </w:rPr>
          <w:t>41</w:t>
        </w:r>
        <w:r w:rsidR="00182062" w:rsidRPr="005D57F9">
          <w:rPr>
            <w:webHidden/>
          </w:rPr>
          <w:fldChar w:fldCharType="end"/>
        </w:r>
      </w:hyperlink>
    </w:p>
    <w:p w14:paraId="7533807B" w14:textId="49FAC822"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1" w:history="1">
        <w:r w:rsidR="00182062" w:rsidRPr="005D57F9">
          <w:rPr>
            <w:rStyle w:val="Hyperlink"/>
            <w:noProof/>
            <w:sz w:val="24"/>
            <w:szCs w:val="24"/>
            <w:lang w:val="ru-RU"/>
          </w:rPr>
          <w:t>Комитет по правам человека обладает юрисдикцией</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_Toc518559351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41</w:t>
        </w:r>
        <w:r w:rsidR="00182062" w:rsidRPr="005D57F9">
          <w:rPr>
            <w:noProof/>
            <w:webHidden/>
            <w:sz w:val="24"/>
            <w:szCs w:val="24"/>
          </w:rPr>
          <w:fldChar w:fldCharType="end"/>
        </w:r>
      </w:hyperlink>
    </w:p>
    <w:p w14:paraId="53D4EA17" w14:textId="0E255AB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2" w:history="1">
        <w:r w:rsidR="00182062" w:rsidRPr="005D57F9">
          <w:rPr>
            <w:rStyle w:val="Hyperlink"/>
            <w:noProof/>
            <w:sz w:val="24"/>
            <w:szCs w:val="24"/>
            <w:lang w:val="ru-RU"/>
          </w:rPr>
          <w:t>Комитет против пыток обладает юрисдикцией</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_Toc518559352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41</w:t>
        </w:r>
        <w:r w:rsidR="00182062" w:rsidRPr="005D57F9">
          <w:rPr>
            <w:noProof/>
            <w:webHidden/>
            <w:sz w:val="24"/>
            <w:szCs w:val="24"/>
          </w:rPr>
          <w:fldChar w:fldCharType="end"/>
        </w:r>
      </w:hyperlink>
    </w:p>
    <w:p w14:paraId="2A25547D" w14:textId="2D1F67C6" w:rsidR="00182062" w:rsidRPr="005D57F9" w:rsidRDefault="008A03C0" w:rsidP="00920376">
      <w:pPr>
        <w:pStyle w:val="TOC3"/>
        <w:tabs>
          <w:tab w:val="right" w:leader="dot" w:pos="8630"/>
        </w:tabs>
        <w:jc w:val="both"/>
        <w:rPr>
          <w:rStyle w:val="Hyperlink"/>
          <w:noProof/>
          <w:sz w:val="24"/>
          <w:szCs w:val="24"/>
          <w:lang w:val="ru-RU"/>
        </w:rPr>
      </w:pPr>
      <w:hyperlink w:anchor="_Toc518559353" w:history="1">
        <w:r w:rsidR="00182062" w:rsidRPr="005D57F9">
          <w:rPr>
            <w:rStyle w:val="Hyperlink"/>
            <w:noProof/>
            <w:sz w:val="24"/>
            <w:szCs w:val="24"/>
            <w:lang w:val="ru-RU"/>
          </w:rPr>
          <w:t>Комитет обладает юрисдикцией (длящееся нарушение)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41</w:t>
        </w:r>
        <w:r w:rsidR="00182062" w:rsidRPr="005D57F9">
          <w:rPr>
            <w:noProof/>
            <w:webHidden/>
            <w:sz w:val="24"/>
            <w:szCs w:val="24"/>
          </w:rPr>
          <w:fldChar w:fldCharType="end"/>
        </w:r>
      </w:hyperlink>
    </w:p>
    <w:p w14:paraId="50E78D8A" w14:textId="7BABF89C" w:rsidR="00182062" w:rsidRPr="005D57F9" w:rsidRDefault="00182062" w:rsidP="002F15E2">
      <w:pPr>
        <w:ind w:firstLine="426"/>
        <w:jc w:val="both"/>
        <w:rPr>
          <w:rFonts w:ascii="Times New Roman" w:hAnsi="Times New Roman"/>
          <w:i/>
          <w:szCs w:val="24"/>
          <w:lang w:val="ru-RU"/>
        </w:rPr>
      </w:pPr>
      <w:r w:rsidRPr="005D57F9">
        <w:rPr>
          <w:rFonts w:ascii="Times New Roman" w:hAnsi="Times New Roman"/>
          <w:i/>
          <w:szCs w:val="24"/>
          <w:lang w:val="ru-RU"/>
        </w:rPr>
        <w:t>Отсутствие сообщений в другие между</w:t>
      </w:r>
      <w:r w:rsidR="002F15E2">
        <w:rPr>
          <w:rFonts w:ascii="Times New Roman" w:hAnsi="Times New Roman"/>
          <w:i/>
          <w:szCs w:val="24"/>
          <w:lang w:val="ru-RU"/>
        </w:rPr>
        <w:t>народные органы……………………….</w:t>
      </w:r>
      <w:r w:rsidR="00F31B04">
        <w:rPr>
          <w:rFonts w:ascii="Times New Roman" w:hAnsi="Times New Roman"/>
          <w:i/>
          <w:szCs w:val="24"/>
          <w:lang w:val="ru-RU"/>
        </w:rPr>
        <w:t>42</w:t>
      </w:r>
    </w:p>
    <w:p w14:paraId="75271AF8" w14:textId="3F8641CF"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4" w:history="1">
        <w:r w:rsidR="00182062" w:rsidRPr="005D57F9">
          <w:rPr>
            <w:rStyle w:val="Hyperlink"/>
            <w:noProof/>
            <w:sz w:val="24"/>
            <w:szCs w:val="24"/>
            <w:lang w:val="ru-RU"/>
          </w:rPr>
          <w:t>Внутренние средства правовой защиты исчерпаны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42</w:t>
        </w:r>
        <w:r w:rsidR="00182062" w:rsidRPr="005D57F9">
          <w:rPr>
            <w:noProof/>
            <w:webHidden/>
            <w:sz w:val="24"/>
            <w:szCs w:val="24"/>
          </w:rPr>
          <w:fldChar w:fldCharType="end"/>
        </w:r>
      </w:hyperlink>
    </w:p>
    <w:p w14:paraId="78429AF2" w14:textId="777BFFF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5" w:history="1">
        <w:r w:rsidR="00182062" w:rsidRPr="005D57F9">
          <w:rPr>
            <w:rStyle w:val="Hyperlink"/>
            <w:noProof/>
            <w:sz w:val="24"/>
            <w:szCs w:val="24"/>
            <w:lang w:val="ru-RU"/>
          </w:rPr>
          <w:t>Дальнейшее использование внутренних средств правовой защиты было бы связано с неоправданной задержкой</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42</w:t>
        </w:r>
        <w:r w:rsidR="00182062" w:rsidRPr="005D57F9">
          <w:rPr>
            <w:noProof/>
            <w:webHidden/>
            <w:sz w:val="24"/>
            <w:szCs w:val="24"/>
          </w:rPr>
          <w:fldChar w:fldCharType="end"/>
        </w:r>
      </w:hyperlink>
    </w:p>
    <w:p w14:paraId="2E3F23AF" w14:textId="7E648187"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6" w:history="1">
        <w:r w:rsidR="00182062" w:rsidRPr="005D57F9">
          <w:rPr>
            <w:rStyle w:val="Hyperlink"/>
            <w:noProof/>
            <w:sz w:val="24"/>
            <w:szCs w:val="24"/>
            <w:lang w:val="ru-RU"/>
          </w:rPr>
          <w:t>Дальнейшее использование внутренних средств правовой защиты было бы неэффективным</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43</w:t>
        </w:r>
        <w:r w:rsidR="00182062" w:rsidRPr="005D57F9">
          <w:rPr>
            <w:noProof/>
            <w:webHidden/>
            <w:sz w:val="24"/>
            <w:szCs w:val="24"/>
          </w:rPr>
          <w:fldChar w:fldCharType="end"/>
        </w:r>
      </w:hyperlink>
    </w:p>
    <w:p w14:paraId="4748CE76" w14:textId="10B8612D"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7" w:history="1">
        <w:r w:rsidR="00182062" w:rsidRPr="005D57F9">
          <w:rPr>
            <w:rStyle w:val="Hyperlink"/>
            <w:noProof/>
            <w:sz w:val="24"/>
            <w:szCs w:val="24"/>
            <w:lang w:val="ru-RU"/>
          </w:rPr>
          <w:t>Другие внутренние средства правовой защиты неадекватны или недоступны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43</w:t>
        </w:r>
        <w:r w:rsidR="00182062" w:rsidRPr="005D57F9">
          <w:rPr>
            <w:noProof/>
            <w:webHidden/>
            <w:sz w:val="24"/>
            <w:szCs w:val="24"/>
          </w:rPr>
          <w:fldChar w:fldCharType="end"/>
        </w:r>
      </w:hyperlink>
    </w:p>
    <w:p w14:paraId="4F254F32" w14:textId="7471DA2A"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58" w:history="1">
        <w:r w:rsidR="00182062" w:rsidRPr="005D57F9">
          <w:rPr>
            <w:rStyle w:val="Hyperlink"/>
            <w:noProof/>
            <w:sz w:val="24"/>
            <w:szCs w:val="24"/>
            <w:lang w:val="ru-RU"/>
          </w:rPr>
          <w:t>Дальнейшие действия по исчерпанию внутренних средств правовой защиты не требуются ввиду опасности для заявителя</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_Toc518559358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44</w:t>
        </w:r>
        <w:r w:rsidR="00182062" w:rsidRPr="005D57F9">
          <w:rPr>
            <w:noProof/>
            <w:webHidden/>
            <w:sz w:val="24"/>
            <w:szCs w:val="24"/>
          </w:rPr>
          <w:fldChar w:fldCharType="end"/>
        </w:r>
      </w:hyperlink>
    </w:p>
    <w:p w14:paraId="655C1232" w14:textId="6EF7F0DB" w:rsidR="00182062" w:rsidRPr="005D57F9" w:rsidRDefault="008A03C0" w:rsidP="00920376">
      <w:pPr>
        <w:pStyle w:val="TOC2"/>
        <w:jc w:val="both"/>
        <w:rPr>
          <w:rFonts w:eastAsiaTheme="minorEastAsia"/>
          <w:lang w:val="ru-RU" w:eastAsia="ru-RU"/>
        </w:rPr>
      </w:pPr>
      <w:hyperlink w:anchor="_Toc518559359" w:history="1">
        <w:r w:rsidR="00182062" w:rsidRPr="005D57F9">
          <w:rPr>
            <w:rStyle w:val="Hyperlink"/>
          </w:rPr>
          <w:t>B</w:t>
        </w:r>
        <w:r w:rsidR="00182062" w:rsidRPr="005D57F9">
          <w:rPr>
            <w:rStyle w:val="Hyperlink"/>
            <w:lang w:val="ru-RU"/>
          </w:rPr>
          <w:t>. Вопросы доказывания</w:t>
        </w:r>
        <w:r w:rsidR="00182062" w:rsidRPr="005D57F9">
          <w:rPr>
            <w:webHidden/>
          </w:rPr>
          <w:tab/>
        </w:r>
        <w:r w:rsidR="00182062" w:rsidRPr="005D57F9">
          <w:rPr>
            <w:webHidden/>
          </w:rPr>
          <w:fldChar w:fldCharType="begin"/>
        </w:r>
        <w:r w:rsidR="00182062" w:rsidRPr="005D57F9">
          <w:rPr>
            <w:webHidden/>
          </w:rPr>
          <w:instrText xml:space="preserve"> PAGEREF _Toc518559359 \h </w:instrText>
        </w:r>
        <w:r w:rsidR="00182062" w:rsidRPr="005D57F9">
          <w:rPr>
            <w:webHidden/>
          </w:rPr>
        </w:r>
        <w:r w:rsidR="00182062" w:rsidRPr="005D57F9">
          <w:rPr>
            <w:webHidden/>
          </w:rPr>
          <w:fldChar w:fldCharType="separate"/>
        </w:r>
        <w:r w:rsidR="002C2496">
          <w:rPr>
            <w:webHidden/>
          </w:rPr>
          <w:t>44</w:t>
        </w:r>
        <w:r w:rsidR="00182062" w:rsidRPr="005D57F9">
          <w:rPr>
            <w:webHidden/>
          </w:rPr>
          <w:fldChar w:fldCharType="end"/>
        </w:r>
      </w:hyperlink>
    </w:p>
    <w:p w14:paraId="1832EA9F" w14:textId="0001BD98"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0" w:history="1">
        <w:r w:rsidR="00182062" w:rsidRPr="005D57F9">
          <w:rPr>
            <w:rStyle w:val="Hyperlink"/>
            <w:noProof/>
            <w:sz w:val="24"/>
            <w:szCs w:val="24"/>
            <w:lang w:val="ru-RU"/>
          </w:rPr>
          <w:t>Перенос бремени доказывания</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44</w:t>
        </w:r>
        <w:r w:rsidR="00182062" w:rsidRPr="005D57F9">
          <w:rPr>
            <w:noProof/>
            <w:webHidden/>
            <w:sz w:val="24"/>
            <w:szCs w:val="24"/>
          </w:rPr>
          <w:fldChar w:fldCharType="end"/>
        </w:r>
      </w:hyperlink>
    </w:p>
    <w:p w14:paraId="745FA329" w14:textId="08E4CBA4" w:rsidR="00182062" w:rsidRPr="005D57F9" w:rsidRDefault="008A03C0" w:rsidP="00920376">
      <w:pPr>
        <w:pStyle w:val="TOC2"/>
        <w:jc w:val="both"/>
        <w:rPr>
          <w:rFonts w:eastAsiaTheme="minorEastAsia"/>
          <w:lang w:val="ru-RU" w:eastAsia="ru-RU"/>
        </w:rPr>
      </w:pPr>
      <w:hyperlink w:anchor="_Toc518559361" w:history="1">
        <w:r w:rsidR="00182062" w:rsidRPr="005D57F9">
          <w:rPr>
            <w:rStyle w:val="Hyperlink"/>
          </w:rPr>
          <w:t>C</w:t>
        </w:r>
        <w:r w:rsidR="00182062" w:rsidRPr="005D57F9">
          <w:rPr>
            <w:rStyle w:val="Hyperlink"/>
            <w:lang w:val="ru-RU"/>
          </w:rPr>
          <w:t>. Основные нарушения</w:t>
        </w:r>
        <w:r w:rsidR="00182062" w:rsidRPr="005D57F9">
          <w:rPr>
            <w:webHidden/>
          </w:rPr>
          <w:tab/>
        </w:r>
        <w:r w:rsidR="00182062" w:rsidRPr="005D57F9">
          <w:rPr>
            <w:webHidden/>
          </w:rPr>
          <w:fldChar w:fldCharType="begin"/>
        </w:r>
        <w:r w:rsidR="00182062" w:rsidRPr="005D57F9">
          <w:rPr>
            <w:webHidden/>
          </w:rPr>
          <w:instrText xml:space="preserve"> PAGEREF _Toc518559361 \h </w:instrText>
        </w:r>
        <w:r w:rsidR="00182062" w:rsidRPr="005D57F9">
          <w:rPr>
            <w:webHidden/>
          </w:rPr>
        </w:r>
        <w:r w:rsidR="00182062" w:rsidRPr="005D57F9">
          <w:rPr>
            <w:webHidden/>
          </w:rPr>
          <w:fldChar w:fldCharType="separate"/>
        </w:r>
        <w:r w:rsidR="002C2496">
          <w:rPr>
            <w:webHidden/>
          </w:rPr>
          <w:t>45</w:t>
        </w:r>
        <w:r w:rsidR="00182062" w:rsidRPr="005D57F9">
          <w:rPr>
            <w:webHidden/>
          </w:rPr>
          <w:fldChar w:fldCharType="end"/>
        </w:r>
      </w:hyperlink>
    </w:p>
    <w:p w14:paraId="14034E17" w14:textId="5C55455C"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2" w:history="1">
        <w:r w:rsidR="00182062" w:rsidRPr="005D57F9">
          <w:rPr>
            <w:rStyle w:val="Hyperlink"/>
            <w:noProof/>
            <w:sz w:val="24"/>
            <w:szCs w:val="24"/>
            <w:lang w:val="ru-RU"/>
          </w:rPr>
          <w:t>Пытки представителями государства (КПЧ)</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_Toc518559362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45</w:t>
        </w:r>
        <w:r w:rsidR="00182062" w:rsidRPr="005D57F9">
          <w:rPr>
            <w:noProof/>
            <w:webHidden/>
            <w:sz w:val="24"/>
            <w:szCs w:val="24"/>
          </w:rPr>
          <w:fldChar w:fldCharType="end"/>
        </w:r>
      </w:hyperlink>
    </w:p>
    <w:p w14:paraId="5DD774F0" w14:textId="5522484A"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3" w:history="1">
        <w:r w:rsidR="00182062" w:rsidRPr="005D57F9">
          <w:rPr>
            <w:rStyle w:val="Hyperlink"/>
            <w:noProof/>
            <w:sz w:val="24"/>
            <w:szCs w:val="24"/>
            <w:lang w:val="ru-RU"/>
          </w:rPr>
          <w:t xml:space="preserve">Пытки представителями государства </w:t>
        </w:r>
        <w:r w:rsidR="00182062" w:rsidRPr="005D57F9">
          <w:rPr>
            <w:rStyle w:val="Hyperlink"/>
            <w:noProof/>
            <w:sz w:val="24"/>
            <w:szCs w:val="24"/>
          </w:rPr>
          <w:t>(</w:t>
        </w:r>
        <w:r w:rsidR="00182062" w:rsidRPr="005D57F9">
          <w:rPr>
            <w:rStyle w:val="Hyperlink"/>
            <w:noProof/>
            <w:sz w:val="24"/>
            <w:szCs w:val="24"/>
            <w:lang w:val="ru-RU"/>
          </w:rPr>
          <w:t>КПП</w:t>
        </w:r>
        <w:r w:rsidR="00182062" w:rsidRPr="005D57F9">
          <w:rPr>
            <w:rStyle w:val="Hyperlink"/>
            <w:noProof/>
            <w:sz w:val="24"/>
            <w:szCs w:val="24"/>
          </w:rPr>
          <w:t>)</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46</w:t>
        </w:r>
        <w:r w:rsidR="00182062" w:rsidRPr="005D57F9">
          <w:rPr>
            <w:noProof/>
            <w:webHidden/>
            <w:sz w:val="24"/>
            <w:szCs w:val="24"/>
          </w:rPr>
          <w:fldChar w:fldCharType="end"/>
        </w:r>
      </w:hyperlink>
    </w:p>
    <w:p w14:paraId="2DADF7F3" w14:textId="5EC40BEE"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4" w:history="1">
        <w:r w:rsidR="00182062" w:rsidRPr="005D57F9">
          <w:rPr>
            <w:rStyle w:val="Hyperlink"/>
            <w:noProof/>
            <w:sz w:val="24"/>
            <w:szCs w:val="24"/>
            <w:lang w:val="ru-RU"/>
          </w:rPr>
          <w:t>Пытки частными лицами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47</w:t>
        </w:r>
        <w:r w:rsidR="00182062" w:rsidRPr="005D57F9">
          <w:rPr>
            <w:noProof/>
            <w:webHidden/>
            <w:sz w:val="24"/>
            <w:szCs w:val="24"/>
          </w:rPr>
          <w:fldChar w:fldCharType="end"/>
        </w:r>
      </w:hyperlink>
    </w:p>
    <w:p w14:paraId="060DFA2D" w14:textId="0B47510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5" w:history="1">
        <w:r w:rsidR="00182062" w:rsidRPr="005D57F9">
          <w:rPr>
            <w:rStyle w:val="Hyperlink"/>
            <w:noProof/>
            <w:sz w:val="24"/>
            <w:szCs w:val="24"/>
            <w:lang w:val="ru-RU"/>
          </w:rPr>
          <w:t>Смерть во время содержания под стражей (убийство представителями государства)</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49</w:t>
        </w:r>
        <w:r w:rsidR="00182062" w:rsidRPr="005D57F9">
          <w:rPr>
            <w:noProof/>
            <w:webHidden/>
            <w:sz w:val="24"/>
            <w:szCs w:val="24"/>
          </w:rPr>
          <w:fldChar w:fldCharType="end"/>
        </w:r>
      </w:hyperlink>
    </w:p>
    <w:p w14:paraId="61433C1B" w14:textId="64EE68D2"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6" w:history="1">
        <w:r w:rsidR="00182062" w:rsidRPr="005D57F9">
          <w:rPr>
            <w:rStyle w:val="Hyperlink"/>
            <w:noProof/>
            <w:sz w:val="24"/>
            <w:szCs w:val="24"/>
            <w:lang w:val="ru-RU"/>
          </w:rPr>
          <w:t>Смерть во время содержания под стражей (неспособность обеспечить защиту жизни)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49</w:t>
        </w:r>
        <w:r w:rsidR="00182062" w:rsidRPr="005D57F9">
          <w:rPr>
            <w:noProof/>
            <w:webHidden/>
            <w:sz w:val="24"/>
            <w:szCs w:val="24"/>
          </w:rPr>
          <w:fldChar w:fldCharType="end"/>
        </w:r>
      </w:hyperlink>
    </w:p>
    <w:p w14:paraId="6B65B4A4" w14:textId="6CB602F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7" w:history="1">
        <w:r w:rsidR="00182062" w:rsidRPr="005D57F9">
          <w:rPr>
            <w:rStyle w:val="Hyperlink"/>
            <w:noProof/>
            <w:sz w:val="24"/>
            <w:szCs w:val="24"/>
            <w:lang w:val="ru-RU"/>
          </w:rPr>
          <w:t>Незаконное задержание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51</w:t>
        </w:r>
        <w:r w:rsidR="00182062" w:rsidRPr="005D57F9">
          <w:rPr>
            <w:noProof/>
            <w:webHidden/>
            <w:sz w:val="24"/>
            <w:szCs w:val="24"/>
          </w:rPr>
          <w:fldChar w:fldCharType="end"/>
        </w:r>
      </w:hyperlink>
    </w:p>
    <w:p w14:paraId="37CFF9CE" w14:textId="1ABD55CE"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8" w:history="1">
        <w:r w:rsidR="00182062" w:rsidRPr="005D57F9">
          <w:rPr>
            <w:rStyle w:val="Hyperlink"/>
            <w:noProof/>
            <w:sz w:val="24"/>
            <w:szCs w:val="24"/>
            <w:lang w:val="ru-RU"/>
          </w:rPr>
          <w:t>Произвольное задержание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_Toc518559368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51</w:t>
        </w:r>
        <w:r w:rsidR="00182062" w:rsidRPr="005D57F9">
          <w:rPr>
            <w:noProof/>
            <w:webHidden/>
            <w:sz w:val="24"/>
            <w:szCs w:val="24"/>
          </w:rPr>
          <w:fldChar w:fldCharType="end"/>
        </w:r>
      </w:hyperlink>
    </w:p>
    <w:p w14:paraId="40AF21FD" w14:textId="27C73EC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69" w:history="1">
        <w:r w:rsidR="00182062" w:rsidRPr="005D57F9">
          <w:rPr>
            <w:rStyle w:val="Hyperlink"/>
            <w:noProof/>
            <w:sz w:val="24"/>
            <w:szCs w:val="24"/>
            <w:lang w:val="ru-RU"/>
          </w:rPr>
          <w:t>Заключение «инкоммуникадо»</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_Toc518559369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53</w:t>
        </w:r>
        <w:r w:rsidR="00182062" w:rsidRPr="005D57F9">
          <w:rPr>
            <w:noProof/>
            <w:webHidden/>
            <w:sz w:val="24"/>
            <w:szCs w:val="24"/>
          </w:rPr>
          <w:fldChar w:fldCharType="end"/>
        </w:r>
      </w:hyperlink>
    </w:p>
    <w:p w14:paraId="19B7ABB2" w14:textId="5BBF023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0" w:history="1">
        <w:r w:rsidR="00182062" w:rsidRPr="005D57F9">
          <w:rPr>
            <w:rStyle w:val="Hyperlink"/>
            <w:noProof/>
            <w:sz w:val="24"/>
            <w:szCs w:val="24"/>
            <w:lang w:val="ru-RU"/>
          </w:rPr>
          <w:t>Причинение страданий семье как жестокое обращение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54</w:t>
        </w:r>
        <w:r w:rsidR="00182062" w:rsidRPr="005D57F9">
          <w:rPr>
            <w:noProof/>
            <w:webHidden/>
            <w:sz w:val="24"/>
            <w:szCs w:val="24"/>
          </w:rPr>
          <w:fldChar w:fldCharType="end"/>
        </w:r>
      </w:hyperlink>
    </w:p>
    <w:p w14:paraId="36429BC3" w14:textId="1623D98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1" w:history="1">
        <w:r w:rsidR="009D5F3D" w:rsidRPr="005D57F9">
          <w:rPr>
            <w:rStyle w:val="Hyperlink"/>
            <w:noProof/>
            <w:sz w:val="24"/>
            <w:szCs w:val="24"/>
            <w:lang w:val="ru-RU"/>
          </w:rPr>
          <w:t xml:space="preserve">Экстрадиция или </w:t>
        </w:r>
        <w:r w:rsidR="00182062" w:rsidRPr="005D57F9">
          <w:rPr>
            <w:rStyle w:val="Hyperlink"/>
            <w:noProof/>
            <w:sz w:val="24"/>
            <w:szCs w:val="24"/>
            <w:lang w:val="ru-RU"/>
          </w:rPr>
          <w:t>высылка с риском подвергнуться пыткам (невысылка)</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_Toc518559371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55</w:t>
        </w:r>
        <w:r w:rsidR="00182062" w:rsidRPr="005D57F9">
          <w:rPr>
            <w:noProof/>
            <w:webHidden/>
            <w:sz w:val="24"/>
            <w:szCs w:val="24"/>
          </w:rPr>
          <w:fldChar w:fldCharType="end"/>
        </w:r>
      </w:hyperlink>
    </w:p>
    <w:p w14:paraId="345E6859" w14:textId="70A40031" w:rsidR="00182062" w:rsidRPr="00CD6C5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2" w:history="1">
        <w:r w:rsidR="00182062" w:rsidRPr="005D57F9">
          <w:rPr>
            <w:rStyle w:val="Hyperlink"/>
            <w:noProof/>
            <w:sz w:val="24"/>
            <w:szCs w:val="24"/>
            <w:lang w:val="ru-RU"/>
          </w:rPr>
          <w:t>Осуждение на основании признательных показаний, полученных под пыткой</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_Toc518559372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56</w:t>
        </w:r>
        <w:r w:rsidR="00182062" w:rsidRPr="005D57F9">
          <w:rPr>
            <w:noProof/>
            <w:webHidden/>
            <w:sz w:val="24"/>
            <w:szCs w:val="24"/>
          </w:rPr>
          <w:fldChar w:fldCharType="end"/>
        </w:r>
      </w:hyperlink>
      <w:r w:rsidR="00CD6C59">
        <w:rPr>
          <w:noProof/>
          <w:sz w:val="24"/>
          <w:szCs w:val="24"/>
          <w:lang w:val="ru-RU"/>
        </w:rPr>
        <w:t xml:space="preserve"> </w:t>
      </w:r>
    </w:p>
    <w:p w14:paraId="24D5F660" w14:textId="2107057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3" w:history="1">
        <w:r w:rsidR="00182062" w:rsidRPr="005D57F9">
          <w:rPr>
            <w:rStyle w:val="Hyperlink"/>
            <w:noProof/>
            <w:sz w:val="24"/>
            <w:szCs w:val="24"/>
            <w:lang w:val="ru-RU"/>
          </w:rPr>
          <w:t>Содержание под стражей, пытки или убийство по причине дискриминации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58</w:t>
        </w:r>
        <w:r w:rsidR="00182062" w:rsidRPr="005D57F9">
          <w:rPr>
            <w:noProof/>
            <w:webHidden/>
            <w:sz w:val="24"/>
            <w:szCs w:val="24"/>
          </w:rPr>
          <w:fldChar w:fldCharType="end"/>
        </w:r>
      </w:hyperlink>
    </w:p>
    <w:p w14:paraId="3F5984C3" w14:textId="105CBFC0"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4" w:history="1">
        <w:r w:rsidR="00182062" w:rsidRPr="005D57F9">
          <w:rPr>
            <w:rStyle w:val="Hyperlink"/>
            <w:noProof/>
            <w:sz w:val="24"/>
            <w:szCs w:val="24"/>
            <w:lang w:val="ru-RU"/>
          </w:rPr>
          <w:t>Задержание, пытки или убийство правозащитника или журналиста</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5</w:t>
        </w:r>
        <w:r w:rsidR="0098382B">
          <w:rPr>
            <w:noProof/>
            <w:webHidden/>
            <w:sz w:val="24"/>
            <w:szCs w:val="24"/>
          </w:rPr>
          <w:t>9</w:t>
        </w:r>
        <w:r w:rsidR="00182062" w:rsidRPr="005D57F9">
          <w:rPr>
            <w:noProof/>
            <w:webHidden/>
            <w:sz w:val="24"/>
            <w:szCs w:val="24"/>
          </w:rPr>
          <w:fldChar w:fldCharType="end"/>
        </w:r>
      </w:hyperlink>
    </w:p>
    <w:p w14:paraId="6846F60B" w14:textId="7C658A0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5" w:history="1">
        <w:r w:rsidR="00182062" w:rsidRPr="005D57F9">
          <w:rPr>
            <w:rStyle w:val="Hyperlink"/>
            <w:noProof/>
            <w:sz w:val="24"/>
            <w:szCs w:val="24"/>
            <w:lang w:val="ru-RU"/>
          </w:rPr>
          <w:t>Одиночное заключение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60</w:t>
        </w:r>
        <w:r w:rsidR="00182062" w:rsidRPr="005D57F9">
          <w:rPr>
            <w:noProof/>
            <w:webHidden/>
            <w:sz w:val="24"/>
            <w:szCs w:val="24"/>
          </w:rPr>
          <w:fldChar w:fldCharType="end"/>
        </w:r>
      </w:hyperlink>
    </w:p>
    <w:p w14:paraId="0559EF99" w14:textId="04A5A712" w:rsidR="00182062" w:rsidRPr="005D57F9" w:rsidRDefault="008A03C0" w:rsidP="00920376">
      <w:pPr>
        <w:pStyle w:val="TOC2"/>
        <w:jc w:val="both"/>
        <w:rPr>
          <w:rFonts w:eastAsiaTheme="minorEastAsia"/>
          <w:lang w:val="ru-RU" w:eastAsia="ru-RU"/>
        </w:rPr>
      </w:pPr>
      <w:hyperlink w:anchor="_Toc518559376" w:history="1">
        <w:r w:rsidR="00182062" w:rsidRPr="005D57F9">
          <w:rPr>
            <w:rStyle w:val="Hyperlink"/>
          </w:rPr>
          <w:t>D</w:t>
        </w:r>
        <w:r w:rsidR="00182062" w:rsidRPr="005D57F9">
          <w:rPr>
            <w:rStyle w:val="Hyperlink"/>
            <w:lang w:val="ru-RU"/>
          </w:rPr>
          <w:t>. Нарушения гарантий</w:t>
        </w:r>
        <w:r w:rsidR="0051712A" w:rsidRPr="005D57F9">
          <w:rPr>
            <w:rStyle w:val="Hyperlink"/>
            <w:lang w:val="ru-RU"/>
          </w:rPr>
          <w:t xml:space="preserve"> защиты</w:t>
        </w:r>
        <w:r w:rsidR="00182062" w:rsidRPr="005D57F9">
          <w:rPr>
            <w:webHidden/>
          </w:rPr>
          <w:tab/>
        </w:r>
        <w:r w:rsidR="00182062" w:rsidRPr="005D57F9">
          <w:rPr>
            <w:webHidden/>
          </w:rPr>
          <w:fldChar w:fldCharType="begin"/>
        </w:r>
        <w:r w:rsidR="00182062" w:rsidRPr="005D57F9">
          <w:rPr>
            <w:webHidden/>
          </w:rPr>
          <w:instrText xml:space="preserve"> PAGEREF _Toc518559376 \h </w:instrText>
        </w:r>
        <w:r w:rsidR="00182062" w:rsidRPr="005D57F9">
          <w:rPr>
            <w:webHidden/>
          </w:rPr>
        </w:r>
        <w:r w:rsidR="00182062" w:rsidRPr="005D57F9">
          <w:rPr>
            <w:webHidden/>
          </w:rPr>
          <w:fldChar w:fldCharType="separate"/>
        </w:r>
        <w:r w:rsidR="002C2496">
          <w:rPr>
            <w:webHidden/>
          </w:rPr>
          <w:t>61</w:t>
        </w:r>
        <w:r w:rsidR="00182062" w:rsidRPr="005D57F9">
          <w:rPr>
            <w:webHidden/>
          </w:rPr>
          <w:fldChar w:fldCharType="end"/>
        </w:r>
      </w:hyperlink>
    </w:p>
    <w:p w14:paraId="66496DC3" w14:textId="4563A9C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7" w:history="1">
        <w:r w:rsidR="00182062" w:rsidRPr="005D57F9">
          <w:rPr>
            <w:rStyle w:val="Hyperlink"/>
            <w:noProof/>
            <w:sz w:val="24"/>
            <w:szCs w:val="24"/>
            <w:lang w:val="ru-RU"/>
          </w:rPr>
          <w:t>Обязательство по предоставлению гарантий от применения пыток</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61</w:t>
        </w:r>
        <w:r w:rsidR="00182062" w:rsidRPr="005D57F9">
          <w:rPr>
            <w:noProof/>
            <w:webHidden/>
            <w:sz w:val="24"/>
            <w:szCs w:val="24"/>
          </w:rPr>
          <w:fldChar w:fldCharType="end"/>
        </w:r>
      </w:hyperlink>
    </w:p>
    <w:p w14:paraId="2A04BFFC" w14:textId="69FE772F"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8" w:history="1">
        <w:r w:rsidR="00182062" w:rsidRPr="005D57F9">
          <w:rPr>
            <w:rStyle w:val="Hyperlink"/>
            <w:noProof/>
            <w:sz w:val="24"/>
            <w:szCs w:val="24"/>
            <w:lang w:val="ru-RU"/>
          </w:rPr>
          <w:t>Неосуществление регистрации задержания в момент заключения под стражу и неспособность эффективно вести реестр содержащихся под стражей лиц</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_Toc518559378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62</w:t>
        </w:r>
        <w:r w:rsidR="00182062" w:rsidRPr="005D57F9">
          <w:rPr>
            <w:noProof/>
            <w:webHidden/>
            <w:sz w:val="24"/>
            <w:szCs w:val="24"/>
          </w:rPr>
          <w:fldChar w:fldCharType="end"/>
        </w:r>
      </w:hyperlink>
    </w:p>
    <w:p w14:paraId="134600D7" w14:textId="4774A85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79" w:history="1">
        <w:r w:rsidR="00182062" w:rsidRPr="005D57F9">
          <w:rPr>
            <w:rStyle w:val="Hyperlink"/>
            <w:noProof/>
            <w:sz w:val="24"/>
            <w:szCs w:val="24"/>
            <w:lang w:val="ru-RU"/>
          </w:rPr>
          <w:t>Невыполнение обязанности по уведомлению семьи о задержании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_Toc518559379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63</w:t>
        </w:r>
        <w:r w:rsidR="00182062" w:rsidRPr="005D57F9">
          <w:rPr>
            <w:noProof/>
            <w:webHidden/>
            <w:sz w:val="24"/>
            <w:szCs w:val="24"/>
          </w:rPr>
          <w:fldChar w:fldCharType="end"/>
        </w:r>
      </w:hyperlink>
    </w:p>
    <w:p w14:paraId="7F9AE6DB" w14:textId="4490C93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0" w:history="1">
        <w:r w:rsidR="00182062" w:rsidRPr="005D57F9">
          <w:rPr>
            <w:rStyle w:val="Hyperlink"/>
            <w:noProof/>
            <w:sz w:val="24"/>
            <w:szCs w:val="24"/>
            <w:lang w:val="ru-RU"/>
          </w:rPr>
          <w:t>Неспособность обеспечить незамедлительный доступ и возможность конфиденциальной беседы с адвокатом</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63</w:t>
        </w:r>
        <w:r w:rsidR="00182062" w:rsidRPr="005D57F9">
          <w:rPr>
            <w:noProof/>
            <w:webHidden/>
            <w:sz w:val="24"/>
            <w:szCs w:val="24"/>
          </w:rPr>
          <w:fldChar w:fldCharType="end"/>
        </w:r>
      </w:hyperlink>
    </w:p>
    <w:p w14:paraId="74976CF2" w14:textId="2C25AC67"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1" w:history="1">
        <w:r w:rsidR="00182062" w:rsidRPr="005D57F9">
          <w:rPr>
            <w:rStyle w:val="Hyperlink"/>
            <w:noProof/>
            <w:sz w:val="24"/>
            <w:szCs w:val="24"/>
            <w:lang w:val="ru-RU"/>
          </w:rPr>
          <w:t>Непредоставление возможности пройти частное и независимое медицинское обследование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_Toc518559381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64</w:t>
        </w:r>
        <w:r w:rsidR="00182062" w:rsidRPr="005D57F9">
          <w:rPr>
            <w:noProof/>
            <w:webHidden/>
            <w:sz w:val="24"/>
            <w:szCs w:val="24"/>
          </w:rPr>
          <w:fldChar w:fldCharType="end"/>
        </w:r>
      </w:hyperlink>
    </w:p>
    <w:p w14:paraId="703B76D3" w14:textId="708D62A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2" w:history="1">
        <w:r w:rsidR="00182062" w:rsidRPr="005D57F9">
          <w:rPr>
            <w:rStyle w:val="Hyperlink"/>
            <w:noProof/>
            <w:sz w:val="24"/>
            <w:szCs w:val="24"/>
            <w:lang w:val="ru-RU"/>
          </w:rPr>
          <w:t>Неспособность незамедлительно доставить задержанного к судье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_Toc518559382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65</w:t>
        </w:r>
        <w:r w:rsidR="00182062" w:rsidRPr="005D57F9">
          <w:rPr>
            <w:noProof/>
            <w:webHidden/>
            <w:sz w:val="24"/>
            <w:szCs w:val="24"/>
          </w:rPr>
          <w:fldChar w:fldCharType="end"/>
        </w:r>
      </w:hyperlink>
    </w:p>
    <w:p w14:paraId="344A60AF" w14:textId="6DC21827"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3" w:history="1">
        <w:r w:rsidR="00182062" w:rsidRPr="005D57F9">
          <w:rPr>
            <w:rStyle w:val="Hyperlink"/>
            <w:noProof/>
            <w:sz w:val="24"/>
            <w:szCs w:val="24"/>
            <w:lang w:val="ru-RU"/>
          </w:rPr>
          <w:t>Отсутствие доступных механизмов подачи жалоб и неспособность защитить авторов жалоб от возмездия</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67</w:t>
        </w:r>
        <w:r w:rsidR="00182062" w:rsidRPr="005D57F9">
          <w:rPr>
            <w:noProof/>
            <w:webHidden/>
            <w:sz w:val="24"/>
            <w:szCs w:val="24"/>
          </w:rPr>
          <w:fldChar w:fldCharType="end"/>
        </w:r>
      </w:hyperlink>
    </w:p>
    <w:p w14:paraId="246BDFEF" w14:textId="1A7D082A"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4" w:history="1">
        <w:r w:rsidR="00182062" w:rsidRPr="005D57F9">
          <w:rPr>
            <w:rStyle w:val="Hyperlink"/>
            <w:noProof/>
            <w:sz w:val="24"/>
            <w:szCs w:val="24"/>
            <w:lang w:val="ru-RU"/>
          </w:rPr>
          <w:t>Неспособность обеспечить аудио- или видеозаписи допросов</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68</w:t>
        </w:r>
        <w:r w:rsidR="00182062" w:rsidRPr="005D57F9">
          <w:rPr>
            <w:noProof/>
            <w:webHidden/>
            <w:sz w:val="24"/>
            <w:szCs w:val="24"/>
          </w:rPr>
          <w:fldChar w:fldCharType="end"/>
        </w:r>
      </w:hyperlink>
    </w:p>
    <w:p w14:paraId="597A9CCE" w14:textId="55B12DA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5" w:history="1">
        <w:r w:rsidR="00182062" w:rsidRPr="005D57F9">
          <w:rPr>
            <w:rStyle w:val="Hyperlink"/>
            <w:noProof/>
            <w:sz w:val="24"/>
            <w:szCs w:val="24"/>
            <w:lang w:val="ru-RU"/>
          </w:rPr>
          <w:t>Отсутствие независимого мониторинга мест содержания под стражей</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68</w:t>
        </w:r>
        <w:r w:rsidR="00182062" w:rsidRPr="005D57F9">
          <w:rPr>
            <w:noProof/>
            <w:webHidden/>
            <w:sz w:val="24"/>
            <w:szCs w:val="24"/>
          </w:rPr>
          <w:fldChar w:fldCharType="end"/>
        </w:r>
      </w:hyperlink>
    </w:p>
    <w:p w14:paraId="4FDE6187" w14:textId="3CEE8AA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6" w:history="1">
        <w:r w:rsidR="00182062" w:rsidRPr="005D57F9">
          <w:rPr>
            <w:rStyle w:val="Hyperlink"/>
            <w:noProof/>
            <w:sz w:val="24"/>
            <w:szCs w:val="24"/>
            <w:lang w:val="ru-RU"/>
          </w:rPr>
          <w:t>Содержание женщин под стражей в изоляторах временного содержания, где работают только мужчины</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69</w:t>
        </w:r>
        <w:r w:rsidR="00182062" w:rsidRPr="005D57F9">
          <w:rPr>
            <w:noProof/>
            <w:webHidden/>
            <w:sz w:val="24"/>
            <w:szCs w:val="24"/>
          </w:rPr>
          <w:fldChar w:fldCharType="end"/>
        </w:r>
      </w:hyperlink>
    </w:p>
    <w:p w14:paraId="215057F4" w14:textId="68503B44"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7" w:history="1">
        <w:r w:rsidR="00182062" w:rsidRPr="005D57F9">
          <w:rPr>
            <w:rStyle w:val="Hyperlink"/>
            <w:noProof/>
            <w:sz w:val="24"/>
            <w:szCs w:val="24"/>
            <w:lang w:val="ru-RU"/>
          </w:rPr>
          <w:t>Терпимое отношение к атмосфере безнаказанности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70</w:t>
        </w:r>
        <w:r w:rsidR="00182062" w:rsidRPr="005D57F9">
          <w:rPr>
            <w:noProof/>
            <w:webHidden/>
            <w:sz w:val="24"/>
            <w:szCs w:val="24"/>
          </w:rPr>
          <w:fldChar w:fldCharType="end"/>
        </w:r>
      </w:hyperlink>
    </w:p>
    <w:p w14:paraId="224AF24D" w14:textId="08B156D5" w:rsidR="00182062" w:rsidRPr="005D57F9" w:rsidRDefault="008A03C0" w:rsidP="00920376">
      <w:pPr>
        <w:pStyle w:val="TOC2"/>
        <w:jc w:val="both"/>
        <w:rPr>
          <w:rFonts w:eastAsiaTheme="minorEastAsia"/>
          <w:lang w:val="ru-RU" w:eastAsia="ru-RU"/>
        </w:rPr>
      </w:pPr>
      <w:hyperlink w:anchor="_Toc518559388" w:history="1">
        <w:r w:rsidR="00182062" w:rsidRPr="005D57F9">
          <w:rPr>
            <w:rStyle w:val="Hyperlink"/>
          </w:rPr>
          <w:t>E</w:t>
        </w:r>
        <w:r w:rsidR="00182062" w:rsidRPr="005D57F9">
          <w:rPr>
            <w:rStyle w:val="Hyperlink"/>
            <w:lang w:val="ru-RU"/>
          </w:rPr>
          <w:t>. Нарушение обязательства по проведению расследования</w:t>
        </w:r>
        <w:r w:rsidR="00182062" w:rsidRPr="005D57F9">
          <w:rPr>
            <w:webHidden/>
          </w:rPr>
          <w:tab/>
        </w:r>
        <w:r w:rsidR="00182062" w:rsidRPr="005D57F9">
          <w:rPr>
            <w:webHidden/>
          </w:rPr>
          <w:fldChar w:fldCharType="begin"/>
        </w:r>
        <w:r w:rsidR="00182062" w:rsidRPr="005D57F9">
          <w:rPr>
            <w:webHidden/>
          </w:rPr>
          <w:instrText xml:space="preserve"> PAGEREF _Toc518559388 \h </w:instrText>
        </w:r>
        <w:r w:rsidR="00182062" w:rsidRPr="005D57F9">
          <w:rPr>
            <w:webHidden/>
          </w:rPr>
        </w:r>
        <w:r w:rsidR="00182062" w:rsidRPr="005D57F9">
          <w:rPr>
            <w:webHidden/>
          </w:rPr>
          <w:fldChar w:fldCharType="separate"/>
        </w:r>
        <w:r w:rsidR="002C2496">
          <w:rPr>
            <w:webHidden/>
          </w:rPr>
          <w:t>71</w:t>
        </w:r>
        <w:r w:rsidR="00182062" w:rsidRPr="005D57F9">
          <w:rPr>
            <w:webHidden/>
          </w:rPr>
          <w:fldChar w:fldCharType="end"/>
        </w:r>
      </w:hyperlink>
    </w:p>
    <w:p w14:paraId="303E3277" w14:textId="026F3C4C"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89" w:history="1">
        <w:r w:rsidR="00182062" w:rsidRPr="005D57F9">
          <w:rPr>
            <w:rStyle w:val="Hyperlink"/>
            <w:noProof/>
            <w:sz w:val="24"/>
            <w:szCs w:val="24"/>
            <w:lang w:val="ru-RU"/>
          </w:rPr>
          <w:t>Обяза</w:t>
        </w:r>
        <w:r w:rsidR="002445DA" w:rsidRPr="005D57F9">
          <w:rPr>
            <w:rStyle w:val="Hyperlink"/>
            <w:noProof/>
            <w:sz w:val="24"/>
            <w:szCs w:val="24"/>
            <w:lang w:val="ru-RU"/>
          </w:rPr>
          <w:t>тельство</w:t>
        </w:r>
        <w:r w:rsidR="00182062" w:rsidRPr="005D57F9">
          <w:rPr>
            <w:rStyle w:val="Hyperlink"/>
            <w:noProof/>
            <w:sz w:val="24"/>
            <w:szCs w:val="24"/>
            <w:lang w:val="ru-RU"/>
          </w:rPr>
          <w:t xml:space="preserve"> провести расследование по факту смерти в заключении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_Toc518559389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71</w:t>
        </w:r>
        <w:r w:rsidR="00182062" w:rsidRPr="005D57F9">
          <w:rPr>
            <w:noProof/>
            <w:webHidden/>
            <w:sz w:val="24"/>
            <w:szCs w:val="24"/>
          </w:rPr>
          <w:fldChar w:fldCharType="end"/>
        </w:r>
      </w:hyperlink>
    </w:p>
    <w:p w14:paraId="5D22C570" w14:textId="1AD7EFAA"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0" w:history="1">
        <w:r w:rsidR="00182062" w:rsidRPr="005D57F9">
          <w:rPr>
            <w:rStyle w:val="Hyperlink"/>
            <w:noProof/>
            <w:sz w:val="24"/>
            <w:szCs w:val="24"/>
            <w:lang w:val="ru-RU"/>
          </w:rPr>
          <w:t>Обязательство расследовать случаи применения пыток (в дополнение к смерти в заключении)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w:t>
        </w:r>
        <w:r w:rsidR="007952E2">
          <w:rPr>
            <w:noProof/>
            <w:webHidden/>
            <w:sz w:val="24"/>
            <w:szCs w:val="24"/>
          </w:rPr>
          <w:t>2</w:t>
        </w:r>
        <w:r w:rsidR="00182062" w:rsidRPr="005D57F9">
          <w:rPr>
            <w:noProof/>
            <w:webHidden/>
            <w:sz w:val="24"/>
            <w:szCs w:val="24"/>
          </w:rPr>
          <w:fldChar w:fldCharType="end"/>
        </w:r>
      </w:hyperlink>
    </w:p>
    <w:p w14:paraId="19FD3B19" w14:textId="6E791BDF"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1" w:history="1">
        <w:r w:rsidR="00182062" w:rsidRPr="005D57F9">
          <w:rPr>
            <w:rStyle w:val="Hyperlink"/>
            <w:noProof/>
            <w:sz w:val="24"/>
            <w:szCs w:val="24"/>
            <w:lang w:val="ru-RU"/>
          </w:rPr>
          <w:t>Обязательство расследовать случаи применения пыток (отдельно)</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_Toc518559391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72</w:t>
        </w:r>
        <w:r w:rsidR="00182062" w:rsidRPr="005D57F9">
          <w:rPr>
            <w:noProof/>
            <w:webHidden/>
            <w:sz w:val="24"/>
            <w:szCs w:val="24"/>
          </w:rPr>
          <w:fldChar w:fldCharType="end"/>
        </w:r>
      </w:hyperlink>
    </w:p>
    <w:p w14:paraId="22D0E6A8" w14:textId="0EEB34F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2" w:history="1">
        <w:r w:rsidR="009D5F3D" w:rsidRPr="005D57F9">
          <w:rPr>
            <w:sz w:val="24"/>
            <w:szCs w:val="24"/>
            <w:lang w:val="ru-RU"/>
          </w:rPr>
          <w:t>Требования, предъявляемые к эффективному расследованию</w:t>
        </w:r>
        <w:r w:rsidR="00182062" w:rsidRPr="005D57F9">
          <w:rPr>
            <w:noProof/>
            <w:webHidden/>
            <w:sz w:val="24"/>
            <w:szCs w:val="24"/>
          </w:rPr>
          <w:tab/>
        </w:r>
      </w:hyperlink>
      <w:r w:rsidR="00D676D5">
        <w:rPr>
          <w:noProof/>
          <w:sz w:val="24"/>
          <w:szCs w:val="24"/>
        </w:rPr>
        <w:t>73</w:t>
      </w:r>
    </w:p>
    <w:p w14:paraId="432D73D4" w14:textId="5B6A2D11"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3" w:history="1">
        <w:r w:rsidR="00182062" w:rsidRPr="005D57F9">
          <w:rPr>
            <w:rStyle w:val="Hyperlink"/>
            <w:noProof/>
            <w:sz w:val="24"/>
            <w:szCs w:val="24"/>
            <w:lang w:val="ru-RU"/>
          </w:rPr>
          <w:t>Отсутствие независимости и беспристрастности расследования</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74</w:t>
        </w:r>
        <w:r w:rsidR="00182062" w:rsidRPr="005D57F9">
          <w:rPr>
            <w:noProof/>
            <w:webHidden/>
            <w:sz w:val="24"/>
            <w:szCs w:val="24"/>
          </w:rPr>
          <w:fldChar w:fldCharType="end"/>
        </w:r>
      </w:hyperlink>
    </w:p>
    <w:p w14:paraId="41C159B7" w14:textId="79312227"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4" w:history="1">
        <w:r w:rsidR="00182062" w:rsidRPr="005D57F9">
          <w:rPr>
            <w:rStyle w:val="Hyperlink"/>
            <w:noProof/>
            <w:sz w:val="24"/>
            <w:szCs w:val="24"/>
            <w:lang w:val="ru-RU"/>
          </w:rPr>
          <w:t>Расследование не было проведено тщательно</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75</w:t>
        </w:r>
        <w:r w:rsidR="00182062" w:rsidRPr="005D57F9">
          <w:rPr>
            <w:noProof/>
            <w:webHidden/>
            <w:sz w:val="24"/>
            <w:szCs w:val="24"/>
          </w:rPr>
          <w:fldChar w:fldCharType="end"/>
        </w:r>
      </w:hyperlink>
    </w:p>
    <w:p w14:paraId="319BA92F" w14:textId="059D9BB3"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5" w:history="1">
        <w:r w:rsidR="00182062" w:rsidRPr="005D57F9">
          <w:rPr>
            <w:rStyle w:val="Hyperlink"/>
            <w:noProof/>
            <w:sz w:val="24"/>
            <w:szCs w:val="24"/>
            <w:lang w:val="ru-RU"/>
          </w:rPr>
          <w:t>Необоснованная задержка</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77</w:t>
        </w:r>
        <w:r w:rsidR="00182062" w:rsidRPr="005D57F9">
          <w:rPr>
            <w:noProof/>
            <w:webHidden/>
            <w:sz w:val="24"/>
            <w:szCs w:val="24"/>
          </w:rPr>
          <w:fldChar w:fldCharType="end"/>
        </w:r>
      </w:hyperlink>
    </w:p>
    <w:p w14:paraId="3BB63289" w14:textId="3D48E1A9"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6" w:history="1">
        <w:r w:rsidR="00182062" w:rsidRPr="005D57F9">
          <w:rPr>
            <w:rStyle w:val="Hyperlink"/>
            <w:noProof/>
            <w:sz w:val="24"/>
            <w:szCs w:val="24"/>
            <w:lang w:val="ru-RU"/>
          </w:rPr>
          <w:t>Расследование не привело к установлению личностей и наказанию лиц, виновных в нарушениях</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78</w:t>
        </w:r>
        <w:r w:rsidR="00182062" w:rsidRPr="005D57F9">
          <w:rPr>
            <w:noProof/>
            <w:webHidden/>
            <w:sz w:val="24"/>
            <w:szCs w:val="24"/>
          </w:rPr>
          <w:fldChar w:fldCharType="end"/>
        </w:r>
      </w:hyperlink>
    </w:p>
    <w:p w14:paraId="57BD9007" w14:textId="0CF4ADE6"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7" w:history="1">
        <w:r w:rsidR="00182062" w:rsidRPr="005D57F9">
          <w:rPr>
            <w:rStyle w:val="Hyperlink"/>
            <w:noProof/>
            <w:sz w:val="24"/>
            <w:szCs w:val="24"/>
            <w:lang w:val="ru-RU"/>
          </w:rPr>
          <w:t>Семье не предоставили возможность участвовать в расследовании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_Toc518559397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7</w:t>
        </w:r>
        <w:r w:rsidR="000C4969">
          <w:rPr>
            <w:noProof/>
            <w:webHidden/>
            <w:sz w:val="24"/>
            <w:szCs w:val="24"/>
          </w:rPr>
          <w:t>9</w:t>
        </w:r>
        <w:r w:rsidR="00182062" w:rsidRPr="005D57F9">
          <w:rPr>
            <w:noProof/>
            <w:webHidden/>
            <w:sz w:val="24"/>
            <w:szCs w:val="24"/>
          </w:rPr>
          <w:fldChar w:fldCharType="end"/>
        </w:r>
      </w:hyperlink>
    </w:p>
    <w:p w14:paraId="1E4B49B7" w14:textId="2E252AE1"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8" w:history="1">
        <w:r w:rsidR="00182062" w:rsidRPr="005D57F9">
          <w:rPr>
            <w:rStyle w:val="Hyperlink"/>
            <w:noProof/>
            <w:sz w:val="24"/>
            <w:szCs w:val="24"/>
            <w:lang w:val="ru-RU"/>
          </w:rPr>
          <w:t>Отсутствие контроля над расследованием со стороны общественности</w:t>
        </w:r>
        <w:r w:rsidR="00182062" w:rsidRPr="005D57F9">
          <w:rPr>
            <w:noProof/>
            <w:webHidden/>
            <w:sz w:val="24"/>
            <w:szCs w:val="24"/>
          </w:rPr>
          <w:tab/>
        </w:r>
        <w:r w:rsidR="00985711">
          <w:rPr>
            <w:noProof/>
            <w:webHidden/>
            <w:sz w:val="24"/>
            <w:szCs w:val="24"/>
            <w:lang w:val="ru-RU"/>
          </w:rPr>
          <w:t>80</w:t>
        </w:r>
      </w:hyperlink>
    </w:p>
    <w:p w14:paraId="4957BDE8" w14:textId="018EDDD5"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399" w:history="1">
        <w:r w:rsidR="00182062" w:rsidRPr="005D57F9">
          <w:rPr>
            <w:rStyle w:val="Hyperlink"/>
            <w:noProof/>
            <w:sz w:val="24"/>
            <w:szCs w:val="24"/>
            <w:lang w:val="ru-RU"/>
          </w:rPr>
          <w:t>Неспособность провести надлежащее медицинское обследование (пытки)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_Toc518559399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w:t>
        </w:r>
        <w:r w:rsidR="00985711">
          <w:rPr>
            <w:noProof/>
            <w:webHidden/>
            <w:sz w:val="24"/>
            <w:szCs w:val="24"/>
            <w:lang w:val="ru-RU"/>
          </w:rPr>
          <w:t>1</w:t>
        </w:r>
        <w:r w:rsidR="00182062" w:rsidRPr="005D57F9">
          <w:rPr>
            <w:noProof/>
            <w:webHidden/>
            <w:sz w:val="24"/>
            <w:szCs w:val="24"/>
          </w:rPr>
          <w:fldChar w:fldCharType="end"/>
        </w:r>
      </w:hyperlink>
    </w:p>
    <w:p w14:paraId="461D519C" w14:textId="07D9E229"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400" w:history="1">
        <w:r w:rsidR="00182062" w:rsidRPr="005D57F9">
          <w:rPr>
            <w:rStyle w:val="Hyperlink"/>
            <w:noProof/>
            <w:sz w:val="24"/>
            <w:szCs w:val="24"/>
            <w:lang w:val="ru-RU"/>
          </w:rPr>
          <w:t>Неспособность провести надлежащее патологоанатомическое исследование</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_Toc518559400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w:t>
        </w:r>
        <w:r w:rsidR="00985711">
          <w:rPr>
            <w:noProof/>
            <w:webHidden/>
            <w:sz w:val="24"/>
            <w:szCs w:val="24"/>
            <w:lang w:val="ru-RU"/>
          </w:rPr>
          <w:t>2</w:t>
        </w:r>
        <w:r w:rsidR="00182062" w:rsidRPr="005D57F9">
          <w:rPr>
            <w:noProof/>
            <w:webHidden/>
            <w:sz w:val="24"/>
            <w:szCs w:val="24"/>
          </w:rPr>
          <w:fldChar w:fldCharType="end"/>
        </w:r>
      </w:hyperlink>
    </w:p>
    <w:p w14:paraId="6DD0AFD3" w14:textId="3A8A6C0F" w:rsidR="00182062" w:rsidRPr="005D57F9" w:rsidRDefault="008A03C0" w:rsidP="00920376">
      <w:pPr>
        <w:pStyle w:val="TOC2"/>
        <w:jc w:val="both"/>
        <w:rPr>
          <w:rFonts w:eastAsiaTheme="minorEastAsia"/>
          <w:lang w:val="ru-RU" w:eastAsia="ru-RU"/>
        </w:rPr>
      </w:pPr>
      <w:hyperlink w:anchor="_Toc518559401" w:history="1">
        <w:r w:rsidR="00182062" w:rsidRPr="005D57F9">
          <w:rPr>
            <w:rStyle w:val="Hyperlink"/>
          </w:rPr>
          <w:t>F</w:t>
        </w:r>
        <w:r w:rsidR="00182062" w:rsidRPr="005D57F9">
          <w:rPr>
            <w:rStyle w:val="Hyperlink"/>
            <w:lang w:val="ru-RU"/>
          </w:rPr>
          <w:t>. Обязательство по возмещению вреда</w:t>
        </w:r>
        <w:r w:rsidR="00182062" w:rsidRPr="005D57F9">
          <w:rPr>
            <w:webHidden/>
          </w:rPr>
          <w:tab/>
        </w:r>
        <w:r w:rsidR="00182062" w:rsidRPr="005D57F9">
          <w:rPr>
            <w:webHidden/>
          </w:rPr>
          <w:fldChar w:fldCharType="begin"/>
        </w:r>
        <w:r w:rsidR="00182062" w:rsidRPr="005D57F9">
          <w:rPr>
            <w:webHidden/>
          </w:rPr>
          <w:instrText xml:space="preserve"> PAGEREF _Toc518559401 \h </w:instrText>
        </w:r>
        <w:r w:rsidR="00182062" w:rsidRPr="005D57F9">
          <w:rPr>
            <w:webHidden/>
          </w:rPr>
        </w:r>
        <w:r w:rsidR="00182062" w:rsidRPr="005D57F9">
          <w:rPr>
            <w:webHidden/>
          </w:rPr>
          <w:fldChar w:fldCharType="separate"/>
        </w:r>
        <w:r w:rsidR="002C2496">
          <w:rPr>
            <w:webHidden/>
          </w:rPr>
          <w:t>8</w:t>
        </w:r>
        <w:r w:rsidR="00B861EA">
          <w:rPr>
            <w:webHidden/>
          </w:rPr>
          <w:t>3</w:t>
        </w:r>
        <w:r w:rsidR="00182062" w:rsidRPr="005D57F9">
          <w:rPr>
            <w:webHidden/>
          </w:rPr>
          <w:fldChar w:fldCharType="end"/>
        </w:r>
      </w:hyperlink>
    </w:p>
    <w:p w14:paraId="79F62FE7" w14:textId="21A856CD"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402" w:history="1">
        <w:r w:rsidR="00182062" w:rsidRPr="005D57F9">
          <w:rPr>
            <w:rStyle w:val="Hyperlink"/>
            <w:noProof/>
            <w:sz w:val="24"/>
            <w:szCs w:val="24"/>
            <w:lang w:val="ru-RU"/>
          </w:rPr>
          <w:t>Обязательство по возмещению вреда</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_Toc518559402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w:t>
        </w:r>
        <w:r w:rsidR="00B861EA">
          <w:rPr>
            <w:noProof/>
            <w:webHidden/>
            <w:sz w:val="24"/>
            <w:szCs w:val="24"/>
          </w:rPr>
          <w:t>3</w:t>
        </w:r>
        <w:r w:rsidR="00182062" w:rsidRPr="005D57F9">
          <w:rPr>
            <w:noProof/>
            <w:webHidden/>
            <w:sz w:val="24"/>
            <w:szCs w:val="24"/>
          </w:rPr>
          <w:fldChar w:fldCharType="end"/>
        </w:r>
      </w:hyperlink>
    </w:p>
    <w:p w14:paraId="7498B3AA" w14:textId="0763D051"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403" w:history="1">
        <w:r w:rsidR="00182062" w:rsidRPr="005D57F9">
          <w:rPr>
            <w:rStyle w:val="Hyperlink"/>
            <w:noProof/>
            <w:sz w:val="24"/>
            <w:szCs w:val="24"/>
            <w:lang w:val="ru-RU"/>
          </w:rPr>
          <w:t>Неспособность предоставить компенсацию (пытки и смерть в заключении)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_Toc518559403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w:t>
        </w:r>
        <w:r w:rsidR="00B861EA">
          <w:rPr>
            <w:noProof/>
            <w:webHidden/>
            <w:sz w:val="24"/>
            <w:szCs w:val="24"/>
          </w:rPr>
          <w:t>4</w:t>
        </w:r>
        <w:r w:rsidR="00182062" w:rsidRPr="005D57F9">
          <w:rPr>
            <w:noProof/>
            <w:webHidden/>
            <w:sz w:val="24"/>
            <w:szCs w:val="24"/>
          </w:rPr>
          <w:fldChar w:fldCharType="end"/>
        </w:r>
      </w:hyperlink>
    </w:p>
    <w:p w14:paraId="21317F9D" w14:textId="1A78890A"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404" w:history="1">
        <w:r w:rsidR="00182062" w:rsidRPr="005D57F9">
          <w:rPr>
            <w:rStyle w:val="Hyperlink"/>
            <w:noProof/>
            <w:sz w:val="24"/>
            <w:szCs w:val="24"/>
            <w:lang w:val="ru-RU"/>
          </w:rPr>
          <w:t>Неспособность предоставить реабилитацию (пытки)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_Toc518559404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w:t>
        </w:r>
        <w:r w:rsidR="00AD265F">
          <w:rPr>
            <w:noProof/>
            <w:webHidden/>
            <w:sz w:val="24"/>
            <w:szCs w:val="24"/>
          </w:rPr>
          <w:t>5</w:t>
        </w:r>
        <w:r w:rsidR="00182062" w:rsidRPr="005D57F9">
          <w:rPr>
            <w:noProof/>
            <w:webHidden/>
            <w:sz w:val="24"/>
            <w:szCs w:val="24"/>
          </w:rPr>
          <w:fldChar w:fldCharType="end"/>
        </w:r>
      </w:hyperlink>
    </w:p>
    <w:p w14:paraId="02F97172" w14:textId="454D496C"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405" w:history="1">
        <w:r w:rsidR="00182062" w:rsidRPr="005D57F9">
          <w:rPr>
            <w:rStyle w:val="Hyperlink"/>
            <w:noProof/>
            <w:sz w:val="24"/>
            <w:szCs w:val="24"/>
            <w:lang w:val="ru-RU"/>
          </w:rPr>
          <w:t>Неспособность предоставить сатисфакцию (пытки или смерть в заключении)</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_Toc518559405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85</w:t>
        </w:r>
        <w:r w:rsidR="00182062" w:rsidRPr="005D57F9">
          <w:rPr>
            <w:noProof/>
            <w:webHidden/>
            <w:sz w:val="24"/>
            <w:szCs w:val="24"/>
          </w:rPr>
          <w:fldChar w:fldCharType="end"/>
        </w:r>
      </w:hyperlink>
    </w:p>
    <w:p w14:paraId="3681D9DD" w14:textId="3EC141B1" w:rsidR="00182062" w:rsidRPr="005D57F9" w:rsidRDefault="008A03C0" w:rsidP="00920376">
      <w:pPr>
        <w:pStyle w:val="TOC3"/>
        <w:tabs>
          <w:tab w:val="right" w:leader="dot" w:pos="8630"/>
        </w:tabs>
        <w:jc w:val="both"/>
        <w:rPr>
          <w:rFonts w:eastAsiaTheme="minorEastAsia"/>
          <w:i w:val="0"/>
          <w:iCs w:val="0"/>
          <w:noProof/>
          <w:sz w:val="24"/>
          <w:szCs w:val="24"/>
          <w:lang w:val="ru-RU" w:eastAsia="ru-RU"/>
        </w:rPr>
      </w:pPr>
      <w:hyperlink w:anchor="_Toc518559406" w:history="1">
        <w:r w:rsidR="00182062" w:rsidRPr="005D57F9">
          <w:rPr>
            <w:rStyle w:val="Hyperlink"/>
            <w:noProof/>
            <w:sz w:val="24"/>
            <w:szCs w:val="24"/>
            <w:lang w:val="ru-RU"/>
          </w:rPr>
          <w:t>Гарантии неповторения нарушений</w:t>
        </w:r>
        <w:r w:rsidR="00182062" w:rsidRPr="005D57F9">
          <w:rPr>
            <w:noProof/>
            <w:webHidden/>
            <w:sz w:val="24"/>
            <w:szCs w:val="24"/>
          </w:rPr>
          <w:tab/>
        </w:r>
        <w:r w:rsidR="00182062" w:rsidRPr="005D57F9">
          <w:rPr>
            <w:noProof/>
            <w:webHidden/>
            <w:sz w:val="24"/>
            <w:szCs w:val="24"/>
          </w:rPr>
          <w:fldChar w:fldCharType="begin"/>
        </w:r>
        <w:r w:rsidR="00182062" w:rsidRPr="005D57F9">
          <w:rPr>
            <w:noProof/>
            <w:webHidden/>
            <w:sz w:val="24"/>
            <w:szCs w:val="24"/>
          </w:rPr>
          <w:instrText xml:space="preserve"> PAGEREF _Toc518559406 \h </w:instrText>
        </w:r>
        <w:r w:rsidR="00182062" w:rsidRPr="005D57F9">
          <w:rPr>
            <w:noProof/>
            <w:webHidden/>
            <w:sz w:val="24"/>
            <w:szCs w:val="24"/>
          </w:rPr>
        </w:r>
        <w:r w:rsidR="00182062" w:rsidRPr="005D57F9">
          <w:rPr>
            <w:noProof/>
            <w:webHidden/>
            <w:sz w:val="24"/>
            <w:szCs w:val="24"/>
          </w:rPr>
          <w:fldChar w:fldCharType="separate"/>
        </w:r>
        <w:r w:rsidR="002C2496">
          <w:rPr>
            <w:noProof/>
            <w:webHidden/>
            <w:sz w:val="24"/>
            <w:szCs w:val="24"/>
          </w:rPr>
          <w:t>8</w:t>
        </w:r>
        <w:r w:rsidR="00AD265F">
          <w:rPr>
            <w:noProof/>
            <w:webHidden/>
            <w:sz w:val="24"/>
            <w:szCs w:val="24"/>
          </w:rPr>
          <w:t>6</w:t>
        </w:r>
        <w:r w:rsidR="00182062" w:rsidRPr="005D57F9">
          <w:rPr>
            <w:noProof/>
            <w:webHidden/>
            <w:sz w:val="24"/>
            <w:szCs w:val="24"/>
          </w:rPr>
          <w:fldChar w:fldCharType="end"/>
        </w:r>
      </w:hyperlink>
    </w:p>
    <w:p w14:paraId="2E8FB6A6" w14:textId="68955DAF" w:rsidR="00182062" w:rsidRPr="005D57F9" w:rsidRDefault="008A03C0" w:rsidP="00920376">
      <w:pPr>
        <w:pStyle w:val="TOC1"/>
        <w:jc w:val="both"/>
        <w:rPr>
          <w:rFonts w:eastAsiaTheme="minorEastAsia"/>
          <w:b w:val="0"/>
          <w:bCs w:val="0"/>
          <w:caps w:val="0"/>
          <w:sz w:val="24"/>
          <w:szCs w:val="24"/>
          <w:lang w:val="ru-RU" w:eastAsia="ru-RU"/>
        </w:rPr>
      </w:pPr>
      <w:hyperlink w:anchor="_Toc518559407" w:history="1">
        <w:r w:rsidR="00182062" w:rsidRPr="005D57F9">
          <w:rPr>
            <w:rStyle w:val="Hyperlink"/>
            <w:sz w:val="24"/>
            <w:szCs w:val="24"/>
            <w:lang w:val="ru-RU"/>
          </w:rPr>
          <w:t xml:space="preserve">Часть </w:t>
        </w:r>
        <w:r w:rsidR="00182062" w:rsidRPr="005D57F9">
          <w:rPr>
            <w:rStyle w:val="Hyperlink"/>
            <w:sz w:val="24"/>
            <w:szCs w:val="24"/>
          </w:rPr>
          <w:t>VI</w:t>
        </w:r>
        <w:r w:rsidR="00182062" w:rsidRPr="005D57F9">
          <w:rPr>
            <w:rStyle w:val="Hyperlink"/>
            <w:sz w:val="24"/>
            <w:szCs w:val="24"/>
            <w:lang w:val="ru-RU"/>
          </w:rPr>
          <w:t>: ИНСТРУКЦИИ ПО работе с источниками</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_Toc518559407 \h </w:instrText>
        </w:r>
        <w:r w:rsidR="00182062" w:rsidRPr="005D57F9">
          <w:rPr>
            <w:webHidden/>
            <w:sz w:val="24"/>
            <w:szCs w:val="24"/>
          </w:rPr>
        </w:r>
        <w:r w:rsidR="00182062" w:rsidRPr="005D57F9">
          <w:rPr>
            <w:webHidden/>
            <w:sz w:val="24"/>
            <w:szCs w:val="24"/>
          </w:rPr>
          <w:fldChar w:fldCharType="separate"/>
        </w:r>
        <w:r w:rsidR="002C2496">
          <w:rPr>
            <w:webHidden/>
            <w:sz w:val="24"/>
            <w:szCs w:val="24"/>
          </w:rPr>
          <w:t>87</w:t>
        </w:r>
        <w:r w:rsidR="00182062" w:rsidRPr="005D57F9">
          <w:rPr>
            <w:webHidden/>
            <w:sz w:val="24"/>
            <w:szCs w:val="24"/>
          </w:rPr>
          <w:fldChar w:fldCharType="end"/>
        </w:r>
      </w:hyperlink>
    </w:p>
    <w:p w14:paraId="5A5ED419" w14:textId="0E6279E7" w:rsidR="00182062" w:rsidRPr="005D57F9" w:rsidRDefault="008A03C0" w:rsidP="00920376">
      <w:pPr>
        <w:pStyle w:val="TOC1"/>
        <w:jc w:val="both"/>
        <w:rPr>
          <w:rFonts w:eastAsiaTheme="minorEastAsia"/>
          <w:b w:val="0"/>
          <w:bCs w:val="0"/>
          <w:caps w:val="0"/>
          <w:sz w:val="24"/>
          <w:szCs w:val="24"/>
          <w:lang w:val="ru-RU" w:eastAsia="ru-RU"/>
        </w:rPr>
      </w:pPr>
      <w:hyperlink w:anchor="_Toc518559408" w:history="1">
        <w:r w:rsidR="00182062" w:rsidRPr="005D57F9">
          <w:rPr>
            <w:rStyle w:val="Hyperlink"/>
            <w:sz w:val="24"/>
            <w:szCs w:val="24"/>
            <w:lang w:val="ru-RU"/>
          </w:rPr>
          <w:t>ПРИЛОЖЕНИЕ: типовые схемы и образцы сообщений</w:t>
        </w:r>
        <w:r w:rsidR="00182062" w:rsidRPr="005D57F9">
          <w:rPr>
            <w:webHidden/>
            <w:sz w:val="24"/>
            <w:szCs w:val="24"/>
          </w:rPr>
          <w:tab/>
        </w:r>
        <w:r w:rsidR="00182062" w:rsidRPr="005D57F9">
          <w:rPr>
            <w:webHidden/>
            <w:sz w:val="24"/>
            <w:szCs w:val="24"/>
          </w:rPr>
          <w:fldChar w:fldCharType="begin"/>
        </w:r>
        <w:r w:rsidR="00182062" w:rsidRPr="005D57F9">
          <w:rPr>
            <w:webHidden/>
            <w:sz w:val="24"/>
            <w:szCs w:val="24"/>
          </w:rPr>
          <w:instrText xml:space="preserve"> PAGEREF _Toc518559408 \h </w:instrText>
        </w:r>
        <w:r w:rsidR="00182062" w:rsidRPr="005D57F9">
          <w:rPr>
            <w:webHidden/>
            <w:sz w:val="24"/>
            <w:szCs w:val="24"/>
          </w:rPr>
        </w:r>
        <w:r w:rsidR="00182062" w:rsidRPr="005D57F9">
          <w:rPr>
            <w:webHidden/>
            <w:sz w:val="24"/>
            <w:szCs w:val="24"/>
          </w:rPr>
          <w:fldChar w:fldCharType="separate"/>
        </w:r>
        <w:r w:rsidR="002C2496">
          <w:rPr>
            <w:webHidden/>
            <w:sz w:val="24"/>
            <w:szCs w:val="24"/>
          </w:rPr>
          <w:t>94</w:t>
        </w:r>
        <w:r w:rsidR="00182062" w:rsidRPr="005D57F9">
          <w:rPr>
            <w:webHidden/>
            <w:sz w:val="24"/>
            <w:szCs w:val="24"/>
          </w:rPr>
          <w:fldChar w:fldCharType="end"/>
        </w:r>
      </w:hyperlink>
    </w:p>
    <w:p w14:paraId="7461BC08" w14:textId="4F2121CD" w:rsidR="00182062" w:rsidRPr="005D57F9" w:rsidRDefault="00182062" w:rsidP="00920376">
      <w:pPr>
        <w:pStyle w:val="TOC1"/>
        <w:jc w:val="both"/>
        <w:rPr>
          <w:rFonts w:eastAsiaTheme="minorEastAsia"/>
          <w:b w:val="0"/>
          <w:bCs w:val="0"/>
          <w:caps w:val="0"/>
          <w:sz w:val="24"/>
          <w:szCs w:val="24"/>
          <w:lang w:val="ru-RU" w:eastAsia="ru-RU"/>
        </w:rPr>
      </w:pPr>
    </w:p>
    <w:p w14:paraId="2793E28B" w14:textId="0FF13853" w:rsidR="00182062" w:rsidRPr="005D57F9" w:rsidRDefault="00182062" w:rsidP="00920376">
      <w:pPr>
        <w:pStyle w:val="TOC1"/>
        <w:jc w:val="both"/>
        <w:rPr>
          <w:rFonts w:eastAsiaTheme="minorEastAsia"/>
          <w:b w:val="0"/>
          <w:bCs w:val="0"/>
          <w:caps w:val="0"/>
          <w:sz w:val="24"/>
          <w:szCs w:val="24"/>
          <w:lang w:val="ru-RU" w:eastAsia="ru-RU"/>
        </w:rPr>
      </w:pPr>
    </w:p>
    <w:p w14:paraId="6D529B91" w14:textId="77777777" w:rsidR="00A43807" w:rsidRPr="005D57F9" w:rsidRDefault="00262B3B" w:rsidP="00920376">
      <w:pPr>
        <w:pStyle w:val="JIHEADINGLEVELONE"/>
        <w:ind w:left="0"/>
        <w:jc w:val="both"/>
        <w:rPr>
          <w:rFonts w:ascii="Times New Roman" w:hAnsi="Times New Roman"/>
          <w:sz w:val="24"/>
          <w:szCs w:val="24"/>
        </w:rPr>
      </w:pPr>
      <w:r w:rsidRPr="005D57F9">
        <w:rPr>
          <w:rFonts w:ascii="Times New Roman" w:hAnsi="Times New Roman"/>
          <w:sz w:val="24"/>
          <w:szCs w:val="24"/>
        </w:rPr>
        <w:fldChar w:fldCharType="end"/>
      </w:r>
    </w:p>
    <w:p w14:paraId="1B349711" w14:textId="77777777" w:rsidR="00AB0093" w:rsidRPr="005D57F9" w:rsidRDefault="00AB0093" w:rsidP="00920376">
      <w:pPr>
        <w:pStyle w:val="JIHEADINGLEVELONE"/>
        <w:jc w:val="both"/>
        <w:rPr>
          <w:rFonts w:ascii="Times New Roman" w:hAnsi="Times New Roman"/>
          <w:b w:val="0"/>
          <w:bCs w:val="0"/>
          <w:caps w:val="0"/>
          <w:sz w:val="24"/>
          <w:szCs w:val="24"/>
        </w:rPr>
      </w:pPr>
    </w:p>
    <w:p w14:paraId="0BAFABC4" w14:textId="77777777" w:rsidR="00AB0093" w:rsidRPr="005D57F9" w:rsidRDefault="00AB0093" w:rsidP="00920376">
      <w:pPr>
        <w:jc w:val="both"/>
        <w:rPr>
          <w:rFonts w:ascii="Times New Roman" w:eastAsia="Times New Roman" w:hAnsi="Times New Roman"/>
          <w:szCs w:val="24"/>
        </w:rPr>
      </w:pPr>
      <w:r w:rsidRPr="005D57F9">
        <w:rPr>
          <w:rFonts w:ascii="Times New Roman" w:hAnsi="Times New Roman"/>
          <w:b/>
          <w:bCs/>
          <w:caps/>
          <w:szCs w:val="24"/>
        </w:rPr>
        <w:br w:type="page"/>
      </w:r>
    </w:p>
    <w:p w14:paraId="6B26B36C" w14:textId="7CF61F81" w:rsidR="00AB0093" w:rsidRPr="0098382B" w:rsidRDefault="002B0299" w:rsidP="00920376">
      <w:pPr>
        <w:pStyle w:val="NormalWeb"/>
        <w:shd w:val="clear" w:color="auto" w:fill="FFFFFF"/>
        <w:spacing w:before="0" w:beforeAutospacing="0" w:after="0" w:afterAutospacing="0" w:line="276" w:lineRule="auto"/>
        <w:jc w:val="both"/>
        <w:rPr>
          <w:b/>
          <w:lang w:val="en-US"/>
        </w:rPr>
      </w:pPr>
      <w:r w:rsidRPr="005D57F9">
        <w:rPr>
          <w:b/>
          <w:lang w:val="ru-RU"/>
        </w:rPr>
        <w:lastRenderedPageBreak/>
        <w:t>СЛОВА БЛАГОДАРНОСТИ</w:t>
      </w:r>
    </w:p>
    <w:p w14:paraId="46BE1DDC" w14:textId="77777777" w:rsidR="00AB0093" w:rsidRPr="005D57F9" w:rsidRDefault="00AB0093" w:rsidP="00920376">
      <w:pPr>
        <w:pStyle w:val="NormalWeb"/>
        <w:shd w:val="clear" w:color="auto" w:fill="FFFFFF"/>
        <w:spacing w:before="0" w:beforeAutospacing="0" w:after="0" w:afterAutospacing="0" w:line="276" w:lineRule="auto"/>
        <w:jc w:val="both"/>
      </w:pPr>
    </w:p>
    <w:p w14:paraId="6834EC12" w14:textId="77777777" w:rsidR="00AB0093" w:rsidRPr="005D57F9" w:rsidRDefault="00AB0093" w:rsidP="00920376">
      <w:pPr>
        <w:pStyle w:val="NormalWeb"/>
        <w:shd w:val="clear" w:color="auto" w:fill="FFFFFF"/>
        <w:spacing w:before="0" w:beforeAutospacing="0" w:after="0" w:afterAutospacing="0"/>
        <w:jc w:val="both"/>
      </w:pPr>
    </w:p>
    <w:p w14:paraId="068C62DB" w14:textId="0572A99C" w:rsidR="00AB0093" w:rsidRPr="005D57F9" w:rsidRDefault="002B0299" w:rsidP="00575962">
      <w:pPr>
        <w:pStyle w:val="NormalWeb"/>
        <w:shd w:val="clear" w:color="auto" w:fill="FFFFFF"/>
        <w:spacing w:before="0" w:beforeAutospacing="0" w:after="160" w:afterAutospacing="0"/>
        <w:jc w:val="both"/>
      </w:pPr>
      <w:r w:rsidRPr="005D57F9">
        <w:t xml:space="preserve">Настоящее Руководство было написано благодаря совместным усилиям группы </w:t>
      </w:r>
      <w:r w:rsidR="005C6E68" w:rsidRPr="005D57F9">
        <w:rPr>
          <w:lang w:val="ru-RU"/>
        </w:rPr>
        <w:t>юристов</w:t>
      </w:r>
      <w:r w:rsidRPr="005D57F9">
        <w:t xml:space="preserve"> и правозащитников, разделяющих общую приверженность делу борьбы против пыток.</w:t>
      </w:r>
      <w:r w:rsidR="00AB0093" w:rsidRPr="005D57F9">
        <w:t xml:space="preserve"> </w:t>
      </w:r>
    </w:p>
    <w:p w14:paraId="253B732C" w14:textId="03C4359E" w:rsidR="00AB0093" w:rsidRPr="005D57F9" w:rsidRDefault="002B0299" w:rsidP="00575962">
      <w:pPr>
        <w:pStyle w:val="NormalWeb"/>
        <w:shd w:val="clear" w:color="auto" w:fill="FFFFFF"/>
        <w:spacing w:before="0" w:beforeAutospacing="0" w:after="160" w:afterAutospacing="0"/>
        <w:jc w:val="both"/>
      </w:pPr>
      <w:r w:rsidRPr="005D57F9">
        <w:t xml:space="preserve">Цель Руководства – служить справочником для правозащитников и </w:t>
      </w:r>
      <w:r w:rsidR="005C6E68" w:rsidRPr="005D57F9">
        <w:rPr>
          <w:lang w:val="ru-RU"/>
        </w:rPr>
        <w:t>юристов</w:t>
      </w:r>
      <w:r w:rsidRPr="005D57F9">
        <w:t xml:space="preserve"> по развитию их навыков в составлении индивидуальных жалоб в Комитет ООН по правам человека или в Комитет ООН против пыток, и по использованию судебных процессов как одного из инструментов борьбы с пытками, жестокими, бесчеловечными или унижающими достоинство видами обращения и наказания.</w:t>
      </w:r>
      <w:r w:rsidR="004F3337" w:rsidRPr="005D57F9">
        <w:t xml:space="preserve"> </w:t>
      </w:r>
    </w:p>
    <w:p w14:paraId="3F29B8C0" w14:textId="6C685D65" w:rsidR="00AB0093" w:rsidRPr="005D57F9" w:rsidRDefault="002B0299" w:rsidP="00575962">
      <w:pPr>
        <w:pStyle w:val="NormalWeb"/>
        <w:shd w:val="clear" w:color="auto" w:fill="FFFFFF"/>
        <w:spacing w:before="0" w:beforeAutospacing="0" w:after="160" w:afterAutospacing="0"/>
        <w:jc w:val="both"/>
      </w:pPr>
      <w:r w:rsidRPr="005D57F9">
        <w:rPr>
          <w:lang w:val="ru-RU"/>
        </w:rPr>
        <w:t xml:space="preserve">В Руководстве описываются различные дела, </w:t>
      </w:r>
      <w:r w:rsidR="00A41BB0" w:rsidRPr="005D57F9">
        <w:rPr>
          <w:lang w:val="ru-RU"/>
        </w:rPr>
        <w:t>приводятся типовые схемы</w:t>
      </w:r>
      <w:r w:rsidRPr="005D57F9">
        <w:rPr>
          <w:lang w:val="ru-RU"/>
        </w:rPr>
        <w:t xml:space="preserve"> и образцы оформления дел, в которых обобщается опыт Правовой инициативы открытого общества. Кроме того</w:t>
      </w:r>
      <w:r w:rsidR="00C34A4B">
        <w:rPr>
          <w:lang w:val="ru-RU"/>
        </w:rPr>
        <w:t>,</w:t>
      </w:r>
      <w:r w:rsidRPr="005D57F9">
        <w:rPr>
          <w:lang w:val="ru-RU"/>
        </w:rPr>
        <w:t xml:space="preserve"> в Руководстве представлены общие принципы составления жалобы, краткие пояснения и аргументы по вопросам права, а также объясняется, как следует структурировать жалобу. </w:t>
      </w:r>
    </w:p>
    <w:p w14:paraId="515945D7" w14:textId="0FBFCC8F" w:rsidR="00AB0093" w:rsidRPr="005D57F9" w:rsidRDefault="005C6E68" w:rsidP="00575962">
      <w:pPr>
        <w:pStyle w:val="NormalWeb"/>
        <w:shd w:val="clear" w:color="auto" w:fill="FFFFFF"/>
        <w:spacing w:before="0" w:beforeAutospacing="0" w:after="160" w:afterAutospacing="0"/>
        <w:jc w:val="both"/>
        <w:rPr>
          <w:lang w:val="ru-RU"/>
        </w:rPr>
      </w:pPr>
      <w:r w:rsidRPr="005D57F9">
        <w:rPr>
          <w:lang w:val="ru-RU"/>
        </w:rPr>
        <w:t>Основными</w:t>
      </w:r>
      <w:r w:rsidR="002B0299" w:rsidRPr="005D57F9">
        <w:rPr>
          <w:lang w:val="ru-RU"/>
        </w:rPr>
        <w:t xml:space="preserve"> авторами Руководства являются Бен Батр</w:t>
      </w:r>
      <w:r w:rsidRPr="005D57F9">
        <w:rPr>
          <w:lang w:val="ru-RU"/>
        </w:rPr>
        <w:t>ос, Нигина Бахриева, Мария Лисицы</w:t>
      </w:r>
      <w:r w:rsidR="002B0299" w:rsidRPr="005D57F9">
        <w:rPr>
          <w:lang w:val="ru-RU"/>
        </w:rPr>
        <w:t>на и Александр</w:t>
      </w:r>
      <w:r w:rsidRPr="005D57F9">
        <w:rPr>
          <w:lang w:val="ru-RU"/>
        </w:rPr>
        <w:t>а</w:t>
      </w:r>
      <w:r w:rsidR="002B0299" w:rsidRPr="005D57F9">
        <w:rPr>
          <w:lang w:val="ru-RU"/>
        </w:rPr>
        <w:t xml:space="preserve"> Черкасенко</w:t>
      </w:r>
      <w:r w:rsidRPr="005D57F9">
        <w:t>.</w:t>
      </w:r>
      <w:r w:rsidRPr="005D57F9">
        <w:rPr>
          <w:lang w:val="ru-RU"/>
        </w:rPr>
        <w:t xml:space="preserve"> </w:t>
      </w:r>
    </w:p>
    <w:p w14:paraId="6E2CA36D" w14:textId="1F69A420" w:rsidR="00AB0093" w:rsidRPr="005D57F9" w:rsidRDefault="002B0299" w:rsidP="00575962">
      <w:pPr>
        <w:spacing w:after="160"/>
        <w:jc w:val="both"/>
        <w:rPr>
          <w:rFonts w:ascii="Times New Roman" w:hAnsi="Times New Roman"/>
          <w:szCs w:val="24"/>
          <w:lang w:val="ru-RU"/>
        </w:rPr>
      </w:pPr>
      <w:r w:rsidRPr="005D57F9">
        <w:rPr>
          <w:rFonts w:ascii="Times New Roman" w:hAnsi="Times New Roman"/>
          <w:szCs w:val="24"/>
          <w:lang w:val="bg-BG"/>
        </w:rPr>
        <w:t>Правовая инициатива также благодарит следующих лиц за их бесценную помощь в</w:t>
      </w:r>
      <w:r w:rsidR="008F5044">
        <w:rPr>
          <w:rFonts w:ascii="Times New Roman" w:hAnsi="Times New Roman"/>
          <w:szCs w:val="24"/>
          <w:lang w:val="bg-BG"/>
        </w:rPr>
        <w:t> </w:t>
      </w:r>
      <w:r w:rsidRPr="005D57F9">
        <w:rPr>
          <w:rFonts w:ascii="Times New Roman" w:hAnsi="Times New Roman"/>
          <w:szCs w:val="24"/>
          <w:lang w:val="bg-BG"/>
        </w:rPr>
        <w:t xml:space="preserve">исследованиях, проверках и </w:t>
      </w:r>
      <w:r w:rsidR="00C51609" w:rsidRPr="005D57F9">
        <w:rPr>
          <w:rFonts w:ascii="Times New Roman" w:hAnsi="Times New Roman"/>
          <w:szCs w:val="24"/>
          <w:lang w:val="bg-BG"/>
        </w:rPr>
        <w:t xml:space="preserve">предоставление </w:t>
      </w:r>
      <w:r w:rsidR="00A41BB0" w:rsidRPr="005D57F9">
        <w:rPr>
          <w:rFonts w:ascii="Times New Roman" w:hAnsi="Times New Roman"/>
          <w:szCs w:val="24"/>
          <w:lang w:val="bg-BG"/>
        </w:rPr>
        <w:t>важной</w:t>
      </w:r>
      <w:r w:rsidR="00C51609" w:rsidRPr="005D57F9">
        <w:rPr>
          <w:rFonts w:ascii="Times New Roman" w:hAnsi="Times New Roman"/>
          <w:szCs w:val="24"/>
          <w:lang w:val="bg-BG"/>
        </w:rPr>
        <w:t xml:space="preserve"> информации</w:t>
      </w:r>
      <w:r w:rsidR="00AB0093" w:rsidRPr="005D57F9">
        <w:rPr>
          <w:rFonts w:ascii="Times New Roman" w:hAnsi="Times New Roman"/>
          <w:szCs w:val="24"/>
          <w:lang w:val="bg-BG"/>
        </w:rPr>
        <w:t xml:space="preserve">: </w:t>
      </w:r>
      <w:r w:rsidR="00C51609" w:rsidRPr="005D57F9">
        <w:rPr>
          <w:rFonts w:ascii="Times New Roman" w:hAnsi="Times New Roman"/>
          <w:szCs w:val="24"/>
          <w:lang w:val="bg-BG"/>
        </w:rPr>
        <w:t xml:space="preserve">Катя Сарваш, Эрин Нефф, Фатима Жасмин Бохари, Дила Торлак, Патрисия А. Ротенберг, Эрик Мотика, Аманда Ветцель, Сара Монтгомери, Ташмин Али, Мэттью </w:t>
      </w:r>
      <w:r w:rsidR="005C6E68" w:rsidRPr="005D57F9">
        <w:rPr>
          <w:rFonts w:ascii="Times New Roman" w:hAnsi="Times New Roman"/>
          <w:szCs w:val="24"/>
          <w:lang w:val="bg-BG"/>
        </w:rPr>
        <w:t>Виндзор, Анна Астрахан, Юлия Во</w:t>
      </w:r>
      <w:r w:rsidR="000C4969">
        <w:rPr>
          <w:rFonts w:ascii="Times New Roman" w:hAnsi="Times New Roman"/>
          <w:szCs w:val="24"/>
          <w:lang w:val="ru-RU"/>
        </w:rPr>
        <w:t>тсл</w:t>
      </w:r>
      <w:r w:rsidR="00C51609" w:rsidRPr="005D57F9">
        <w:rPr>
          <w:rFonts w:ascii="Times New Roman" w:hAnsi="Times New Roman"/>
          <w:szCs w:val="24"/>
          <w:lang w:val="bg-BG"/>
        </w:rPr>
        <w:t>ава, Сардорбек Абдухали</w:t>
      </w:r>
      <w:r w:rsidR="005D57F9">
        <w:rPr>
          <w:rFonts w:ascii="Times New Roman" w:hAnsi="Times New Roman"/>
          <w:szCs w:val="24"/>
          <w:lang w:val="ru-RU"/>
        </w:rPr>
        <w:t>л</w:t>
      </w:r>
      <w:r w:rsidR="00C51609" w:rsidRPr="005D57F9">
        <w:rPr>
          <w:rFonts w:ascii="Times New Roman" w:hAnsi="Times New Roman"/>
          <w:szCs w:val="24"/>
          <w:lang w:val="bg-BG"/>
        </w:rPr>
        <w:t>ов и Анастасия Миллер. Правовая инициат</w:t>
      </w:r>
      <w:r w:rsidR="005C6E68" w:rsidRPr="005D57F9">
        <w:rPr>
          <w:rFonts w:ascii="Times New Roman" w:hAnsi="Times New Roman"/>
          <w:szCs w:val="24"/>
          <w:lang w:val="bg-BG"/>
        </w:rPr>
        <w:t xml:space="preserve">ива благодарна Мэттью Сендсу </w:t>
      </w:r>
      <w:r w:rsidR="00C51609" w:rsidRPr="005D57F9">
        <w:rPr>
          <w:rFonts w:ascii="Times New Roman" w:hAnsi="Times New Roman"/>
          <w:szCs w:val="24"/>
          <w:lang w:val="bg-BG"/>
        </w:rPr>
        <w:t>за экспертную оценку данной публикации.</w:t>
      </w:r>
      <w:r w:rsidR="004F3337" w:rsidRPr="005D57F9">
        <w:rPr>
          <w:rFonts w:ascii="Times New Roman" w:hAnsi="Times New Roman"/>
          <w:szCs w:val="24"/>
          <w:lang w:val="bg-BG"/>
        </w:rPr>
        <w:t xml:space="preserve"> </w:t>
      </w:r>
      <w:r w:rsidR="00AB0093" w:rsidRPr="005D57F9">
        <w:rPr>
          <w:rFonts w:ascii="Times New Roman" w:hAnsi="Times New Roman"/>
          <w:szCs w:val="24"/>
          <w:lang w:val="ru-RU"/>
        </w:rPr>
        <w:t xml:space="preserve"> </w:t>
      </w:r>
      <w:r w:rsidR="005C6E68" w:rsidRPr="005D57F9">
        <w:rPr>
          <w:rFonts w:ascii="Times New Roman" w:hAnsi="Times New Roman"/>
          <w:szCs w:val="24"/>
          <w:lang w:val="ru-RU"/>
        </w:rPr>
        <w:t>Юлия Во</w:t>
      </w:r>
      <w:r w:rsidR="000E41C0">
        <w:rPr>
          <w:rFonts w:ascii="Times New Roman" w:hAnsi="Times New Roman"/>
          <w:szCs w:val="24"/>
          <w:lang w:val="ru-RU"/>
        </w:rPr>
        <w:t>тс</w:t>
      </w:r>
      <w:r w:rsidR="005C6E68" w:rsidRPr="005D57F9">
        <w:rPr>
          <w:rFonts w:ascii="Times New Roman" w:hAnsi="Times New Roman"/>
          <w:szCs w:val="24"/>
          <w:lang w:val="ru-RU"/>
        </w:rPr>
        <w:t>лава, Анастасия Миллер и Нигина Бахриева также являются авторами вложения в данное Руководс</w:t>
      </w:r>
      <w:r w:rsidR="00F31B04">
        <w:rPr>
          <w:rFonts w:ascii="Times New Roman" w:hAnsi="Times New Roman"/>
          <w:szCs w:val="24"/>
          <w:lang w:val="ru-RU"/>
        </w:rPr>
        <w:t>тво «Инструкции</w:t>
      </w:r>
      <w:r w:rsidR="005C6E68" w:rsidRPr="005D57F9">
        <w:rPr>
          <w:rFonts w:ascii="Times New Roman" w:hAnsi="Times New Roman"/>
          <w:szCs w:val="24"/>
          <w:lang w:val="ru-RU"/>
        </w:rPr>
        <w:t xml:space="preserve"> по при</w:t>
      </w:r>
      <w:r w:rsidR="00464EB2">
        <w:rPr>
          <w:rFonts w:ascii="Times New Roman" w:hAnsi="Times New Roman"/>
          <w:szCs w:val="24"/>
          <w:lang w:val="ru-RU"/>
        </w:rPr>
        <w:t>е</w:t>
      </w:r>
      <w:r w:rsidR="005C6E68" w:rsidRPr="005D57F9">
        <w:rPr>
          <w:rFonts w:ascii="Times New Roman" w:hAnsi="Times New Roman"/>
          <w:szCs w:val="24"/>
          <w:lang w:val="ru-RU"/>
        </w:rPr>
        <w:t xml:space="preserve">млемости в отношении стран Центральной Азии». </w:t>
      </w:r>
    </w:p>
    <w:p w14:paraId="61336D76" w14:textId="00B6612C" w:rsidR="00AB0093" w:rsidRPr="005D57F9" w:rsidRDefault="00BF7F23" w:rsidP="00575962">
      <w:pPr>
        <w:spacing w:after="160"/>
        <w:jc w:val="both"/>
        <w:rPr>
          <w:rFonts w:ascii="Times New Roman" w:hAnsi="Times New Roman"/>
          <w:szCs w:val="24"/>
          <w:lang w:val="ru-RU"/>
        </w:rPr>
      </w:pPr>
      <w:r w:rsidRPr="005D57F9">
        <w:rPr>
          <w:rFonts w:ascii="Times New Roman" w:hAnsi="Times New Roman"/>
          <w:szCs w:val="24"/>
          <w:lang w:val="ru-RU"/>
        </w:rPr>
        <w:t>Правовая инициатива также выражает глубочайшую признательность стипендиатам школы им. Стайна при Ресурсном центре по праву общественных интересов (Юридический факультет Фордемского университета), которые провели первичное исследование для Руководства: Джоселин</w:t>
      </w:r>
      <w:r w:rsidR="00C57DC6" w:rsidRPr="005D57F9">
        <w:rPr>
          <w:rFonts w:ascii="Times New Roman" w:hAnsi="Times New Roman"/>
          <w:szCs w:val="24"/>
          <w:lang w:val="ru-RU"/>
        </w:rPr>
        <w:t>е</w:t>
      </w:r>
      <w:r w:rsidRPr="005D57F9">
        <w:rPr>
          <w:rFonts w:ascii="Times New Roman" w:hAnsi="Times New Roman"/>
          <w:szCs w:val="24"/>
          <w:lang w:val="ru-RU"/>
        </w:rPr>
        <w:t xml:space="preserve"> Брукс, Кейти Вонг и</w:t>
      </w:r>
      <w:r w:rsidR="008F5044">
        <w:rPr>
          <w:rFonts w:ascii="Times New Roman" w:hAnsi="Times New Roman"/>
          <w:szCs w:val="24"/>
          <w:lang w:val="ru-RU"/>
        </w:rPr>
        <w:t> </w:t>
      </w:r>
      <w:r w:rsidRPr="005D57F9">
        <w:rPr>
          <w:rFonts w:ascii="Times New Roman" w:hAnsi="Times New Roman"/>
          <w:szCs w:val="24"/>
          <w:lang w:val="ru-RU"/>
        </w:rPr>
        <w:t xml:space="preserve">Миранде Галиндо. </w:t>
      </w:r>
    </w:p>
    <w:p w14:paraId="1A5A0224" w14:textId="05E37A1F" w:rsidR="00AB0093" w:rsidRPr="005D57F9" w:rsidRDefault="00C57DC6" w:rsidP="00575962">
      <w:pPr>
        <w:spacing w:after="160"/>
        <w:jc w:val="both"/>
        <w:rPr>
          <w:rFonts w:ascii="Times New Roman" w:hAnsi="Times New Roman"/>
          <w:szCs w:val="24"/>
          <w:lang w:val="ru-RU"/>
        </w:rPr>
      </w:pPr>
      <w:r w:rsidRPr="005D57F9">
        <w:rPr>
          <w:rFonts w:ascii="Times New Roman" w:hAnsi="Times New Roman"/>
          <w:szCs w:val="24"/>
          <w:lang w:val="ru-RU"/>
        </w:rPr>
        <w:t xml:space="preserve">Руперт Скилбек, </w:t>
      </w:r>
      <w:r w:rsidR="002B52A6">
        <w:rPr>
          <w:rFonts w:ascii="Times New Roman" w:hAnsi="Times New Roman"/>
          <w:szCs w:val="24"/>
          <w:lang w:val="ru-RU"/>
        </w:rPr>
        <w:t xml:space="preserve">бывший </w:t>
      </w:r>
      <w:r w:rsidRPr="005D57F9">
        <w:rPr>
          <w:rFonts w:ascii="Times New Roman" w:hAnsi="Times New Roman"/>
          <w:szCs w:val="24"/>
          <w:lang w:val="ru-RU"/>
        </w:rPr>
        <w:t xml:space="preserve">директор по судебным процессам, и Девид Берри, старший специалист по коммуникациям, выступили в качестве редакторов </w:t>
      </w:r>
      <w:r w:rsidR="005C6E68" w:rsidRPr="005D57F9">
        <w:rPr>
          <w:rFonts w:ascii="Times New Roman" w:hAnsi="Times New Roman"/>
          <w:szCs w:val="24"/>
          <w:lang w:val="ru-RU"/>
        </w:rPr>
        <w:t>Руководства</w:t>
      </w:r>
      <w:r w:rsidRPr="005D57F9">
        <w:rPr>
          <w:rFonts w:ascii="Times New Roman" w:hAnsi="Times New Roman"/>
          <w:szCs w:val="24"/>
          <w:lang w:val="ru-RU"/>
        </w:rPr>
        <w:t>.</w:t>
      </w:r>
      <w:r w:rsidR="00AB0093" w:rsidRPr="005D57F9">
        <w:rPr>
          <w:rFonts w:ascii="Times New Roman" w:hAnsi="Times New Roman"/>
          <w:szCs w:val="24"/>
          <w:lang w:val="ru-RU"/>
        </w:rPr>
        <w:t xml:space="preserve"> </w:t>
      </w:r>
    </w:p>
    <w:p w14:paraId="46EB0F66" w14:textId="3AE68638" w:rsidR="00AB0093" w:rsidRPr="005D57F9" w:rsidRDefault="00C57DC6" w:rsidP="00575962">
      <w:pPr>
        <w:spacing w:after="160"/>
        <w:jc w:val="both"/>
        <w:rPr>
          <w:rFonts w:ascii="Times New Roman" w:hAnsi="Times New Roman"/>
          <w:szCs w:val="24"/>
          <w:lang w:val="ru-RU"/>
        </w:rPr>
      </w:pPr>
      <w:r w:rsidRPr="005D57F9">
        <w:rPr>
          <w:rFonts w:ascii="Times New Roman" w:hAnsi="Times New Roman"/>
          <w:szCs w:val="24"/>
          <w:lang w:val="ru-RU"/>
        </w:rPr>
        <w:t>Особая благодарность Соне Клешик и Ольге Вовк, которые обеспечили качественный англо-русский перевод</w:t>
      </w:r>
      <w:r w:rsidR="005C6E68" w:rsidRPr="005D57F9">
        <w:rPr>
          <w:rFonts w:ascii="Times New Roman" w:hAnsi="Times New Roman"/>
          <w:szCs w:val="24"/>
          <w:lang w:val="ru-RU"/>
        </w:rPr>
        <w:t>, а также Асыл Имангазиевой за помощь в</w:t>
      </w:r>
      <w:r w:rsidR="00706692">
        <w:rPr>
          <w:rFonts w:ascii="Times New Roman" w:hAnsi="Times New Roman"/>
          <w:szCs w:val="24"/>
          <w:lang w:val="ru-RU"/>
        </w:rPr>
        <w:t> </w:t>
      </w:r>
      <w:r w:rsidR="005C6E68" w:rsidRPr="005D57F9">
        <w:rPr>
          <w:rFonts w:ascii="Times New Roman" w:hAnsi="Times New Roman"/>
          <w:szCs w:val="24"/>
          <w:lang w:val="ru-RU"/>
        </w:rPr>
        <w:t xml:space="preserve">публикации. </w:t>
      </w:r>
    </w:p>
    <w:p w14:paraId="42BA9286" w14:textId="77777777" w:rsidR="00AB0093" w:rsidRPr="005D57F9" w:rsidRDefault="00AB0093" w:rsidP="00575962">
      <w:pPr>
        <w:spacing w:after="160"/>
        <w:jc w:val="both"/>
        <w:rPr>
          <w:rFonts w:ascii="Times New Roman" w:hAnsi="Times New Roman"/>
          <w:szCs w:val="24"/>
          <w:lang w:val="ru-RU"/>
        </w:rPr>
      </w:pPr>
    </w:p>
    <w:p w14:paraId="15270E60" w14:textId="2C60AFEC" w:rsidR="00A43807" w:rsidRPr="005D57F9" w:rsidRDefault="00A43807" w:rsidP="00920376">
      <w:pPr>
        <w:pStyle w:val="JIHEADINGLEVELONE"/>
        <w:jc w:val="both"/>
        <w:rPr>
          <w:rFonts w:ascii="Times New Roman" w:hAnsi="Times New Roman"/>
          <w:sz w:val="24"/>
          <w:szCs w:val="24"/>
          <w:lang w:val="ru-RU"/>
        </w:rPr>
      </w:pPr>
      <w:r w:rsidRPr="005D57F9">
        <w:rPr>
          <w:rFonts w:ascii="Times New Roman" w:hAnsi="Times New Roman"/>
          <w:b w:val="0"/>
          <w:bCs w:val="0"/>
          <w:caps w:val="0"/>
          <w:sz w:val="24"/>
          <w:szCs w:val="24"/>
          <w:lang w:val="ru-RU"/>
        </w:rPr>
        <w:br w:type="page"/>
      </w:r>
      <w:bookmarkStart w:id="0" w:name="_Toc518559313"/>
      <w:r w:rsidR="00C57DC6" w:rsidRPr="005D57F9">
        <w:rPr>
          <w:rFonts w:ascii="Times New Roman" w:hAnsi="Times New Roman"/>
          <w:bCs w:val="0"/>
          <w:caps w:val="0"/>
          <w:sz w:val="24"/>
          <w:szCs w:val="24"/>
          <w:lang w:val="ru-RU"/>
        </w:rPr>
        <w:lastRenderedPageBreak/>
        <w:t>ЧАСТЬ</w:t>
      </w:r>
      <w:r w:rsidRPr="005D57F9">
        <w:rPr>
          <w:rFonts w:ascii="Times New Roman" w:hAnsi="Times New Roman"/>
          <w:bCs w:val="0"/>
          <w:caps w:val="0"/>
          <w:sz w:val="24"/>
          <w:szCs w:val="24"/>
          <w:lang w:val="ru-RU"/>
        </w:rPr>
        <w:t xml:space="preserve"> </w:t>
      </w:r>
      <w:r w:rsidRPr="005D57F9">
        <w:rPr>
          <w:rFonts w:ascii="Times New Roman" w:hAnsi="Times New Roman"/>
          <w:bCs w:val="0"/>
          <w:caps w:val="0"/>
          <w:sz w:val="24"/>
          <w:szCs w:val="24"/>
        </w:rPr>
        <w:t>I</w:t>
      </w:r>
      <w:r w:rsidRPr="005D57F9">
        <w:rPr>
          <w:rFonts w:ascii="Times New Roman" w:hAnsi="Times New Roman"/>
          <w:bCs w:val="0"/>
          <w:caps w:val="0"/>
          <w:sz w:val="24"/>
          <w:szCs w:val="24"/>
          <w:lang w:val="ru-RU"/>
        </w:rPr>
        <w:t>:</w:t>
      </w:r>
      <w:r w:rsidRPr="005D57F9">
        <w:rPr>
          <w:rFonts w:ascii="Times New Roman" w:hAnsi="Times New Roman"/>
          <w:sz w:val="24"/>
          <w:szCs w:val="24"/>
          <w:lang w:val="ru-RU"/>
        </w:rPr>
        <w:t xml:space="preserve"> </w:t>
      </w:r>
      <w:r w:rsidR="00C57DC6" w:rsidRPr="005D57F9">
        <w:rPr>
          <w:rFonts w:ascii="Times New Roman" w:hAnsi="Times New Roman"/>
          <w:sz w:val="24"/>
          <w:szCs w:val="24"/>
          <w:lang w:val="ru-RU"/>
        </w:rPr>
        <w:t>КАК ПОЛЬЗОВАТЬСЯ НАСТОЯЩИМ РУКОВОДСТВОМ</w:t>
      </w:r>
      <w:bookmarkEnd w:id="0"/>
    </w:p>
    <w:p w14:paraId="165F46BA" w14:textId="77777777" w:rsidR="00A43807" w:rsidRPr="005D57F9" w:rsidRDefault="00A43807" w:rsidP="00920376">
      <w:pPr>
        <w:pStyle w:val="JIBasicText"/>
        <w:numPr>
          <w:ilvl w:val="0"/>
          <w:numId w:val="0"/>
        </w:numPr>
        <w:ind w:left="547"/>
        <w:jc w:val="both"/>
        <w:rPr>
          <w:sz w:val="24"/>
          <w:szCs w:val="24"/>
          <w:lang w:val="ru-RU"/>
        </w:rPr>
      </w:pPr>
    </w:p>
    <w:p w14:paraId="24446B0E" w14:textId="3AB0C73F" w:rsidR="00A43807" w:rsidRPr="005D57F9" w:rsidRDefault="003E2EAE" w:rsidP="008A03C0">
      <w:pPr>
        <w:pStyle w:val="JIBasicText"/>
        <w:numPr>
          <w:ilvl w:val="0"/>
          <w:numId w:val="24"/>
        </w:numPr>
        <w:tabs>
          <w:tab w:val="clear" w:pos="1170"/>
        </w:tabs>
        <w:ind w:left="567" w:hanging="709"/>
        <w:jc w:val="both"/>
        <w:rPr>
          <w:sz w:val="24"/>
          <w:szCs w:val="24"/>
          <w:lang w:val="ru-RU"/>
        </w:rPr>
      </w:pPr>
      <w:r w:rsidRPr="005D57F9">
        <w:rPr>
          <w:sz w:val="24"/>
          <w:szCs w:val="24"/>
          <w:lang w:val="ru-RU"/>
        </w:rPr>
        <w:t xml:space="preserve">В настоящем Руководстве обобщается опыт Правовой инициативы открытого общества, чтобы предоставить методические рекомендации </w:t>
      </w:r>
      <w:r w:rsidR="005C6E68" w:rsidRPr="005D57F9">
        <w:rPr>
          <w:sz w:val="24"/>
          <w:szCs w:val="24"/>
          <w:lang w:val="ru-RU"/>
        </w:rPr>
        <w:t>юристам</w:t>
      </w:r>
      <w:r w:rsidRPr="005D57F9">
        <w:rPr>
          <w:sz w:val="24"/>
          <w:szCs w:val="24"/>
          <w:lang w:val="ru-RU"/>
        </w:rPr>
        <w:t xml:space="preserve"> и</w:t>
      </w:r>
      <w:r w:rsidR="008A22BA">
        <w:rPr>
          <w:sz w:val="24"/>
          <w:szCs w:val="24"/>
          <w:lang w:val="ru-RU"/>
        </w:rPr>
        <w:t> </w:t>
      </w:r>
      <w:r w:rsidRPr="005D57F9">
        <w:rPr>
          <w:sz w:val="24"/>
          <w:szCs w:val="24"/>
          <w:lang w:val="ru-RU"/>
        </w:rPr>
        <w:t>активистам в их оценке заявлений о пытках, смерти в</w:t>
      </w:r>
      <w:r w:rsidR="008A22BA">
        <w:rPr>
          <w:sz w:val="24"/>
          <w:szCs w:val="24"/>
          <w:lang w:val="ru-RU"/>
        </w:rPr>
        <w:t xml:space="preserve"> </w:t>
      </w:r>
      <w:r w:rsidRPr="005D57F9">
        <w:rPr>
          <w:sz w:val="24"/>
          <w:szCs w:val="24"/>
          <w:lang w:val="ru-RU"/>
        </w:rPr>
        <w:t>закл</w:t>
      </w:r>
      <w:r w:rsidR="00952827" w:rsidRPr="005D57F9">
        <w:rPr>
          <w:sz w:val="24"/>
          <w:szCs w:val="24"/>
          <w:lang w:val="ru-RU"/>
        </w:rPr>
        <w:t>ючении и</w:t>
      </w:r>
      <w:r w:rsidR="008A22BA">
        <w:rPr>
          <w:sz w:val="24"/>
          <w:szCs w:val="24"/>
          <w:lang w:val="ru-RU"/>
        </w:rPr>
        <w:t> </w:t>
      </w:r>
      <w:r w:rsidR="00952827" w:rsidRPr="005D57F9">
        <w:rPr>
          <w:sz w:val="24"/>
          <w:szCs w:val="24"/>
          <w:lang w:val="ru-RU"/>
        </w:rPr>
        <w:t>сопутствующих нарушениях</w:t>
      </w:r>
      <w:r w:rsidRPr="005D57F9">
        <w:rPr>
          <w:sz w:val="24"/>
          <w:szCs w:val="24"/>
          <w:lang w:val="ru-RU"/>
        </w:rPr>
        <w:t xml:space="preserve">, а также в случаях, когда они готовят </w:t>
      </w:r>
      <w:r w:rsidR="005C6E68" w:rsidRPr="005D57F9">
        <w:rPr>
          <w:sz w:val="24"/>
          <w:szCs w:val="24"/>
          <w:lang w:val="ru-RU"/>
        </w:rPr>
        <w:t xml:space="preserve">жалобы от имени жертв этих преступлений, называемые </w:t>
      </w:r>
      <w:r w:rsidRPr="005D57F9">
        <w:rPr>
          <w:sz w:val="24"/>
          <w:szCs w:val="24"/>
          <w:lang w:val="ru-RU"/>
        </w:rPr>
        <w:t>Комитет</w:t>
      </w:r>
      <w:r w:rsidR="005C6E68" w:rsidRPr="005D57F9">
        <w:rPr>
          <w:sz w:val="24"/>
          <w:szCs w:val="24"/>
          <w:lang w:val="ru-RU"/>
        </w:rPr>
        <w:t>ом</w:t>
      </w:r>
      <w:r w:rsidRPr="005D57F9">
        <w:rPr>
          <w:sz w:val="24"/>
          <w:szCs w:val="24"/>
          <w:lang w:val="ru-RU"/>
        </w:rPr>
        <w:t xml:space="preserve"> ООН по правам человека (КПЧ) и Комитет</w:t>
      </w:r>
      <w:r w:rsidR="005C6E68" w:rsidRPr="005D57F9">
        <w:rPr>
          <w:sz w:val="24"/>
          <w:szCs w:val="24"/>
          <w:lang w:val="ru-RU"/>
        </w:rPr>
        <w:t>ом</w:t>
      </w:r>
      <w:r w:rsidRPr="005D57F9">
        <w:rPr>
          <w:sz w:val="24"/>
          <w:szCs w:val="24"/>
          <w:lang w:val="ru-RU"/>
        </w:rPr>
        <w:t xml:space="preserve"> ООН против пыток (КПП) </w:t>
      </w:r>
      <w:r w:rsidR="005C6E68" w:rsidRPr="005D57F9">
        <w:rPr>
          <w:sz w:val="24"/>
          <w:szCs w:val="24"/>
          <w:lang w:val="ru-RU"/>
        </w:rPr>
        <w:t>«индивидуальными сообщениями»</w:t>
      </w:r>
      <w:r w:rsidRPr="005D57F9">
        <w:rPr>
          <w:sz w:val="24"/>
          <w:szCs w:val="24"/>
          <w:lang w:val="ru-RU"/>
        </w:rPr>
        <w:t xml:space="preserve">. В Руководстве используются примеры жалоб в эти Комитеты, чтобы помочь в </w:t>
      </w:r>
      <w:r w:rsidR="00A47298" w:rsidRPr="005D57F9">
        <w:rPr>
          <w:sz w:val="24"/>
          <w:szCs w:val="24"/>
          <w:lang w:val="ru-RU"/>
        </w:rPr>
        <w:t>составлении</w:t>
      </w:r>
      <w:r w:rsidRPr="005D57F9">
        <w:rPr>
          <w:sz w:val="24"/>
          <w:szCs w:val="24"/>
          <w:lang w:val="ru-RU"/>
        </w:rPr>
        <w:t xml:space="preserve"> отдельных частей жалобы и предоставить образец направляемых в Комитеты материалов, которые можно использовать при составлении жалобы. </w:t>
      </w:r>
    </w:p>
    <w:p w14:paraId="6FCBB0BB" w14:textId="4B2C5632" w:rsidR="00D827A3" w:rsidRPr="005D57F9" w:rsidRDefault="003E2EAE" w:rsidP="008A03C0">
      <w:pPr>
        <w:pStyle w:val="JIBasicText"/>
        <w:numPr>
          <w:ilvl w:val="0"/>
          <w:numId w:val="24"/>
        </w:numPr>
        <w:tabs>
          <w:tab w:val="clear" w:pos="1170"/>
        </w:tabs>
        <w:ind w:left="567" w:hanging="709"/>
        <w:jc w:val="both"/>
        <w:rPr>
          <w:sz w:val="24"/>
          <w:szCs w:val="24"/>
          <w:lang w:val="ru-RU"/>
        </w:rPr>
      </w:pPr>
      <w:r w:rsidRPr="005D57F9">
        <w:rPr>
          <w:sz w:val="24"/>
          <w:szCs w:val="24"/>
          <w:lang w:val="ru-RU"/>
        </w:rPr>
        <w:t>Термины, которые Комитеты ООН используют в своих процедурах и</w:t>
      </w:r>
      <w:r w:rsidR="00706692">
        <w:rPr>
          <w:sz w:val="24"/>
          <w:szCs w:val="24"/>
          <w:lang w:val="ru-RU"/>
        </w:rPr>
        <w:t> </w:t>
      </w:r>
      <w:r w:rsidRPr="005D57F9">
        <w:rPr>
          <w:sz w:val="24"/>
          <w:szCs w:val="24"/>
          <w:lang w:val="ru-RU"/>
        </w:rPr>
        <w:t>решениях:</w:t>
      </w:r>
    </w:p>
    <w:p w14:paraId="7447DC0F" w14:textId="37F89798" w:rsidR="00D827A3" w:rsidRPr="005D57F9" w:rsidRDefault="003E2EAE" w:rsidP="008A03C0">
      <w:pPr>
        <w:pStyle w:val="JIBasicText"/>
        <w:numPr>
          <w:ilvl w:val="1"/>
          <w:numId w:val="24"/>
        </w:numPr>
        <w:ind w:left="709" w:hanging="283"/>
        <w:jc w:val="both"/>
        <w:rPr>
          <w:b/>
          <w:bCs/>
          <w:sz w:val="24"/>
          <w:szCs w:val="24"/>
          <w:lang w:val="ru-RU"/>
        </w:rPr>
      </w:pPr>
      <w:r w:rsidRPr="005D57F9">
        <w:rPr>
          <w:i/>
          <w:sz w:val="24"/>
          <w:szCs w:val="24"/>
          <w:lang w:val="ru-RU"/>
        </w:rPr>
        <w:t>Автор</w:t>
      </w:r>
      <w:r w:rsidR="006F504A" w:rsidRPr="005D57F9">
        <w:rPr>
          <w:sz w:val="24"/>
          <w:szCs w:val="24"/>
          <w:lang w:val="ru-RU"/>
        </w:rPr>
        <w:t xml:space="preserve">: </w:t>
      </w:r>
      <w:r w:rsidRPr="005D57F9">
        <w:rPr>
          <w:sz w:val="24"/>
          <w:szCs w:val="24"/>
          <w:lang w:val="ru-RU"/>
        </w:rPr>
        <w:t>Лицо, направляющее жалобу в КПЧ ООН</w:t>
      </w:r>
      <w:r w:rsidR="00F10435" w:rsidRPr="005D57F9">
        <w:rPr>
          <w:sz w:val="24"/>
          <w:szCs w:val="24"/>
          <w:lang w:val="ru-RU"/>
        </w:rPr>
        <w:t>.</w:t>
      </w:r>
    </w:p>
    <w:p w14:paraId="03D21B79" w14:textId="527ECC09" w:rsidR="00D827A3" w:rsidRPr="005D57F9" w:rsidRDefault="00F10435" w:rsidP="008A03C0">
      <w:pPr>
        <w:pStyle w:val="JIBasicText"/>
        <w:numPr>
          <w:ilvl w:val="1"/>
          <w:numId w:val="24"/>
        </w:numPr>
        <w:ind w:left="709" w:hanging="283"/>
        <w:jc w:val="both"/>
        <w:rPr>
          <w:sz w:val="24"/>
          <w:szCs w:val="24"/>
          <w:lang w:val="ru-RU"/>
        </w:rPr>
      </w:pPr>
      <w:r w:rsidRPr="005D57F9">
        <w:rPr>
          <w:i/>
          <w:sz w:val="24"/>
          <w:szCs w:val="24"/>
          <w:lang w:val="ru-RU"/>
        </w:rPr>
        <w:t>Сообщение</w:t>
      </w:r>
      <w:r w:rsidR="006F504A" w:rsidRPr="005D57F9">
        <w:rPr>
          <w:sz w:val="24"/>
          <w:szCs w:val="24"/>
          <w:lang w:val="ru-RU"/>
        </w:rPr>
        <w:t xml:space="preserve">: </w:t>
      </w:r>
      <w:r w:rsidRPr="005D57F9">
        <w:rPr>
          <w:sz w:val="24"/>
          <w:szCs w:val="24"/>
          <w:lang w:val="ru-RU"/>
        </w:rPr>
        <w:t>В статье</w:t>
      </w:r>
      <w:r w:rsidR="00D827A3" w:rsidRPr="005D57F9">
        <w:rPr>
          <w:sz w:val="24"/>
          <w:szCs w:val="24"/>
          <w:lang w:val="ru-RU"/>
        </w:rPr>
        <w:t xml:space="preserve"> 1 </w:t>
      </w:r>
      <w:r w:rsidRPr="005D57F9">
        <w:rPr>
          <w:sz w:val="24"/>
          <w:szCs w:val="24"/>
          <w:lang w:val="ru-RU"/>
        </w:rPr>
        <w:t xml:space="preserve">Факультативного протокола используется этот термин вместо </w:t>
      </w:r>
      <w:r w:rsidR="00952827" w:rsidRPr="005D57F9">
        <w:rPr>
          <w:sz w:val="24"/>
          <w:szCs w:val="24"/>
          <w:lang w:val="ru-RU"/>
        </w:rPr>
        <w:t>«жалобы», «петиции» или «искового</w:t>
      </w:r>
      <w:r w:rsidRPr="005D57F9">
        <w:rPr>
          <w:sz w:val="24"/>
          <w:szCs w:val="24"/>
          <w:lang w:val="ru-RU"/>
        </w:rPr>
        <w:t xml:space="preserve"> заявлени</w:t>
      </w:r>
      <w:r w:rsidR="00952827" w:rsidRPr="005D57F9">
        <w:rPr>
          <w:sz w:val="24"/>
          <w:szCs w:val="24"/>
          <w:lang w:val="ru-RU"/>
        </w:rPr>
        <w:t>я</w:t>
      </w:r>
      <w:r w:rsidRPr="005D57F9">
        <w:rPr>
          <w:sz w:val="24"/>
          <w:szCs w:val="24"/>
          <w:lang w:val="ru-RU"/>
        </w:rPr>
        <w:t>». В</w:t>
      </w:r>
      <w:r w:rsidR="008A22BA">
        <w:rPr>
          <w:sz w:val="24"/>
          <w:szCs w:val="24"/>
          <w:lang w:val="ru-RU"/>
        </w:rPr>
        <w:t> </w:t>
      </w:r>
      <w:r w:rsidRPr="005D57F9">
        <w:rPr>
          <w:sz w:val="24"/>
          <w:szCs w:val="24"/>
          <w:lang w:val="ru-RU"/>
        </w:rPr>
        <w:t>настоящем Руководстве используются термины «сообщение» и «</w:t>
      </w:r>
      <w:r w:rsidR="00952827" w:rsidRPr="005D57F9">
        <w:rPr>
          <w:sz w:val="24"/>
          <w:szCs w:val="24"/>
          <w:lang w:val="ru-RU"/>
        </w:rPr>
        <w:t>жалоба</w:t>
      </w:r>
      <w:r w:rsidRPr="005D57F9">
        <w:rPr>
          <w:sz w:val="24"/>
          <w:szCs w:val="24"/>
          <w:lang w:val="ru-RU"/>
        </w:rPr>
        <w:t xml:space="preserve">». </w:t>
      </w:r>
    </w:p>
    <w:p w14:paraId="2E74935A" w14:textId="30D081FE" w:rsidR="00D827A3" w:rsidRPr="005D57F9" w:rsidRDefault="00F10435" w:rsidP="008A03C0">
      <w:pPr>
        <w:pStyle w:val="JIBasicText"/>
        <w:numPr>
          <w:ilvl w:val="1"/>
          <w:numId w:val="24"/>
        </w:numPr>
        <w:ind w:left="709" w:hanging="283"/>
        <w:jc w:val="both"/>
        <w:rPr>
          <w:sz w:val="24"/>
          <w:szCs w:val="24"/>
          <w:lang w:val="ru-RU"/>
        </w:rPr>
      </w:pPr>
      <w:r w:rsidRPr="005D57F9">
        <w:rPr>
          <w:i/>
          <w:sz w:val="24"/>
          <w:szCs w:val="24"/>
          <w:lang w:val="ru-RU"/>
        </w:rPr>
        <w:t>Соображения</w:t>
      </w:r>
      <w:r w:rsidR="006F504A" w:rsidRPr="005D57F9">
        <w:rPr>
          <w:sz w:val="24"/>
          <w:szCs w:val="24"/>
          <w:lang w:val="ru-RU"/>
        </w:rPr>
        <w:t xml:space="preserve">: </w:t>
      </w:r>
      <w:r w:rsidRPr="005D57F9">
        <w:rPr>
          <w:sz w:val="24"/>
          <w:szCs w:val="24"/>
          <w:lang w:val="ru-RU"/>
        </w:rPr>
        <w:t xml:space="preserve">Выводы Комитетов ООН относительно того, имело ли место нарушение прав конкретного человека. В некоторых случаях, таких как постановления о неприемлемости дела или выводы Комитета ООН против пыток, может использоваться термин «решение». </w:t>
      </w:r>
    </w:p>
    <w:p w14:paraId="0FEA4BF5" w14:textId="78D418B7" w:rsidR="00A43807" w:rsidRPr="005D57F9" w:rsidRDefault="00F10435" w:rsidP="00920376">
      <w:pPr>
        <w:pStyle w:val="JIBasicText"/>
        <w:jc w:val="both"/>
        <w:rPr>
          <w:sz w:val="24"/>
          <w:szCs w:val="24"/>
          <w:lang w:val="ru-RU"/>
        </w:rPr>
      </w:pPr>
      <w:r w:rsidRPr="005D57F9">
        <w:rPr>
          <w:sz w:val="24"/>
          <w:szCs w:val="24"/>
          <w:lang w:val="ru-RU"/>
        </w:rPr>
        <w:t>В части</w:t>
      </w:r>
      <w:r w:rsidR="00A43807" w:rsidRPr="005D57F9">
        <w:rPr>
          <w:sz w:val="24"/>
          <w:szCs w:val="24"/>
          <w:lang w:val="ru-RU"/>
        </w:rPr>
        <w:t xml:space="preserve"> </w:t>
      </w:r>
      <w:r w:rsidR="00A43807" w:rsidRPr="005D57F9">
        <w:rPr>
          <w:sz w:val="24"/>
          <w:szCs w:val="24"/>
        </w:rPr>
        <w:t>II</w:t>
      </w:r>
      <w:r w:rsidR="00A43807" w:rsidRPr="005D57F9">
        <w:rPr>
          <w:sz w:val="24"/>
          <w:szCs w:val="24"/>
          <w:lang w:val="ru-RU"/>
        </w:rPr>
        <w:t xml:space="preserve"> </w:t>
      </w:r>
      <w:r w:rsidRPr="005D57F9">
        <w:rPr>
          <w:sz w:val="24"/>
          <w:szCs w:val="24"/>
          <w:lang w:val="ru-RU"/>
        </w:rPr>
        <w:t xml:space="preserve">Руководства приводится </w:t>
      </w:r>
      <w:r w:rsidRPr="005D57F9">
        <w:rPr>
          <w:b/>
          <w:sz w:val="24"/>
          <w:szCs w:val="24"/>
          <w:lang w:val="ru-RU"/>
        </w:rPr>
        <w:t>краткий обзор</w:t>
      </w:r>
      <w:r w:rsidRPr="005D57F9">
        <w:rPr>
          <w:sz w:val="24"/>
          <w:szCs w:val="24"/>
          <w:lang w:val="ru-RU"/>
        </w:rPr>
        <w:t xml:space="preserve"> применяемых Комитетами ООН к индивидуальным сообщениям критериев приемлемости и процедур, </w:t>
      </w:r>
      <w:r w:rsidR="00952827" w:rsidRPr="005D57F9">
        <w:rPr>
          <w:sz w:val="24"/>
          <w:szCs w:val="24"/>
          <w:lang w:val="ru-RU"/>
        </w:rPr>
        <w:t>используемых</w:t>
      </w:r>
      <w:r w:rsidRPr="005D57F9">
        <w:rPr>
          <w:sz w:val="24"/>
          <w:szCs w:val="24"/>
          <w:lang w:val="ru-RU"/>
        </w:rPr>
        <w:t xml:space="preserve"> в Комитетах для их оценки.</w:t>
      </w:r>
      <w:r w:rsidR="004F3337" w:rsidRPr="005D57F9">
        <w:rPr>
          <w:sz w:val="24"/>
          <w:szCs w:val="24"/>
          <w:lang w:val="ru-RU"/>
        </w:rPr>
        <w:t xml:space="preserve"> </w:t>
      </w:r>
    </w:p>
    <w:p w14:paraId="2A70BB8A" w14:textId="70D2BFF2" w:rsidR="00A43807" w:rsidRPr="005D57F9" w:rsidRDefault="00F10435" w:rsidP="00920376">
      <w:pPr>
        <w:pStyle w:val="JIBasicText"/>
        <w:jc w:val="both"/>
        <w:rPr>
          <w:sz w:val="24"/>
          <w:szCs w:val="24"/>
          <w:lang w:val="ru-RU"/>
        </w:rPr>
      </w:pPr>
      <w:r w:rsidRPr="005D57F9">
        <w:rPr>
          <w:sz w:val="24"/>
          <w:szCs w:val="24"/>
          <w:lang w:val="ru-RU"/>
        </w:rPr>
        <w:t>В части</w:t>
      </w:r>
      <w:r w:rsidR="00A43807" w:rsidRPr="005D57F9">
        <w:rPr>
          <w:sz w:val="24"/>
          <w:szCs w:val="24"/>
          <w:lang w:val="ru-RU"/>
        </w:rPr>
        <w:t xml:space="preserve"> </w:t>
      </w:r>
      <w:r w:rsidR="00A43807" w:rsidRPr="005D57F9">
        <w:rPr>
          <w:sz w:val="24"/>
          <w:szCs w:val="24"/>
        </w:rPr>
        <w:t>III</w:t>
      </w:r>
      <w:r w:rsidR="00A43807" w:rsidRPr="005D57F9">
        <w:rPr>
          <w:sz w:val="24"/>
          <w:szCs w:val="24"/>
          <w:lang w:val="ru-RU"/>
        </w:rPr>
        <w:t xml:space="preserve"> </w:t>
      </w:r>
      <w:r w:rsidRPr="005D57F9">
        <w:rPr>
          <w:sz w:val="24"/>
          <w:szCs w:val="24"/>
          <w:lang w:val="ru-RU"/>
        </w:rPr>
        <w:t>определяются</w:t>
      </w:r>
      <w:r w:rsidR="00A43807" w:rsidRPr="005D57F9">
        <w:rPr>
          <w:sz w:val="24"/>
          <w:szCs w:val="24"/>
          <w:lang w:val="ru-RU"/>
        </w:rPr>
        <w:t xml:space="preserve"> </w:t>
      </w:r>
      <w:r w:rsidRPr="005D57F9">
        <w:rPr>
          <w:b/>
          <w:sz w:val="24"/>
          <w:szCs w:val="24"/>
          <w:lang w:val="ru-RU"/>
        </w:rPr>
        <w:t xml:space="preserve">общие принципы составления </w:t>
      </w:r>
      <w:r w:rsidR="00890F83" w:rsidRPr="005D57F9">
        <w:rPr>
          <w:b/>
          <w:sz w:val="24"/>
          <w:szCs w:val="24"/>
          <w:lang w:val="ru-RU"/>
        </w:rPr>
        <w:t>сообщений</w:t>
      </w:r>
      <w:r w:rsidR="004930BD" w:rsidRPr="005D57F9">
        <w:rPr>
          <w:b/>
          <w:sz w:val="24"/>
          <w:szCs w:val="24"/>
          <w:lang w:val="ru-RU"/>
        </w:rPr>
        <w:t xml:space="preserve">. </w:t>
      </w:r>
      <w:r w:rsidR="00747C84" w:rsidRPr="005D57F9">
        <w:rPr>
          <w:sz w:val="24"/>
          <w:szCs w:val="24"/>
          <w:lang w:val="ru-RU"/>
        </w:rPr>
        <w:t xml:space="preserve">Учитывая, что члены Комитета часто не знакомы с особенностями вашей национальной правовой системы и что они встречаются ежегодно лишь на короткий срок, важно, чтобы документы были составлены ясно и </w:t>
      </w:r>
      <w:r w:rsidR="00952827" w:rsidRPr="005D57F9">
        <w:rPr>
          <w:sz w:val="24"/>
          <w:szCs w:val="24"/>
          <w:lang w:val="ru-RU"/>
        </w:rPr>
        <w:t>просто</w:t>
      </w:r>
      <w:r w:rsidR="00747C84" w:rsidRPr="005D57F9">
        <w:rPr>
          <w:sz w:val="24"/>
          <w:szCs w:val="24"/>
          <w:lang w:val="ru-RU"/>
        </w:rPr>
        <w:t>.</w:t>
      </w:r>
      <w:r w:rsidR="004F3337" w:rsidRPr="005D57F9">
        <w:rPr>
          <w:sz w:val="24"/>
          <w:szCs w:val="24"/>
          <w:lang w:val="ru-RU"/>
        </w:rPr>
        <w:t xml:space="preserve"> </w:t>
      </w:r>
    </w:p>
    <w:p w14:paraId="41D76630" w14:textId="48D46258" w:rsidR="00A43807" w:rsidRPr="005D57F9" w:rsidRDefault="00747C84" w:rsidP="00920376">
      <w:pPr>
        <w:pStyle w:val="JIBasicText"/>
        <w:jc w:val="both"/>
        <w:rPr>
          <w:sz w:val="24"/>
          <w:szCs w:val="24"/>
          <w:lang w:val="ru-RU"/>
        </w:rPr>
      </w:pPr>
      <w:r w:rsidRPr="005D57F9">
        <w:rPr>
          <w:sz w:val="24"/>
          <w:szCs w:val="24"/>
          <w:lang w:val="ru-RU"/>
        </w:rPr>
        <w:t xml:space="preserve">В части </w:t>
      </w:r>
      <w:r w:rsidR="00A43807" w:rsidRPr="005D57F9">
        <w:rPr>
          <w:sz w:val="24"/>
          <w:szCs w:val="24"/>
        </w:rPr>
        <w:t>IV</w:t>
      </w:r>
      <w:r w:rsidR="00A43807" w:rsidRPr="005D57F9">
        <w:rPr>
          <w:sz w:val="24"/>
          <w:szCs w:val="24"/>
          <w:lang w:val="ru-RU"/>
        </w:rPr>
        <w:t xml:space="preserve"> </w:t>
      </w:r>
      <w:r w:rsidRPr="005D57F9">
        <w:rPr>
          <w:sz w:val="24"/>
          <w:szCs w:val="24"/>
          <w:lang w:val="ru-RU"/>
        </w:rPr>
        <w:t xml:space="preserve">Руководства объясняется </w:t>
      </w:r>
      <w:r w:rsidRPr="005D57F9">
        <w:rPr>
          <w:b/>
          <w:sz w:val="24"/>
          <w:szCs w:val="24"/>
          <w:lang w:val="ru-RU"/>
        </w:rPr>
        <w:t>структура сообщения</w:t>
      </w:r>
      <w:r w:rsidRPr="005D57F9">
        <w:rPr>
          <w:sz w:val="24"/>
          <w:szCs w:val="24"/>
          <w:lang w:val="ru-RU"/>
        </w:rPr>
        <w:t xml:space="preserve"> в один из Комитетов. Здесь определяются разные части сообщения, </w:t>
      </w:r>
      <w:r w:rsidR="00F51490">
        <w:rPr>
          <w:sz w:val="24"/>
          <w:szCs w:val="24"/>
          <w:lang w:val="ru-RU"/>
        </w:rPr>
        <w:t>подробно разъясняется</w:t>
      </w:r>
      <w:r w:rsidRPr="005D57F9">
        <w:rPr>
          <w:sz w:val="24"/>
          <w:szCs w:val="24"/>
          <w:lang w:val="ru-RU"/>
        </w:rPr>
        <w:t xml:space="preserve">, что следует включать в каждую часть, и приводятся рекомендации о том, как следует представлять информацию. Типовые схемы, основанные на этом подходе, приводятся в приложениях к Руководству. </w:t>
      </w:r>
    </w:p>
    <w:p w14:paraId="7F781D18" w14:textId="7B01BA7C" w:rsidR="00A43807" w:rsidRPr="00614DCA" w:rsidRDefault="00273D5B" w:rsidP="00920376">
      <w:pPr>
        <w:pStyle w:val="JIBasicText"/>
        <w:jc w:val="both"/>
        <w:rPr>
          <w:sz w:val="24"/>
          <w:szCs w:val="24"/>
          <w:lang w:val="ru-RU"/>
        </w:rPr>
      </w:pPr>
      <w:r w:rsidRPr="005D57F9">
        <w:rPr>
          <w:sz w:val="24"/>
          <w:szCs w:val="24"/>
          <w:lang w:val="ru-RU"/>
        </w:rPr>
        <w:t xml:space="preserve">В часть </w:t>
      </w:r>
      <w:r w:rsidRPr="005D57F9">
        <w:rPr>
          <w:sz w:val="24"/>
          <w:szCs w:val="24"/>
        </w:rPr>
        <w:t>V</w:t>
      </w:r>
      <w:r w:rsidRPr="005D57F9">
        <w:rPr>
          <w:sz w:val="24"/>
          <w:szCs w:val="24"/>
          <w:lang w:val="ru-RU"/>
        </w:rPr>
        <w:t xml:space="preserve"> Руководства включены различные варианты </w:t>
      </w:r>
      <w:r w:rsidRPr="005D57F9">
        <w:rPr>
          <w:b/>
          <w:sz w:val="24"/>
          <w:szCs w:val="24"/>
          <w:lang w:val="ru-RU"/>
        </w:rPr>
        <w:t>стандартной юридической аргументации,</w:t>
      </w:r>
      <w:r w:rsidRPr="005D57F9">
        <w:rPr>
          <w:sz w:val="24"/>
          <w:szCs w:val="24"/>
          <w:lang w:val="ru-RU"/>
        </w:rPr>
        <w:t xml:space="preserve"> которые можно использовать как шаблон. Это короткие объяснения и обоснования по вопросам права, которые часто затрагиваются при составлении сообщений о пытках или смерти </w:t>
      </w:r>
      <w:r w:rsidRPr="005D57F9">
        <w:rPr>
          <w:sz w:val="24"/>
          <w:szCs w:val="24"/>
          <w:lang w:val="ru-RU"/>
        </w:rPr>
        <w:lastRenderedPageBreak/>
        <w:t>в</w:t>
      </w:r>
      <w:r w:rsidR="00614DCA">
        <w:rPr>
          <w:sz w:val="24"/>
          <w:szCs w:val="24"/>
          <w:lang w:val="ru-RU"/>
        </w:rPr>
        <w:t> </w:t>
      </w:r>
      <w:r w:rsidRPr="005D57F9">
        <w:rPr>
          <w:sz w:val="24"/>
          <w:szCs w:val="24"/>
          <w:lang w:val="ru-RU"/>
        </w:rPr>
        <w:t>заключении. Они разработаны для обращений в КПЧ, но их можно адаптировать для КПП. При</w:t>
      </w:r>
      <w:r w:rsidRPr="00614DCA">
        <w:rPr>
          <w:sz w:val="24"/>
          <w:szCs w:val="24"/>
          <w:lang w:val="ru-RU"/>
        </w:rPr>
        <w:t xml:space="preserve"> </w:t>
      </w:r>
      <w:r w:rsidRPr="005D57F9">
        <w:rPr>
          <w:sz w:val="24"/>
          <w:szCs w:val="24"/>
          <w:lang w:val="ru-RU"/>
        </w:rPr>
        <w:t>их</w:t>
      </w:r>
      <w:r w:rsidRPr="00614DCA">
        <w:rPr>
          <w:sz w:val="24"/>
          <w:szCs w:val="24"/>
          <w:lang w:val="ru-RU"/>
        </w:rPr>
        <w:t xml:space="preserve"> </w:t>
      </w:r>
      <w:r w:rsidRPr="005D57F9">
        <w:rPr>
          <w:sz w:val="24"/>
          <w:szCs w:val="24"/>
          <w:lang w:val="ru-RU"/>
        </w:rPr>
        <w:t>адаптации</w:t>
      </w:r>
      <w:r w:rsidRPr="00614DCA">
        <w:rPr>
          <w:sz w:val="24"/>
          <w:szCs w:val="24"/>
          <w:lang w:val="ru-RU"/>
        </w:rPr>
        <w:t xml:space="preserve"> </w:t>
      </w:r>
      <w:r w:rsidRPr="005D57F9">
        <w:rPr>
          <w:sz w:val="24"/>
          <w:szCs w:val="24"/>
          <w:lang w:val="ru-RU"/>
        </w:rPr>
        <w:t>к конкретному делу следует</w:t>
      </w:r>
      <w:r w:rsidR="008D43A2">
        <w:rPr>
          <w:sz w:val="24"/>
          <w:szCs w:val="24"/>
          <w:lang w:val="ru-RU"/>
        </w:rPr>
        <w:t>:</w:t>
      </w:r>
      <w:r w:rsidR="00783064" w:rsidRPr="00614DCA">
        <w:rPr>
          <w:sz w:val="24"/>
          <w:szCs w:val="24"/>
          <w:lang w:val="ru-RU"/>
        </w:rPr>
        <w:t xml:space="preserve"> </w:t>
      </w:r>
    </w:p>
    <w:p w14:paraId="316DE388" w14:textId="77777777" w:rsidR="00185058" w:rsidRDefault="00273D5B" w:rsidP="008A03C0">
      <w:pPr>
        <w:pStyle w:val="JIBulletList"/>
        <w:numPr>
          <w:ilvl w:val="0"/>
          <w:numId w:val="30"/>
        </w:numPr>
        <w:tabs>
          <w:tab w:val="clear" w:pos="1094"/>
        </w:tabs>
        <w:ind w:left="993"/>
        <w:jc w:val="both"/>
        <w:rPr>
          <w:sz w:val="24"/>
          <w:szCs w:val="24"/>
          <w:lang w:val="ru-RU"/>
        </w:rPr>
      </w:pPr>
      <w:r w:rsidRPr="00185058">
        <w:rPr>
          <w:sz w:val="24"/>
          <w:szCs w:val="24"/>
          <w:lang w:val="ru-RU"/>
        </w:rPr>
        <w:t>изменить или удалить вс</w:t>
      </w:r>
      <w:r w:rsidR="00185058" w:rsidRPr="00185058">
        <w:rPr>
          <w:sz w:val="24"/>
          <w:szCs w:val="24"/>
          <w:lang w:val="ru-RU"/>
        </w:rPr>
        <w:t>е</w:t>
      </w:r>
      <w:r w:rsidRPr="00185058">
        <w:rPr>
          <w:sz w:val="24"/>
          <w:szCs w:val="24"/>
          <w:lang w:val="ru-RU"/>
        </w:rPr>
        <w:t>, что неприменимо к вашему конкретному делу</w:t>
      </w:r>
      <w:r w:rsidR="00A43807" w:rsidRPr="00185058">
        <w:rPr>
          <w:sz w:val="24"/>
          <w:szCs w:val="24"/>
          <w:lang w:val="ru-RU"/>
        </w:rPr>
        <w:t>;</w:t>
      </w:r>
    </w:p>
    <w:p w14:paraId="4CC9E91E" w14:textId="0616B7D4" w:rsidR="00A43807" w:rsidRPr="00185058" w:rsidRDefault="00273D5B" w:rsidP="008A03C0">
      <w:pPr>
        <w:pStyle w:val="JIBulletList"/>
        <w:numPr>
          <w:ilvl w:val="0"/>
          <w:numId w:val="30"/>
        </w:numPr>
        <w:tabs>
          <w:tab w:val="clear" w:pos="1094"/>
        </w:tabs>
        <w:ind w:left="993"/>
        <w:jc w:val="both"/>
        <w:rPr>
          <w:sz w:val="24"/>
          <w:szCs w:val="24"/>
          <w:lang w:val="ru-RU"/>
        </w:rPr>
      </w:pPr>
      <w:r w:rsidRPr="00185058">
        <w:rPr>
          <w:sz w:val="24"/>
          <w:szCs w:val="24"/>
          <w:lang w:val="ru-RU"/>
        </w:rPr>
        <w:t>переставить аргументы так, чтобы правовая практика КПП упом</w:t>
      </w:r>
      <w:r w:rsidR="00952827" w:rsidRPr="00185058">
        <w:rPr>
          <w:sz w:val="24"/>
          <w:szCs w:val="24"/>
          <w:lang w:val="ru-RU"/>
        </w:rPr>
        <w:t>иналась первой, а</w:t>
      </w:r>
      <w:r w:rsidRPr="00185058">
        <w:rPr>
          <w:sz w:val="24"/>
          <w:szCs w:val="24"/>
          <w:lang w:val="ru-RU"/>
        </w:rPr>
        <w:t xml:space="preserve"> КПЧ второй, если вы подаете документы в КПП</w:t>
      </w:r>
      <w:r w:rsidR="00A43807" w:rsidRPr="00185058">
        <w:rPr>
          <w:sz w:val="24"/>
          <w:szCs w:val="24"/>
          <w:lang w:val="ru-RU"/>
        </w:rPr>
        <w:t xml:space="preserve">; </w:t>
      </w:r>
    </w:p>
    <w:p w14:paraId="79010C32" w14:textId="04BCF0D4" w:rsidR="00A43807" w:rsidRPr="005D57F9" w:rsidRDefault="0054355F" w:rsidP="00920376">
      <w:pPr>
        <w:pStyle w:val="JIBulletList"/>
        <w:tabs>
          <w:tab w:val="clear" w:pos="1094"/>
        </w:tabs>
        <w:ind w:hanging="360"/>
        <w:jc w:val="both"/>
        <w:rPr>
          <w:sz w:val="24"/>
          <w:szCs w:val="24"/>
          <w:lang w:val="ru-RU"/>
        </w:rPr>
      </w:pPr>
      <w:r w:rsidRPr="005D57F9">
        <w:rPr>
          <w:sz w:val="24"/>
          <w:szCs w:val="24"/>
          <w:lang w:val="ru-RU"/>
        </w:rPr>
        <w:t xml:space="preserve">проверить ресурсы, перечисленные в части </w:t>
      </w:r>
      <w:r w:rsidRPr="005D57F9">
        <w:rPr>
          <w:sz w:val="24"/>
          <w:szCs w:val="24"/>
        </w:rPr>
        <w:t>VI</w:t>
      </w:r>
      <w:r w:rsidRPr="005D57F9">
        <w:rPr>
          <w:sz w:val="24"/>
          <w:szCs w:val="24"/>
          <w:lang w:val="ru-RU"/>
        </w:rPr>
        <w:t>, обеспечив тем самым актуальность своей аргументации</w:t>
      </w:r>
      <w:r w:rsidR="00A43807" w:rsidRPr="005D57F9">
        <w:rPr>
          <w:sz w:val="24"/>
          <w:szCs w:val="24"/>
          <w:lang w:val="ru-RU"/>
        </w:rPr>
        <w:t>.</w:t>
      </w:r>
    </w:p>
    <w:p w14:paraId="383DD45F" w14:textId="1FFE81F8" w:rsidR="00A43807" w:rsidRPr="005D57F9" w:rsidRDefault="0054355F" w:rsidP="00920376">
      <w:pPr>
        <w:pStyle w:val="JIBasicText"/>
        <w:jc w:val="both"/>
        <w:rPr>
          <w:sz w:val="24"/>
          <w:szCs w:val="24"/>
          <w:lang w:val="ru-RU"/>
        </w:rPr>
      </w:pPr>
      <w:r w:rsidRPr="005D57F9">
        <w:rPr>
          <w:sz w:val="24"/>
          <w:szCs w:val="24"/>
          <w:lang w:val="ru-RU"/>
        </w:rPr>
        <w:t xml:space="preserve">В части </w:t>
      </w:r>
      <w:r w:rsidRPr="005D57F9">
        <w:rPr>
          <w:sz w:val="24"/>
          <w:szCs w:val="24"/>
        </w:rPr>
        <w:t>VI</w:t>
      </w:r>
      <w:r w:rsidR="009B73AF" w:rsidRPr="005D57F9">
        <w:rPr>
          <w:sz w:val="24"/>
          <w:szCs w:val="24"/>
          <w:lang w:val="ru-RU"/>
        </w:rPr>
        <w:t xml:space="preserve"> Руководства приводя</w:t>
      </w:r>
      <w:r w:rsidRPr="005D57F9">
        <w:rPr>
          <w:sz w:val="24"/>
          <w:szCs w:val="24"/>
          <w:lang w:val="ru-RU"/>
        </w:rPr>
        <w:t xml:space="preserve">тся </w:t>
      </w:r>
      <w:r w:rsidR="009B73AF" w:rsidRPr="005D57F9">
        <w:rPr>
          <w:b/>
          <w:sz w:val="24"/>
          <w:szCs w:val="24"/>
          <w:lang w:val="ru-RU"/>
        </w:rPr>
        <w:t>инструкции по работе с источниками</w:t>
      </w:r>
      <w:r w:rsidRPr="005D57F9">
        <w:rPr>
          <w:b/>
          <w:sz w:val="24"/>
          <w:szCs w:val="24"/>
          <w:lang w:val="ru-RU"/>
        </w:rPr>
        <w:t xml:space="preserve"> </w:t>
      </w:r>
      <w:r w:rsidRPr="005D57F9">
        <w:rPr>
          <w:sz w:val="24"/>
          <w:szCs w:val="24"/>
          <w:lang w:val="ru-RU"/>
        </w:rPr>
        <w:t>и</w:t>
      </w:r>
      <w:r w:rsidR="008A22BA">
        <w:rPr>
          <w:sz w:val="24"/>
          <w:szCs w:val="24"/>
          <w:lang w:val="ru-RU"/>
        </w:rPr>
        <w:t> </w:t>
      </w:r>
      <w:r w:rsidRPr="005D57F9">
        <w:rPr>
          <w:sz w:val="24"/>
          <w:szCs w:val="24"/>
          <w:lang w:val="ru-RU"/>
        </w:rPr>
        <w:t>предложения относительно проведения исследований в этой области права. Это может быть полезным для проверки самых последних решений или тенденций по конкретному вопросу права или для проведения исследования по таким вопросам, которые еще не включены в настоящее Руководство</w:t>
      </w:r>
      <w:r w:rsidR="00A43807" w:rsidRPr="005D57F9">
        <w:rPr>
          <w:sz w:val="24"/>
          <w:szCs w:val="24"/>
          <w:lang w:val="ru-RU"/>
        </w:rPr>
        <w:t>.</w:t>
      </w:r>
    </w:p>
    <w:p w14:paraId="3709243E" w14:textId="276BB5B6" w:rsidR="00A43807" w:rsidRPr="005D57F9" w:rsidRDefault="003524D2" w:rsidP="00920376">
      <w:pPr>
        <w:pStyle w:val="JIBasicText"/>
        <w:jc w:val="both"/>
        <w:rPr>
          <w:sz w:val="24"/>
          <w:szCs w:val="24"/>
          <w:lang w:val="ru-RU"/>
        </w:rPr>
      </w:pPr>
      <w:r w:rsidRPr="005D57F9">
        <w:rPr>
          <w:sz w:val="24"/>
          <w:szCs w:val="24"/>
          <w:lang w:val="ru-RU"/>
        </w:rPr>
        <w:t xml:space="preserve">В дополнение к </w:t>
      </w:r>
      <w:r w:rsidRPr="005D57F9">
        <w:rPr>
          <w:b/>
          <w:sz w:val="24"/>
          <w:szCs w:val="24"/>
          <w:lang w:val="ru-RU"/>
        </w:rPr>
        <w:t>типовым схемам</w:t>
      </w:r>
      <w:r w:rsidRPr="005D57F9">
        <w:rPr>
          <w:sz w:val="24"/>
          <w:szCs w:val="24"/>
          <w:lang w:val="ru-RU"/>
        </w:rPr>
        <w:t xml:space="preserve"> для составления сообщений в приложениях приводятся ссылки на образцы реальных сообщений, которые подавались в</w:t>
      </w:r>
      <w:r w:rsidR="008A22BA">
        <w:rPr>
          <w:sz w:val="24"/>
          <w:szCs w:val="24"/>
          <w:lang w:val="ru-RU"/>
        </w:rPr>
        <w:t> </w:t>
      </w:r>
      <w:r w:rsidRPr="005D57F9">
        <w:rPr>
          <w:sz w:val="24"/>
          <w:szCs w:val="24"/>
          <w:lang w:val="ru-RU"/>
        </w:rPr>
        <w:t>Комитеты. В этих образцах используется подход, описанный в части</w:t>
      </w:r>
      <w:r w:rsidR="00D54740" w:rsidRPr="005D57F9">
        <w:rPr>
          <w:sz w:val="24"/>
          <w:szCs w:val="24"/>
          <w:lang w:val="ru-RU"/>
        </w:rPr>
        <w:t xml:space="preserve"> </w:t>
      </w:r>
      <w:r w:rsidR="00D54740" w:rsidRPr="005D57F9">
        <w:rPr>
          <w:sz w:val="24"/>
          <w:szCs w:val="24"/>
        </w:rPr>
        <w:t>IV</w:t>
      </w:r>
      <w:r w:rsidR="00D54740" w:rsidRPr="005D57F9">
        <w:rPr>
          <w:sz w:val="24"/>
          <w:szCs w:val="24"/>
          <w:lang w:val="ru-RU"/>
        </w:rPr>
        <w:t xml:space="preserve">. Вместе с вариантами стандартной юридической аргументации из части </w:t>
      </w:r>
      <w:r w:rsidR="00D54740" w:rsidRPr="005D57F9">
        <w:rPr>
          <w:sz w:val="24"/>
          <w:szCs w:val="24"/>
        </w:rPr>
        <w:t>V</w:t>
      </w:r>
      <w:r w:rsidR="00D54740" w:rsidRPr="005D57F9">
        <w:rPr>
          <w:sz w:val="24"/>
          <w:szCs w:val="24"/>
          <w:lang w:val="ru-RU"/>
        </w:rPr>
        <w:t xml:space="preserve"> это позволит вам составить собственное заявление.</w:t>
      </w:r>
      <w:r w:rsidR="004F3337" w:rsidRPr="005D57F9">
        <w:rPr>
          <w:sz w:val="24"/>
          <w:szCs w:val="24"/>
          <w:lang w:val="ru-RU"/>
        </w:rPr>
        <w:t xml:space="preserve"> </w:t>
      </w:r>
    </w:p>
    <w:p w14:paraId="74C02F4B" w14:textId="1F2F781E" w:rsidR="00A43807" w:rsidRPr="005D57F9" w:rsidRDefault="00A43807" w:rsidP="00920376">
      <w:pPr>
        <w:pStyle w:val="JIHEADINGLEVELONE"/>
        <w:jc w:val="both"/>
        <w:rPr>
          <w:rFonts w:ascii="Times New Roman" w:hAnsi="Times New Roman"/>
          <w:sz w:val="24"/>
          <w:szCs w:val="24"/>
          <w:lang w:val="ru-RU"/>
        </w:rPr>
      </w:pPr>
      <w:r w:rsidRPr="005D57F9">
        <w:rPr>
          <w:rFonts w:ascii="Times New Roman" w:hAnsi="Times New Roman"/>
          <w:sz w:val="24"/>
          <w:szCs w:val="24"/>
          <w:lang w:val="ru-RU"/>
        </w:rPr>
        <w:br w:type="page"/>
      </w:r>
      <w:bookmarkStart w:id="1" w:name="_Toc518559314"/>
      <w:r w:rsidR="00D54740" w:rsidRPr="005D57F9">
        <w:rPr>
          <w:rFonts w:ascii="Times New Roman" w:hAnsi="Times New Roman"/>
          <w:sz w:val="24"/>
          <w:szCs w:val="24"/>
          <w:lang w:val="ru-RU"/>
        </w:rPr>
        <w:lastRenderedPageBreak/>
        <w:t>ЧАСТЬ</w:t>
      </w:r>
      <w:r w:rsidRPr="005D57F9">
        <w:rPr>
          <w:rFonts w:ascii="Times New Roman" w:hAnsi="Times New Roman"/>
          <w:sz w:val="24"/>
          <w:szCs w:val="24"/>
          <w:lang w:val="ru-RU"/>
        </w:rPr>
        <w:t xml:space="preserve"> </w:t>
      </w:r>
      <w:r w:rsidRPr="005D57F9">
        <w:rPr>
          <w:rFonts w:ascii="Times New Roman" w:hAnsi="Times New Roman"/>
          <w:sz w:val="24"/>
          <w:szCs w:val="24"/>
        </w:rPr>
        <w:t>II</w:t>
      </w:r>
      <w:r w:rsidRPr="005D57F9">
        <w:rPr>
          <w:rFonts w:ascii="Times New Roman" w:hAnsi="Times New Roman"/>
          <w:sz w:val="24"/>
          <w:szCs w:val="24"/>
          <w:lang w:val="ru-RU"/>
        </w:rPr>
        <w:t xml:space="preserve">: </w:t>
      </w:r>
      <w:r w:rsidR="00D54740" w:rsidRPr="005D57F9">
        <w:rPr>
          <w:rFonts w:ascii="Times New Roman" w:hAnsi="Times New Roman"/>
          <w:sz w:val="24"/>
          <w:szCs w:val="24"/>
          <w:lang w:val="ru-RU"/>
        </w:rPr>
        <w:t>ПРОЦЕДУРА И ПРИЕМЛЕМОСТЬ ЗАЯВЛЕНИЙ</w:t>
      </w:r>
      <w:bookmarkEnd w:id="1"/>
      <w:r w:rsidRPr="005D57F9">
        <w:rPr>
          <w:rFonts w:ascii="Times New Roman" w:hAnsi="Times New Roman"/>
          <w:sz w:val="24"/>
          <w:szCs w:val="24"/>
          <w:lang w:val="ru-RU"/>
        </w:rPr>
        <w:t xml:space="preserve"> </w:t>
      </w:r>
    </w:p>
    <w:p w14:paraId="1FA41C10" w14:textId="77777777" w:rsidR="00470D8D" w:rsidRDefault="00470D8D" w:rsidP="00470D8D">
      <w:pPr>
        <w:pStyle w:val="JIBasicText"/>
        <w:numPr>
          <w:ilvl w:val="0"/>
          <w:numId w:val="0"/>
        </w:numPr>
        <w:ind w:left="1177"/>
        <w:jc w:val="both"/>
        <w:rPr>
          <w:sz w:val="24"/>
          <w:szCs w:val="24"/>
          <w:lang w:val="ru-RU"/>
        </w:rPr>
      </w:pPr>
    </w:p>
    <w:p w14:paraId="29786A33" w14:textId="6A60D3A4" w:rsidR="00A43807" w:rsidRPr="005D57F9" w:rsidRDefault="005147B3" w:rsidP="00920376">
      <w:pPr>
        <w:pStyle w:val="JIBasicText"/>
        <w:jc w:val="both"/>
        <w:rPr>
          <w:sz w:val="24"/>
          <w:szCs w:val="24"/>
          <w:lang w:val="ru-RU"/>
        </w:rPr>
      </w:pPr>
      <w:r w:rsidRPr="005D57F9">
        <w:rPr>
          <w:sz w:val="24"/>
          <w:szCs w:val="24"/>
          <w:lang w:val="ru-RU"/>
        </w:rPr>
        <w:t xml:space="preserve">Прежде чем рассматривать сообщение по существу, КПЧ и Комитет против пыток рассматривают на </w:t>
      </w:r>
      <w:r w:rsidR="00952827" w:rsidRPr="005D57F9">
        <w:rPr>
          <w:sz w:val="24"/>
          <w:szCs w:val="24"/>
          <w:lang w:val="ru-RU"/>
        </w:rPr>
        <w:t>индивидуальной</w:t>
      </w:r>
      <w:r w:rsidRPr="005D57F9">
        <w:rPr>
          <w:sz w:val="24"/>
          <w:szCs w:val="24"/>
          <w:lang w:val="ru-RU"/>
        </w:rPr>
        <w:t xml:space="preserve"> основе вопрос о том, приемлемо ли сообще</w:t>
      </w:r>
      <w:r w:rsidR="00952827" w:rsidRPr="005D57F9">
        <w:rPr>
          <w:sz w:val="24"/>
          <w:szCs w:val="24"/>
          <w:lang w:val="ru-RU"/>
        </w:rPr>
        <w:t>ние по Факультативному протоколу</w:t>
      </w:r>
      <w:r w:rsidRPr="005D57F9">
        <w:rPr>
          <w:sz w:val="24"/>
          <w:szCs w:val="24"/>
          <w:lang w:val="ru-RU"/>
        </w:rPr>
        <w:t xml:space="preserve"> к Международному пакту о</w:t>
      </w:r>
      <w:r w:rsidR="008A22BA">
        <w:rPr>
          <w:sz w:val="24"/>
          <w:szCs w:val="24"/>
          <w:lang w:val="ru-RU"/>
        </w:rPr>
        <w:t> </w:t>
      </w:r>
      <w:r w:rsidRPr="005D57F9">
        <w:rPr>
          <w:sz w:val="24"/>
          <w:szCs w:val="24"/>
          <w:lang w:val="ru-RU"/>
        </w:rPr>
        <w:t>гражданских и политических правах (МПГПП) или по статье 22 Конвенции ООН против пыток (Конвенция против пыток). Чтобы быть приемлемым, сообщение должно подпадать под юрисдикцию Комитета, оно не должно рассматриваться в другом органе</w:t>
      </w:r>
      <w:r w:rsidR="002B2A97">
        <w:rPr>
          <w:sz w:val="24"/>
          <w:szCs w:val="24"/>
          <w:lang w:val="ru-RU"/>
        </w:rPr>
        <w:t>,</w:t>
      </w:r>
      <w:r w:rsidRPr="005D57F9">
        <w:rPr>
          <w:sz w:val="24"/>
          <w:szCs w:val="24"/>
          <w:lang w:val="ru-RU"/>
        </w:rPr>
        <w:t xml:space="preserve"> и, что наиболее важно, лицо, пострадавшее от причиненного вреда, должно исчерпать все доступные внутренние средства правовой защиты. Комитет будет рассматривать письменные ответы государства на ваше сообщение, а также информацию, котор</w:t>
      </w:r>
      <w:r w:rsidR="00952827" w:rsidRPr="005D57F9">
        <w:rPr>
          <w:sz w:val="24"/>
          <w:szCs w:val="24"/>
          <w:lang w:val="ru-RU"/>
        </w:rPr>
        <w:t>ую</w:t>
      </w:r>
      <w:r w:rsidRPr="005D57F9">
        <w:rPr>
          <w:sz w:val="24"/>
          <w:szCs w:val="24"/>
          <w:lang w:val="ru-RU"/>
        </w:rPr>
        <w:t xml:space="preserve"> вы предоставите. В данном разделе Руководства приводится обзор требований о</w:t>
      </w:r>
      <w:r w:rsidR="008A22BA">
        <w:rPr>
          <w:sz w:val="24"/>
          <w:szCs w:val="24"/>
          <w:lang w:val="ru-RU"/>
        </w:rPr>
        <w:t> </w:t>
      </w:r>
      <w:r w:rsidRPr="005D57F9">
        <w:rPr>
          <w:sz w:val="24"/>
          <w:szCs w:val="24"/>
          <w:lang w:val="ru-RU"/>
        </w:rPr>
        <w:t>приемлемости, а также основных процессуальных шагов и логистических деталей, относящихся к подготовке и подаче жалобы в один из Комитетов.</w:t>
      </w:r>
      <w:r w:rsidR="00A43807" w:rsidRPr="005D57F9">
        <w:rPr>
          <w:sz w:val="24"/>
          <w:szCs w:val="24"/>
          <w:lang w:val="ru-RU"/>
        </w:rPr>
        <w:t xml:space="preserve"> </w:t>
      </w:r>
    </w:p>
    <w:p w14:paraId="2097073F" w14:textId="2CE5365C" w:rsidR="00A43807" w:rsidRPr="003A70AF" w:rsidRDefault="005147B3" w:rsidP="008A03C0">
      <w:pPr>
        <w:pStyle w:val="JIHeadingLevelTwo"/>
        <w:numPr>
          <w:ilvl w:val="0"/>
          <w:numId w:val="25"/>
        </w:numPr>
        <w:jc w:val="both"/>
        <w:rPr>
          <w:rFonts w:ascii="Times New Roman" w:hAnsi="Times New Roman"/>
          <w:sz w:val="28"/>
          <w:szCs w:val="28"/>
        </w:rPr>
      </w:pPr>
      <w:bookmarkStart w:id="2" w:name="_Toc518559315"/>
      <w:r w:rsidRPr="003A70AF">
        <w:rPr>
          <w:rFonts w:ascii="Times New Roman" w:hAnsi="Times New Roman"/>
          <w:sz w:val="28"/>
          <w:szCs w:val="28"/>
          <w:lang w:val="ru-RU"/>
        </w:rPr>
        <w:t>Общие принципы приемлемости</w:t>
      </w:r>
      <w:bookmarkEnd w:id="2"/>
    </w:p>
    <w:p w14:paraId="5CFDD187" w14:textId="2F25C577" w:rsidR="00A43807" w:rsidRPr="00864395" w:rsidRDefault="005147B3" w:rsidP="00920376">
      <w:pPr>
        <w:pStyle w:val="JIHeadingLevelThree"/>
        <w:jc w:val="both"/>
        <w:rPr>
          <w:b/>
          <w:i/>
          <w:sz w:val="24"/>
          <w:szCs w:val="24"/>
          <w:u w:val="none"/>
        </w:rPr>
      </w:pPr>
      <w:bookmarkStart w:id="3" w:name="_Toc518559316"/>
      <w:r w:rsidRPr="00864395">
        <w:rPr>
          <w:b/>
          <w:i/>
          <w:sz w:val="24"/>
          <w:szCs w:val="24"/>
          <w:u w:val="none"/>
          <w:lang w:val="ru-RU"/>
        </w:rPr>
        <w:t>Жертва и представительство</w:t>
      </w:r>
      <w:bookmarkEnd w:id="3"/>
      <w:r w:rsidR="00A43807" w:rsidRPr="00864395">
        <w:rPr>
          <w:b/>
          <w:i/>
          <w:sz w:val="24"/>
          <w:szCs w:val="24"/>
          <w:u w:val="none"/>
        </w:rPr>
        <w:t xml:space="preserve"> </w:t>
      </w:r>
    </w:p>
    <w:p w14:paraId="105C197D" w14:textId="622ADB8D" w:rsidR="00A43807" w:rsidRPr="005D57F9" w:rsidRDefault="00F03883" w:rsidP="00920376">
      <w:pPr>
        <w:pStyle w:val="JIBasicText"/>
        <w:jc w:val="both"/>
        <w:rPr>
          <w:sz w:val="24"/>
          <w:szCs w:val="24"/>
        </w:rPr>
      </w:pPr>
      <w:r w:rsidRPr="005D57F9">
        <w:rPr>
          <w:sz w:val="24"/>
          <w:szCs w:val="24"/>
          <w:lang w:val="ru-RU"/>
        </w:rPr>
        <w:t>Любой человек может подать жалобу в Комитет</w:t>
      </w:r>
      <w:r w:rsidR="00C82436" w:rsidRPr="005D57F9">
        <w:rPr>
          <w:sz w:val="24"/>
          <w:szCs w:val="24"/>
          <w:lang w:val="ru-RU"/>
        </w:rPr>
        <w:t>, если власти государства, являющегося стороной Факультативного протокола к МПГПП или сделавшего заявление по статье 22 Конвенции против пыток, нарушили ее или его права, как они описываются в этих документах. Нет</w:t>
      </w:r>
      <w:r w:rsidR="00C82436" w:rsidRPr="005D57F9">
        <w:rPr>
          <w:sz w:val="24"/>
          <w:szCs w:val="24"/>
        </w:rPr>
        <w:t xml:space="preserve"> </w:t>
      </w:r>
      <w:r w:rsidR="00C82436" w:rsidRPr="005D57F9">
        <w:rPr>
          <w:sz w:val="24"/>
          <w:szCs w:val="24"/>
          <w:lang w:val="ru-RU"/>
        </w:rPr>
        <w:t>никаких</w:t>
      </w:r>
      <w:r w:rsidR="00C82436" w:rsidRPr="005D57F9">
        <w:rPr>
          <w:sz w:val="24"/>
          <w:szCs w:val="24"/>
        </w:rPr>
        <w:t xml:space="preserve"> </w:t>
      </w:r>
      <w:r w:rsidR="00C82436" w:rsidRPr="005D57F9">
        <w:rPr>
          <w:sz w:val="24"/>
          <w:szCs w:val="24"/>
          <w:lang w:val="ru-RU"/>
        </w:rPr>
        <w:t>ограничений</w:t>
      </w:r>
      <w:r w:rsidR="00C82436" w:rsidRPr="005D57F9">
        <w:rPr>
          <w:sz w:val="24"/>
          <w:szCs w:val="24"/>
        </w:rPr>
        <w:t xml:space="preserve"> </w:t>
      </w:r>
      <w:r w:rsidR="00C82436" w:rsidRPr="005D57F9">
        <w:rPr>
          <w:sz w:val="24"/>
          <w:szCs w:val="24"/>
          <w:lang w:val="ru-RU"/>
        </w:rPr>
        <w:t>по</w:t>
      </w:r>
      <w:r w:rsidR="00C82436" w:rsidRPr="005D57F9">
        <w:rPr>
          <w:sz w:val="24"/>
          <w:szCs w:val="24"/>
        </w:rPr>
        <w:t xml:space="preserve"> </w:t>
      </w:r>
      <w:r w:rsidR="00C82436" w:rsidRPr="005D57F9">
        <w:rPr>
          <w:sz w:val="24"/>
          <w:szCs w:val="24"/>
          <w:lang w:val="ru-RU"/>
        </w:rPr>
        <w:t>признаку</w:t>
      </w:r>
      <w:r w:rsidR="00C82436" w:rsidRPr="005D57F9">
        <w:rPr>
          <w:sz w:val="24"/>
          <w:szCs w:val="24"/>
        </w:rPr>
        <w:t xml:space="preserve"> </w:t>
      </w:r>
      <w:r w:rsidR="00C82436" w:rsidRPr="005D57F9">
        <w:rPr>
          <w:sz w:val="24"/>
          <w:szCs w:val="24"/>
          <w:lang w:val="ru-RU"/>
        </w:rPr>
        <w:t>гражданства</w:t>
      </w:r>
      <w:r w:rsidR="00C82436" w:rsidRPr="005D57F9">
        <w:rPr>
          <w:sz w:val="24"/>
          <w:szCs w:val="24"/>
        </w:rPr>
        <w:t xml:space="preserve">, </w:t>
      </w:r>
      <w:r w:rsidR="00C82436" w:rsidRPr="005D57F9">
        <w:rPr>
          <w:sz w:val="24"/>
          <w:szCs w:val="24"/>
          <w:lang w:val="ru-RU"/>
        </w:rPr>
        <w:t>правоспособности</w:t>
      </w:r>
      <w:r w:rsidR="00C82436" w:rsidRPr="005D57F9">
        <w:rPr>
          <w:sz w:val="24"/>
          <w:szCs w:val="24"/>
        </w:rPr>
        <w:t xml:space="preserve"> </w:t>
      </w:r>
      <w:r w:rsidR="00C82436" w:rsidRPr="005D57F9">
        <w:rPr>
          <w:sz w:val="24"/>
          <w:szCs w:val="24"/>
          <w:lang w:val="ru-RU"/>
        </w:rPr>
        <w:t>или</w:t>
      </w:r>
      <w:r w:rsidR="00C82436" w:rsidRPr="005D57F9">
        <w:rPr>
          <w:sz w:val="24"/>
          <w:szCs w:val="24"/>
        </w:rPr>
        <w:t xml:space="preserve"> </w:t>
      </w:r>
      <w:r w:rsidR="00C82436" w:rsidRPr="005D57F9">
        <w:rPr>
          <w:sz w:val="24"/>
          <w:szCs w:val="24"/>
          <w:lang w:val="ru-RU"/>
        </w:rPr>
        <w:t>возраста</w:t>
      </w:r>
      <w:r w:rsidR="00C82436" w:rsidRPr="005D57F9">
        <w:rPr>
          <w:sz w:val="24"/>
          <w:szCs w:val="24"/>
        </w:rPr>
        <w:t>.</w:t>
      </w:r>
    </w:p>
    <w:p w14:paraId="1DB82CE1" w14:textId="2421E072" w:rsidR="002A7A02" w:rsidRPr="005D57F9" w:rsidRDefault="00C82436" w:rsidP="00920376">
      <w:pPr>
        <w:pStyle w:val="JIBasicText"/>
        <w:jc w:val="both"/>
        <w:rPr>
          <w:sz w:val="24"/>
          <w:szCs w:val="24"/>
          <w:lang w:val="ru-RU"/>
        </w:rPr>
      </w:pPr>
      <w:r w:rsidRPr="005D57F9">
        <w:rPr>
          <w:sz w:val="24"/>
          <w:szCs w:val="24"/>
          <w:lang w:val="ru-RU"/>
        </w:rPr>
        <w:t>НПО или адвокат не могут направить дело в Комитет</w:t>
      </w:r>
      <w:r w:rsidR="003B5FDB" w:rsidRPr="005D57F9">
        <w:rPr>
          <w:sz w:val="24"/>
          <w:szCs w:val="24"/>
          <w:lang w:val="ru-RU"/>
        </w:rPr>
        <w:t>, если жертва не дала согласия и не уполномочила их на такие действия.</w:t>
      </w:r>
      <w:r w:rsidR="004F3337" w:rsidRPr="005D57F9">
        <w:rPr>
          <w:sz w:val="24"/>
          <w:szCs w:val="24"/>
          <w:lang w:val="ru-RU"/>
        </w:rPr>
        <w:t xml:space="preserve"> </w:t>
      </w:r>
      <w:r w:rsidR="003B5FDB" w:rsidRPr="005D57F9">
        <w:rPr>
          <w:sz w:val="24"/>
          <w:szCs w:val="24"/>
          <w:lang w:val="ru-RU"/>
        </w:rPr>
        <w:t xml:space="preserve">В </w:t>
      </w:r>
      <w:r w:rsidR="00B67FEC" w:rsidRPr="005D57F9">
        <w:rPr>
          <w:sz w:val="24"/>
          <w:szCs w:val="24"/>
          <w:lang w:val="ru-RU"/>
        </w:rPr>
        <w:t>целом</w:t>
      </w:r>
      <w:r w:rsidR="003B5FDB" w:rsidRPr="005D57F9">
        <w:rPr>
          <w:sz w:val="24"/>
          <w:szCs w:val="24"/>
          <w:lang w:val="ru-RU"/>
        </w:rPr>
        <w:t>, автор должен подписать сообщение или уполномочить своего юридического представителя подать жалобу, в таком случае подпись должен поставить юридический представитель. Стандартная форма предоставления полномочий отсутствует; в частности, нотариального заверения не требуется. Однако при передаче полномочий должно быть конкретно указано, что представителю</w:t>
      </w:r>
      <w:r w:rsidR="00503F34" w:rsidRPr="005D57F9">
        <w:rPr>
          <w:sz w:val="24"/>
          <w:szCs w:val="24"/>
          <w:lang w:val="ru-RU"/>
        </w:rPr>
        <w:t xml:space="preserve"> поручается подать сообщение от имени жертвы в соответствующий Комитет. Нотариально заверенной общей доверенности, в которой не упоминается Комитет, обычно будет недостаточно.</w:t>
      </w:r>
      <w:r w:rsidR="004F3337" w:rsidRPr="005D57F9">
        <w:rPr>
          <w:sz w:val="24"/>
          <w:szCs w:val="24"/>
          <w:lang w:val="ru-RU"/>
        </w:rPr>
        <w:t xml:space="preserve">  </w:t>
      </w:r>
      <w:r w:rsidR="003B5FDB" w:rsidRPr="005D57F9">
        <w:rPr>
          <w:sz w:val="24"/>
          <w:szCs w:val="24"/>
          <w:lang w:val="ru-RU"/>
        </w:rPr>
        <w:t xml:space="preserve"> </w:t>
      </w:r>
    </w:p>
    <w:p w14:paraId="535BFEC2" w14:textId="2AD7FE87" w:rsidR="00A43807" w:rsidRPr="005D57F9" w:rsidRDefault="00503F34" w:rsidP="00920376">
      <w:pPr>
        <w:pStyle w:val="JIBasicText"/>
        <w:jc w:val="both"/>
        <w:rPr>
          <w:sz w:val="24"/>
          <w:szCs w:val="24"/>
          <w:lang w:val="ru-RU"/>
        </w:rPr>
      </w:pPr>
      <w:r w:rsidRPr="005D57F9">
        <w:rPr>
          <w:sz w:val="24"/>
          <w:szCs w:val="24"/>
          <w:lang w:val="ru-RU"/>
        </w:rPr>
        <w:t>Если автор не может предоставить свою подпись или уполномочить кого-либо, в сообщении следует привести ясное объяснение причин, по которым он</w:t>
      </w:r>
      <w:r w:rsidR="005144E8" w:rsidRPr="005D57F9">
        <w:rPr>
          <w:sz w:val="24"/>
          <w:szCs w:val="24"/>
          <w:lang w:val="ru-RU"/>
        </w:rPr>
        <w:t xml:space="preserve">о/он </w:t>
      </w:r>
      <w:r w:rsidRPr="005D57F9">
        <w:rPr>
          <w:sz w:val="24"/>
          <w:szCs w:val="24"/>
          <w:lang w:val="ru-RU"/>
        </w:rPr>
        <w:t xml:space="preserve">не </w:t>
      </w:r>
      <w:r w:rsidR="005144E8" w:rsidRPr="005D57F9">
        <w:rPr>
          <w:sz w:val="24"/>
          <w:szCs w:val="24"/>
          <w:lang w:val="ru-RU"/>
        </w:rPr>
        <w:t>може</w:t>
      </w:r>
      <w:r w:rsidRPr="005D57F9">
        <w:rPr>
          <w:sz w:val="24"/>
          <w:szCs w:val="24"/>
          <w:lang w:val="ru-RU"/>
        </w:rPr>
        <w:t>т этого сделать</w:t>
      </w:r>
      <w:r w:rsidR="00B67FEC" w:rsidRPr="005D57F9">
        <w:rPr>
          <w:sz w:val="24"/>
          <w:szCs w:val="24"/>
          <w:lang w:val="ru-RU"/>
        </w:rPr>
        <w:t>.</w:t>
      </w:r>
      <w:r w:rsidRPr="005D57F9">
        <w:rPr>
          <w:sz w:val="24"/>
          <w:szCs w:val="24"/>
          <w:lang w:val="ru-RU"/>
        </w:rPr>
        <w:t xml:space="preserve"> Например, если человек умер или находится в</w:t>
      </w:r>
      <w:r w:rsidR="008A22BA">
        <w:rPr>
          <w:sz w:val="24"/>
          <w:szCs w:val="24"/>
          <w:lang w:val="ru-RU"/>
        </w:rPr>
        <w:t> </w:t>
      </w:r>
      <w:r w:rsidRPr="005D57F9">
        <w:rPr>
          <w:sz w:val="24"/>
          <w:szCs w:val="24"/>
          <w:lang w:val="ru-RU"/>
        </w:rPr>
        <w:t xml:space="preserve">тюрьме без доступа к внешнему миру, близкий родственник </w:t>
      </w:r>
      <w:bookmarkStart w:id="4" w:name="_Ref434586600"/>
      <w:r w:rsidRPr="005D57F9">
        <w:rPr>
          <w:sz w:val="24"/>
          <w:szCs w:val="24"/>
          <w:lang w:val="ru-RU"/>
        </w:rPr>
        <w:t xml:space="preserve">(например, родители, дети, супруг/супруга) может подать жалобу от ее/его имени без официального уполномочивания. Однако ни </w:t>
      </w:r>
      <w:r w:rsidRPr="005D57F9">
        <w:rPr>
          <w:sz w:val="24"/>
          <w:szCs w:val="24"/>
          <w:lang w:val="ru-RU"/>
        </w:rPr>
        <w:lastRenderedPageBreak/>
        <w:t xml:space="preserve">задержание жертвы, ни семейные отношения сами по себе недостаточны для того, чтобы Комитет принял жалобу от имени жертвы. </w:t>
      </w:r>
      <w:bookmarkEnd w:id="4"/>
    </w:p>
    <w:p w14:paraId="155AD9BA" w14:textId="1CA58661" w:rsidR="00A43807" w:rsidRPr="005D57F9" w:rsidRDefault="00503F34" w:rsidP="00920376">
      <w:pPr>
        <w:pStyle w:val="JIBasicText"/>
        <w:jc w:val="both"/>
        <w:rPr>
          <w:sz w:val="24"/>
          <w:szCs w:val="24"/>
          <w:lang w:val="ru-RU"/>
        </w:rPr>
      </w:pPr>
      <w:r w:rsidRPr="005D57F9">
        <w:rPr>
          <w:sz w:val="24"/>
          <w:szCs w:val="24"/>
          <w:lang w:val="ru-RU"/>
        </w:rPr>
        <w:t xml:space="preserve">Комитеты не рассматривают групповые иски. Однако вы можете подать одну жалобу от имени двух или более жертв, если все они пострадали от нарушений вследствие одних и тех же событий, и каждая </w:t>
      </w:r>
      <w:r w:rsidR="00194F29" w:rsidRPr="005D57F9">
        <w:rPr>
          <w:sz w:val="24"/>
          <w:szCs w:val="24"/>
          <w:lang w:val="ru-RU"/>
        </w:rPr>
        <w:t>жертва уполномочила вас и предоставила описание того, как были нарушены ее/его права</w:t>
      </w:r>
      <w:r w:rsidR="00A43807" w:rsidRPr="005D57F9">
        <w:rPr>
          <w:sz w:val="24"/>
          <w:szCs w:val="24"/>
          <w:lang w:val="ru-RU"/>
        </w:rPr>
        <w:t xml:space="preserve">. </w:t>
      </w:r>
    </w:p>
    <w:p w14:paraId="595F65DF" w14:textId="48537C59" w:rsidR="00A43807" w:rsidRPr="00864395" w:rsidRDefault="00194F29" w:rsidP="00920376">
      <w:pPr>
        <w:pStyle w:val="JIHeadingLevelThree"/>
        <w:jc w:val="both"/>
        <w:rPr>
          <w:b/>
          <w:i/>
          <w:sz w:val="24"/>
          <w:szCs w:val="24"/>
          <w:u w:val="none"/>
        </w:rPr>
      </w:pPr>
      <w:bookmarkStart w:id="5" w:name="_Toc518559317"/>
      <w:r w:rsidRPr="00864395">
        <w:rPr>
          <w:b/>
          <w:i/>
          <w:sz w:val="24"/>
          <w:szCs w:val="24"/>
          <w:u w:val="none"/>
          <w:lang w:val="ru-RU"/>
        </w:rPr>
        <w:t>Время и место</w:t>
      </w:r>
      <w:bookmarkEnd w:id="5"/>
    </w:p>
    <w:p w14:paraId="3BD409C8" w14:textId="2705E19A" w:rsidR="00A43807" w:rsidRPr="005D57F9" w:rsidRDefault="00194F29" w:rsidP="00920376">
      <w:pPr>
        <w:pStyle w:val="JIBasicText"/>
        <w:jc w:val="both"/>
        <w:rPr>
          <w:sz w:val="24"/>
          <w:szCs w:val="24"/>
          <w:lang w:val="ru-RU"/>
        </w:rPr>
      </w:pPr>
      <w:r w:rsidRPr="005D57F9">
        <w:rPr>
          <w:sz w:val="24"/>
          <w:szCs w:val="24"/>
          <w:lang w:val="ru-RU"/>
        </w:rPr>
        <w:t>Конвенция против пыток гласит, что после наступления юрисдикции – даты, когда государство, где произошли нарушения, сделало заявление по статье 22</w:t>
      </w:r>
      <w:r w:rsidR="009069F6">
        <w:rPr>
          <w:sz w:val="24"/>
          <w:szCs w:val="24"/>
          <w:lang w:val="ru-RU"/>
        </w:rPr>
        <w:t>,</w:t>
      </w:r>
      <w:r w:rsidRPr="005D57F9">
        <w:rPr>
          <w:sz w:val="24"/>
          <w:szCs w:val="24"/>
          <w:lang w:val="ru-RU"/>
        </w:rPr>
        <w:t xml:space="preserve"> – требования относительно места и времени удовлетворяются. Для жалоб в</w:t>
      </w:r>
      <w:r w:rsidR="005F16EC">
        <w:rPr>
          <w:sz w:val="24"/>
          <w:szCs w:val="24"/>
          <w:lang w:val="ru-RU"/>
        </w:rPr>
        <w:t> </w:t>
      </w:r>
      <w:r w:rsidRPr="005D57F9">
        <w:rPr>
          <w:sz w:val="24"/>
          <w:szCs w:val="24"/>
          <w:lang w:val="ru-RU"/>
        </w:rPr>
        <w:t>КПЧ</w:t>
      </w:r>
      <w:r w:rsidR="009069F6">
        <w:rPr>
          <w:sz w:val="24"/>
          <w:szCs w:val="24"/>
          <w:lang w:val="ru-RU"/>
        </w:rPr>
        <w:t xml:space="preserve"> </w:t>
      </w:r>
      <w:r w:rsidRPr="005D57F9">
        <w:rPr>
          <w:sz w:val="24"/>
          <w:szCs w:val="24"/>
          <w:lang w:val="ru-RU"/>
        </w:rPr>
        <w:t>нужно не только, чтобы нарушения произошли на территории государства после даты вступления в силу Факультативного протокола, но</w:t>
      </w:r>
      <w:r w:rsidR="00890F83" w:rsidRPr="005D57F9">
        <w:rPr>
          <w:sz w:val="24"/>
          <w:szCs w:val="24"/>
          <w:lang w:val="ru-RU"/>
        </w:rPr>
        <w:t xml:space="preserve"> также необходимо, чтобы жалобы не представляли собой «злоупотребления правом на обращение в Комитет». Согласно введенным в </w:t>
      </w:r>
      <w:r w:rsidRPr="005D57F9">
        <w:rPr>
          <w:sz w:val="24"/>
          <w:szCs w:val="24"/>
          <w:lang w:val="ru-RU"/>
        </w:rPr>
        <w:t>2012 год</w:t>
      </w:r>
      <w:r w:rsidR="00890F83" w:rsidRPr="005D57F9">
        <w:rPr>
          <w:sz w:val="24"/>
          <w:szCs w:val="24"/>
          <w:lang w:val="ru-RU"/>
        </w:rPr>
        <w:t>у правилам</w:t>
      </w:r>
      <w:r w:rsidRPr="005D57F9">
        <w:rPr>
          <w:sz w:val="24"/>
          <w:szCs w:val="24"/>
          <w:lang w:val="ru-RU"/>
        </w:rPr>
        <w:t xml:space="preserve"> </w:t>
      </w:r>
      <w:r w:rsidR="00375835" w:rsidRPr="005D57F9">
        <w:rPr>
          <w:sz w:val="24"/>
          <w:szCs w:val="24"/>
          <w:lang w:val="ru-RU"/>
        </w:rPr>
        <w:t>это означает, что сообщение следует подавать не позднее пяти лет после того как жертва исчерпала внутренние средства правовой защиты</w:t>
      </w:r>
      <w:r w:rsidR="00890F83" w:rsidRPr="005D57F9">
        <w:rPr>
          <w:rStyle w:val="FootnoteReference"/>
          <w:sz w:val="24"/>
          <w:szCs w:val="24"/>
          <w:lang w:val="ru-RU"/>
        </w:rPr>
        <w:footnoteReference w:id="1"/>
      </w:r>
      <w:r w:rsidR="00451B83">
        <w:rPr>
          <w:sz w:val="24"/>
          <w:szCs w:val="24"/>
          <w:lang w:val="ru-RU"/>
        </w:rPr>
        <w:t>.</w:t>
      </w:r>
    </w:p>
    <w:p w14:paraId="50881B77" w14:textId="41AD2B4C" w:rsidR="00A43807" w:rsidRPr="005D57F9" w:rsidRDefault="00375835" w:rsidP="00920376">
      <w:pPr>
        <w:pStyle w:val="JIBasicText"/>
        <w:jc w:val="both"/>
        <w:rPr>
          <w:sz w:val="24"/>
          <w:szCs w:val="24"/>
        </w:rPr>
      </w:pPr>
      <w:bookmarkStart w:id="6" w:name="_Ref434584476"/>
      <w:r w:rsidRPr="005D57F9">
        <w:rPr>
          <w:sz w:val="24"/>
          <w:szCs w:val="24"/>
          <w:lang w:val="ru-RU"/>
        </w:rPr>
        <w:t>Если первое задержание жертвы или пытки начались до даты вступления в</w:t>
      </w:r>
      <w:r w:rsidR="005F16EC">
        <w:rPr>
          <w:sz w:val="24"/>
          <w:szCs w:val="24"/>
          <w:lang w:val="ru-RU"/>
        </w:rPr>
        <w:t> </w:t>
      </w:r>
      <w:r w:rsidRPr="005D57F9">
        <w:rPr>
          <w:sz w:val="24"/>
          <w:szCs w:val="24"/>
          <w:lang w:val="ru-RU"/>
        </w:rPr>
        <w:t xml:space="preserve">силу юрисдикции конкретного Комитета, вы все же можете подать жалобу, если задержание или пытки продолжались после этой даты. Даже если причиняющие вред действия закончились до наступления юрисдикции Комитета, если жертва требовала проведения расследования или компенсации после этой даты и органы власти не удовлетворили эти требования </w:t>
      </w:r>
      <w:r w:rsidR="00B77984" w:rsidRPr="005D57F9">
        <w:rPr>
          <w:sz w:val="24"/>
          <w:szCs w:val="24"/>
          <w:lang w:val="ru-RU"/>
        </w:rPr>
        <w:t>(даже если первое требование предъявлялось до наступления юрисдикции), все еще возможно подать жалобу на неспособность провести расследование и</w:t>
      </w:r>
      <w:r w:rsidR="005F16EC">
        <w:rPr>
          <w:sz w:val="24"/>
          <w:szCs w:val="24"/>
          <w:lang w:val="ru-RU"/>
        </w:rPr>
        <w:t> </w:t>
      </w:r>
      <w:r w:rsidR="00B77984" w:rsidRPr="005D57F9">
        <w:rPr>
          <w:sz w:val="24"/>
          <w:szCs w:val="24"/>
          <w:lang w:val="ru-RU"/>
        </w:rPr>
        <w:t>возместить ущерб. В общем, в зависимости от того, насколько активные усилия предпринимались для получения компенсации или проведения расследования до наступления юрисдикции Комитета, такая неспособность государства может представлять собой длящиеся нарушения (см. ниже стандартную юридическую аргументацию А.</w:t>
      </w:r>
      <w:r w:rsidR="00B77984" w:rsidRPr="005D57F9">
        <w:rPr>
          <w:sz w:val="24"/>
          <w:szCs w:val="24"/>
        </w:rPr>
        <w:t>2).</w:t>
      </w:r>
      <w:r w:rsidR="004F3337" w:rsidRPr="005D57F9">
        <w:rPr>
          <w:sz w:val="24"/>
          <w:szCs w:val="24"/>
        </w:rPr>
        <w:t xml:space="preserve">  </w:t>
      </w:r>
      <w:bookmarkEnd w:id="6"/>
    </w:p>
    <w:p w14:paraId="10928DF5" w14:textId="24D1E76D" w:rsidR="00A43807" w:rsidRPr="005D57F9" w:rsidRDefault="00B77984" w:rsidP="00920376">
      <w:pPr>
        <w:pStyle w:val="JIBasicText"/>
        <w:jc w:val="both"/>
        <w:rPr>
          <w:sz w:val="24"/>
          <w:szCs w:val="24"/>
          <w:lang w:val="ru-RU"/>
        </w:rPr>
      </w:pPr>
      <w:r w:rsidRPr="005D57F9">
        <w:rPr>
          <w:sz w:val="24"/>
          <w:szCs w:val="24"/>
          <w:lang w:val="ru-RU"/>
        </w:rPr>
        <w:t xml:space="preserve">Если жалоба подается </w:t>
      </w:r>
      <w:r w:rsidR="005144E8" w:rsidRPr="005D57F9">
        <w:rPr>
          <w:sz w:val="24"/>
          <w:szCs w:val="24"/>
          <w:lang w:val="ru-RU"/>
        </w:rPr>
        <w:t>после истечения</w:t>
      </w:r>
      <w:r w:rsidR="00212A10" w:rsidRPr="005D57F9">
        <w:rPr>
          <w:sz w:val="24"/>
          <w:szCs w:val="24"/>
          <w:lang w:val="ru-RU"/>
        </w:rPr>
        <w:t xml:space="preserve"> пяти лет после того как жертва исчерпала внутренние средства правовой защиты, следует объяснить, почему КПЧ может принять жалобу, несмотря на новые правила.</w:t>
      </w:r>
    </w:p>
    <w:p w14:paraId="615CAECB" w14:textId="6921737E" w:rsidR="00A43807" w:rsidRPr="00864395" w:rsidRDefault="00212A10" w:rsidP="00920376">
      <w:pPr>
        <w:pStyle w:val="JIHeadingLevelThree"/>
        <w:jc w:val="both"/>
        <w:rPr>
          <w:b/>
          <w:i/>
          <w:sz w:val="24"/>
          <w:szCs w:val="24"/>
          <w:u w:val="none"/>
        </w:rPr>
      </w:pPr>
      <w:bookmarkStart w:id="7" w:name="_Toc518559318"/>
      <w:r w:rsidRPr="00864395">
        <w:rPr>
          <w:b/>
          <w:i/>
          <w:sz w:val="24"/>
          <w:szCs w:val="24"/>
          <w:u w:val="none"/>
          <w:lang w:val="ru-RU"/>
        </w:rPr>
        <w:t>Другая международная процедура</w:t>
      </w:r>
      <w:bookmarkEnd w:id="7"/>
      <w:r w:rsidR="00A43807" w:rsidRPr="00864395">
        <w:rPr>
          <w:b/>
          <w:i/>
          <w:sz w:val="24"/>
          <w:szCs w:val="24"/>
          <w:u w:val="none"/>
        </w:rPr>
        <w:t xml:space="preserve"> </w:t>
      </w:r>
    </w:p>
    <w:p w14:paraId="3BAA83D4" w14:textId="082C166C" w:rsidR="00A43807" w:rsidRPr="005D57F9" w:rsidRDefault="001B366C" w:rsidP="00920376">
      <w:pPr>
        <w:pStyle w:val="JIBasicText"/>
        <w:jc w:val="both"/>
        <w:rPr>
          <w:sz w:val="24"/>
          <w:szCs w:val="24"/>
          <w:lang w:val="ru-RU"/>
        </w:rPr>
      </w:pPr>
      <w:bookmarkStart w:id="8" w:name="_Ref428812972"/>
      <w:r w:rsidRPr="005D57F9">
        <w:rPr>
          <w:sz w:val="24"/>
          <w:szCs w:val="24"/>
          <w:lang w:val="ru-RU"/>
        </w:rPr>
        <w:t xml:space="preserve">Оба Комитета считают неприемлемыми жалобы, которые расследуются другими международными механизмами, однако к таким механизмам не относятся несудебные процедуры. Ни один из Комитетов не </w:t>
      </w:r>
      <w:r w:rsidRPr="005D57F9">
        <w:rPr>
          <w:sz w:val="24"/>
          <w:szCs w:val="24"/>
          <w:lang w:val="ru-RU"/>
        </w:rPr>
        <w:lastRenderedPageBreak/>
        <w:t>рассматривает в</w:t>
      </w:r>
      <w:r w:rsidR="005F16EC">
        <w:rPr>
          <w:sz w:val="24"/>
          <w:szCs w:val="24"/>
          <w:lang w:val="ru-RU"/>
        </w:rPr>
        <w:t> </w:t>
      </w:r>
      <w:r w:rsidRPr="005D57F9">
        <w:rPr>
          <w:sz w:val="24"/>
          <w:szCs w:val="24"/>
          <w:lang w:val="ru-RU"/>
        </w:rPr>
        <w:t>качестве судебных процедур такие органы, как Специальные докладчики или Рабочие группы, учреждаемые Советом ООН по правам человека. Например, можно одновременно послать настоятельную просьбу или</w:t>
      </w:r>
      <w:r w:rsidR="004F3337" w:rsidRPr="005D57F9">
        <w:rPr>
          <w:sz w:val="24"/>
          <w:szCs w:val="24"/>
          <w:lang w:val="ru-RU"/>
        </w:rPr>
        <w:t xml:space="preserve"> </w:t>
      </w:r>
      <w:r w:rsidR="00E56617" w:rsidRPr="005D57F9">
        <w:rPr>
          <w:sz w:val="24"/>
          <w:szCs w:val="24"/>
          <w:lang w:val="ru-RU"/>
        </w:rPr>
        <w:t>письмо</w:t>
      </w:r>
      <w:r w:rsidRPr="005D57F9">
        <w:rPr>
          <w:sz w:val="24"/>
          <w:szCs w:val="24"/>
          <w:lang w:val="ru-RU"/>
        </w:rPr>
        <w:t xml:space="preserve"> </w:t>
      </w:r>
      <w:r w:rsidR="00E56617" w:rsidRPr="005D57F9">
        <w:rPr>
          <w:sz w:val="24"/>
          <w:szCs w:val="24"/>
          <w:lang w:val="ru-RU"/>
        </w:rPr>
        <w:t>с обвинениями в службу Специального докладчика ООН по вопросу о пытках и подать сообщение в КПЧ</w:t>
      </w:r>
      <w:bookmarkEnd w:id="8"/>
      <w:r w:rsidR="00A43807" w:rsidRPr="005D57F9">
        <w:rPr>
          <w:rStyle w:val="FootnoteReference"/>
          <w:sz w:val="24"/>
          <w:szCs w:val="24"/>
        </w:rPr>
        <w:footnoteReference w:id="2"/>
      </w:r>
      <w:r w:rsidR="00C649DA">
        <w:rPr>
          <w:sz w:val="24"/>
          <w:szCs w:val="24"/>
          <w:lang w:val="ru-RU"/>
        </w:rPr>
        <w:t>.</w:t>
      </w:r>
      <w:r w:rsidR="00036F21" w:rsidRPr="005D57F9">
        <w:rPr>
          <w:sz w:val="24"/>
          <w:szCs w:val="24"/>
          <w:lang w:val="ru-RU"/>
        </w:rPr>
        <w:t xml:space="preserve"> </w:t>
      </w:r>
      <w:r w:rsidR="005D339F" w:rsidRPr="005D57F9">
        <w:rPr>
          <w:sz w:val="24"/>
          <w:szCs w:val="24"/>
          <w:lang w:val="ru-RU"/>
        </w:rPr>
        <w:t xml:space="preserve">КПП также считает неприемлемыми дела, которые рассматривались в прошлом, и некоторые государства ввели ограничения, препятствующие КПЧ рассматривать такие дела. </w:t>
      </w:r>
    </w:p>
    <w:p w14:paraId="17902CF1" w14:textId="1F58346E" w:rsidR="00A43807" w:rsidRPr="005D57F9" w:rsidRDefault="005D339F" w:rsidP="00920376">
      <w:pPr>
        <w:pStyle w:val="JIBasicText"/>
        <w:jc w:val="both"/>
        <w:rPr>
          <w:sz w:val="24"/>
          <w:szCs w:val="24"/>
          <w:lang w:val="ru-RU"/>
        </w:rPr>
      </w:pPr>
      <w:r w:rsidRPr="005D57F9">
        <w:rPr>
          <w:sz w:val="24"/>
          <w:szCs w:val="24"/>
          <w:lang w:val="ru-RU"/>
        </w:rPr>
        <w:t>В общем, ни КПЧ, ни КПП не будут рассматривать дело, которое рассматривалось по существу в региональном суде по правам человека, так</w:t>
      </w:r>
      <w:r w:rsidR="00DC1107" w:rsidRPr="005D57F9">
        <w:rPr>
          <w:sz w:val="24"/>
          <w:szCs w:val="24"/>
          <w:lang w:val="ru-RU"/>
        </w:rPr>
        <w:t>о</w:t>
      </w:r>
      <w:r w:rsidRPr="005D57F9">
        <w:rPr>
          <w:sz w:val="24"/>
          <w:szCs w:val="24"/>
          <w:lang w:val="ru-RU"/>
        </w:rPr>
        <w:t xml:space="preserve">м как Европейский </w:t>
      </w:r>
      <w:r w:rsidR="00C649DA">
        <w:rPr>
          <w:sz w:val="24"/>
          <w:szCs w:val="24"/>
          <w:lang w:val="ru-RU"/>
        </w:rPr>
        <w:t>с</w:t>
      </w:r>
      <w:r w:rsidRPr="005D57F9">
        <w:rPr>
          <w:sz w:val="24"/>
          <w:szCs w:val="24"/>
          <w:lang w:val="ru-RU"/>
        </w:rPr>
        <w:t>уд по правам человека</w:t>
      </w:r>
      <w:r w:rsidR="00A43807" w:rsidRPr="005D57F9">
        <w:rPr>
          <w:rStyle w:val="FootnoteReference"/>
          <w:sz w:val="24"/>
          <w:szCs w:val="24"/>
        </w:rPr>
        <w:footnoteReference w:id="3"/>
      </w:r>
      <w:r w:rsidRPr="005D57F9">
        <w:rPr>
          <w:sz w:val="24"/>
          <w:szCs w:val="24"/>
          <w:lang w:val="ru-RU"/>
        </w:rPr>
        <w:t>.</w:t>
      </w:r>
      <w:r w:rsidR="00A43807" w:rsidRPr="005D57F9">
        <w:rPr>
          <w:sz w:val="24"/>
          <w:szCs w:val="24"/>
          <w:lang w:val="ru-RU"/>
        </w:rPr>
        <w:t xml:space="preserve"> </w:t>
      </w:r>
      <w:r w:rsidRPr="005D57F9">
        <w:rPr>
          <w:sz w:val="24"/>
          <w:szCs w:val="24"/>
          <w:lang w:val="ru-RU"/>
        </w:rPr>
        <w:t>Однако имеется два условия, при которых они могут сделать исключение для дела или для определенных проблем</w:t>
      </w:r>
      <w:r w:rsidR="00BE4EC3" w:rsidRPr="005D57F9">
        <w:rPr>
          <w:sz w:val="24"/>
          <w:szCs w:val="24"/>
          <w:lang w:val="ru-RU"/>
        </w:rPr>
        <w:t xml:space="preserve">ных моментов в деле. Первое, это когда другой региональный или международный суд отклонил дело исключительно по процессуальным </w:t>
      </w:r>
      <w:r w:rsidR="00DC1107" w:rsidRPr="005D57F9">
        <w:rPr>
          <w:sz w:val="24"/>
          <w:szCs w:val="24"/>
          <w:lang w:val="ru-RU"/>
        </w:rPr>
        <w:t>основаниям</w:t>
      </w:r>
      <w:r w:rsidR="00BE4EC3" w:rsidRPr="005D57F9">
        <w:rPr>
          <w:sz w:val="24"/>
          <w:szCs w:val="24"/>
          <w:lang w:val="ru-RU"/>
        </w:rPr>
        <w:t>, таким как приемлемость, КПЧ или КПП может признать такое дело приемлемым. Второе, если другой суд рассматривал дело по существу, но исследовал только нарушения, отличающиеся от изложенных в</w:t>
      </w:r>
      <w:r w:rsidR="005F16EC">
        <w:rPr>
          <w:sz w:val="24"/>
          <w:szCs w:val="24"/>
          <w:lang w:val="ru-RU"/>
        </w:rPr>
        <w:t> </w:t>
      </w:r>
      <w:r w:rsidR="00BE4EC3" w:rsidRPr="005D57F9">
        <w:rPr>
          <w:sz w:val="24"/>
          <w:szCs w:val="24"/>
          <w:lang w:val="ru-RU"/>
        </w:rPr>
        <w:t>сообщении, КПЧ или КПП может рассматривать такие нарушения</w:t>
      </w:r>
      <w:r w:rsidR="00A43807" w:rsidRPr="005D57F9">
        <w:rPr>
          <w:rStyle w:val="FootnoteReference"/>
          <w:sz w:val="24"/>
          <w:szCs w:val="24"/>
        </w:rPr>
        <w:footnoteReference w:id="4"/>
      </w:r>
      <w:r w:rsidR="00BE4EC3" w:rsidRPr="005D57F9">
        <w:rPr>
          <w:sz w:val="24"/>
          <w:szCs w:val="24"/>
          <w:lang w:val="ru-RU"/>
        </w:rPr>
        <w:t>.</w:t>
      </w:r>
      <w:r w:rsidR="00A43807" w:rsidRPr="005D57F9">
        <w:rPr>
          <w:sz w:val="24"/>
          <w:szCs w:val="24"/>
          <w:lang w:val="ru-RU"/>
        </w:rPr>
        <w:t xml:space="preserve"> </w:t>
      </w:r>
    </w:p>
    <w:p w14:paraId="1118D3A0" w14:textId="5F54B904" w:rsidR="00A43807" w:rsidRPr="005D57F9" w:rsidRDefault="00533E44" w:rsidP="00920376">
      <w:pPr>
        <w:pStyle w:val="JIBasicText"/>
        <w:jc w:val="both"/>
        <w:rPr>
          <w:sz w:val="24"/>
          <w:szCs w:val="24"/>
          <w:lang w:val="ru-RU"/>
        </w:rPr>
      </w:pPr>
      <w:r w:rsidRPr="005D57F9">
        <w:rPr>
          <w:sz w:val="24"/>
          <w:szCs w:val="24"/>
          <w:lang w:val="ru-RU"/>
        </w:rPr>
        <w:t xml:space="preserve">В то время как КПЧ и КПП являются преимущественным выбором для жалоб на пытки, если ваш клиент – жертва домашнего насилия в отношении женщин </w:t>
      </w:r>
      <w:r w:rsidR="00D2247D" w:rsidRPr="005D57F9">
        <w:rPr>
          <w:sz w:val="24"/>
          <w:szCs w:val="24"/>
          <w:lang w:val="ru-RU"/>
        </w:rPr>
        <w:t xml:space="preserve">можно подумать о направлении жалобы в Комитет по ликвидации дискриминации в отношении женщин, вместо КПЧ или КПП. </w:t>
      </w:r>
    </w:p>
    <w:p w14:paraId="007B4BD7" w14:textId="50C17303" w:rsidR="00A43807" w:rsidRPr="00864395" w:rsidRDefault="00D2247D" w:rsidP="00920376">
      <w:pPr>
        <w:pStyle w:val="JIHeadingLevelThree"/>
        <w:jc w:val="both"/>
        <w:rPr>
          <w:b/>
          <w:i/>
          <w:sz w:val="24"/>
          <w:szCs w:val="24"/>
          <w:u w:val="none"/>
          <w:lang w:val="ru-RU"/>
        </w:rPr>
      </w:pPr>
      <w:bookmarkStart w:id="9" w:name="_Toc518559319"/>
      <w:r w:rsidRPr="00864395">
        <w:rPr>
          <w:b/>
          <w:i/>
          <w:sz w:val="24"/>
          <w:szCs w:val="24"/>
          <w:u w:val="none"/>
          <w:lang w:val="ru-RU"/>
        </w:rPr>
        <w:t>Исчерпание внутренних средств правовой защиты</w:t>
      </w:r>
      <w:bookmarkEnd w:id="9"/>
      <w:r w:rsidR="00A43807" w:rsidRPr="00864395">
        <w:rPr>
          <w:b/>
          <w:i/>
          <w:sz w:val="24"/>
          <w:szCs w:val="24"/>
          <w:u w:val="none"/>
          <w:lang w:val="ru-RU"/>
        </w:rPr>
        <w:t xml:space="preserve"> </w:t>
      </w:r>
    </w:p>
    <w:p w14:paraId="151918C0" w14:textId="2781AE2F" w:rsidR="00A43807" w:rsidRPr="005D57F9" w:rsidRDefault="00D2247D" w:rsidP="00920376">
      <w:pPr>
        <w:pStyle w:val="JIBasicText"/>
        <w:jc w:val="both"/>
        <w:rPr>
          <w:sz w:val="24"/>
          <w:szCs w:val="24"/>
          <w:lang w:val="ru-RU"/>
        </w:rPr>
      </w:pPr>
      <w:r w:rsidRPr="005D57F9">
        <w:rPr>
          <w:sz w:val="24"/>
          <w:szCs w:val="24"/>
          <w:lang w:val="ru-RU"/>
        </w:rPr>
        <w:t xml:space="preserve">Согласно Факультативному протоколу заявитель должен исчерпать внутренние средства правовой защиты в отношении </w:t>
      </w:r>
      <w:r w:rsidRPr="005D57F9">
        <w:rPr>
          <w:i/>
          <w:sz w:val="24"/>
          <w:szCs w:val="24"/>
          <w:lang w:val="ru-RU"/>
        </w:rPr>
        <w:t>каждого</w:t>
      </w:r>
      <w:r w:rsidRPr="005D57F9">
        <w:rPr>
          <w:sz w:val="24"/>
          <w:szCs w:val="24"/>
          <w:lang w:val="ru-RU"/>
        </w:rPr>
        <w:t xml:space="preserve"> из нарушений, перечисленных в жалобе</w:t>
      </w:r>
      <w:r w:rsidR="00311BAF" w:rsidRPr="005D57F9">
        <w:rPr>
          <w:sz w:val="24"/>
          <w:szCs w:val="24"/>
          <w:lang w:val="ru-RU"/>
        </w:rPr>
        <w:t xml:space="preserve">, но КПП не выдвигает такого требования. Например, обычно недостаточно указать, что все соответствующие суды рассмотрели дело заявителя и оставили </w:t>
      </w:r>
      <w:r w:rsidR="00B91DD5" w:rsidRPr="005D57F9">
        <w:rPr>
          <w:sz w:val="24"/>
          <w:szCs w:val="24"/>
          <w:lang w:val="ru-RU"/>
        </w:rPr>
        <w:t>приговор</w:t>
      </w:r>
      <w:r w:rsidR="00311BAF" w:rsidRPr="005D57F9">
        <w:rPr>
          <w:sz w:val="24"/>
          <w:szCs w:val="24"/>
          <w:lang w:val="ru-RU"/>
        </w:rPr>
        <w:t xml:space="preserve"> без изменений</w:t>
      </w:r>
      <w:r w:rsidR="00A43807" w:rsidRPr="005D57F9">
        <w:rPr>
          <w:sz w:val="24"/>
          <w:szCs w:val="24"/>
          <w:lang w:val="ru-RU"/>
        </w:rPr>
        <w:t xml:space="preserve">. </w:t>
      </w:r>
    </w:p>
    <w:p w14:paraId="7ED74694" w14:textId="684C932C" w:rsidR="00A43807" w:rsidRPr="005D57F9" w:rsidRDefault="00311BAF" w:rsidP="00920376">
      <w:pPr>
        <w:pStyle w:val="JIBasicText"/>
        <w:jc w:val="both"/>
        <w:rPr>
          <w:sz w:val="24"/>
          <w:szCs w:val="24"/>
          <w:lang w:val="ru-RU"/>
        </w:rPr>
      </w:pPr>
      <w:r w:rsidRPr="005D57F9">
        <w:rPr>
          <w:sz w:val="24"/>
          <w:szCs w:val="24"/>
          <w:lang w:val="ru-RU"/>
        </w:rPr>
        <w:t xml:space="preserve">Как неоднократно заявлял КПЧ, «в подпункте </w:t>
      </w:r>
      <w:r w:rsidRPr="005D57F9">
        <w:rPr>
          <w:sz w:val="24"/>
          <w:szCs w:val="24"/>
        </w:rPr>
        <w:t>b</w:t>
      </w:r>
      <w:r w:rsidRPr="005D57F9">
        <w:rPr>
          <w:sz w:val="24"/>
          <w:szCs w:val="24"/>
          <w:lang w:val="ru-RU"/>
        </w:rPr>
        <w:t xml:space="preserve"> пункта 2 статьи 5 Факультативного протокола ссылка на «все доступные внутренние средства правовой защиты» ясно подразумевает в первую очередь су</w:t>
      </w:r>
      <w:r w:rsidR="00920F4C">
        <w:rPr>
          <w:sz w:val="24"/>
          <w:szCs w:val="24"/>
          <w:lang w:val="ru-RU"/>
        </w:rPr>
        <w:t>дебные средства правовой защиты</w:t>
      </w:r>
      <w:r w:rsidR="00A43807" w:rsidRPr="005D57F9">
        <w:rPr>
          <w:sz w:val="24"/>
          <w:szCs w:val="24"/>
          <w:vertAlign w:val="superscript"/>
        </w:rPr>
        <w:footnoteReference w:id="5"/>
      </w:r>
      <w:r w:rsidRPr="005D57F9">
        <w:rPr>
          <w:sz w:val="24"/>
          <w:szCs w:val="24"/>
          <w:lang w:val="ru-RU"/>
        </w:rPr>
        <w:t xml:space="preserve">. В некоторых делах КПЧ ожидал, </w:t>
      </w:r>
      <w:r w:rsidRPr="005D57F9">
        <w:rPr>
          <w:sz w:val="24"/>
          <w:szCs w:val="24"/>
          <w:lang w:val="ru-RU"/>
        </w:rPr>
        <w:lastRenderedPageBreak/>
        <w:t xml:space="preserve">чтобы авторы исчерпали также любые доступные несудебные внутренние средства правовой защиты, </w:t>
      </w:r>
      <w:r w:rsidR="00DC1107" w:rsidRPr="005D57F9">
        <w:rPr>
          <w:sz w:val="24"/>
          <w:szCs w:val="24"/>
          <w:lang w:val="ru-RU"/>
        </w:rPr>
        <w:t>предлагающие</w:t>
      </w:r>
      <w:r w:rsidR="00735BE6" w:rsidRPr="005D57F9">
        <w:rPr>
          <w:sz w:val="24"/>
          <w:szCs w:val="24"/>
          <w:lang w:val="ru-RU"/>
        </w:rPr>
        <w:t xml:space="preserve"> обоснованные перспективы успеха</w:t>
      </w:r>
      <w:r w:rsidR="00A43807" w:rsidRPr="005D57F9">
        <w:rPr>
          <w:sz w:val="24"/>
          <w:szCs w:val="24"/>
          <w:vertAlign w:val="superscript"/>
        </w:rPr>
        <w:footnoteReference w:id="6"/>
      </w:r>
      <w:r w:rsidR="00735BE6" w:rsidRPr="005D57F9">
        <w:rPr>
          <w:sz w:val="24"/>
          <w:szCs w:val="24"/>
          <w:lang w:val="ru-RU"/>
        </w:rPr>
        <w:t>. Однако в делах о пытках и смерти в заключении эффективным средством правовой защиты является только уголовное преследование виновных лиц, и поэтому Комитет, как правило, не рассматривает необычные гражданские или административные варианты как неспособность исчерпать внутренние средства правовой защиты</w:t>
      </w:r>
      <w:r w:rsidR="00A43807" w:rsidRPr="005D57F9">
        <w:rPr>
          <w:rStyle w:val="FootnoteReference"/>
          <w:sz w:val="24"/>
          <w:szCs w:val="24"/>
        </w:rPr>
        <w:footnoteReference w:id="7"/>
      </w:r>
      <w:r w:rsidR="00735BE6" w:rsidRPr="005D57F9">
        <w:rPr>
          <w:sz w:val="24"/>
          <w:szCs w:val="24"/>
          <w:lang w:val="ru-RU"/>
        </w:rPr>
        <w:t>.</w:t>
      </w:r>
      <w:r w:rsidR="004F3337" w:rsidRPr="005D57F9">
        <w:rPr>
          <w:sz w:val="24"/>
          <w:szCs w:val="24"/>
          <w:lang w:val="ru-RU"/>
        </w:rPr>
        <w:t xml:space="preserve"> </w:t>
      </w:r>
    </w:p>
    <w:p w14:paraId="23BB9663" w14:textId="5E101BB2" w:rsidR="00A43807" w:rsidRPr="005D57F9" w:rsidRDefault="00735BE6" w:rsidP="00920376">
      <w:pPr>
        <w:pStyle w:val="JIBasicText"/>
        <w:jc w:val="both"/>
        <w:rPr>
          <w:sz w:val="24"/>
          <w:szCs w:val="24"/>
          <w:lang w:val="ru-RU"/>
        </w:rPr>
      </w:pPr>
      <w:r w:rsidRPr="005D57F9">
        <w:rPr>
          <w:sz w:val="24"/>
          <w:szCs w:val="24"/>
          <w:lang w:val="ru-RU"/>
        </w:rPr>
        <w:t xml:space="preserve">Не существует требования об исчерпании внутренних средств правовой защиты, которые недоступны, доказали свою неэффективность или связаны с неоправданными отсрочками – средства правовой защиты должны предусматривать обоснованную перспективу успеха, чтобы их </w:t>
      </w:r>
      <w:r w:rsidR="0055209D" w:rsidRPr="005D57F9">
        <w:rPr>
          <w:sz w:val="24"/>
          <w:szCs w:val="24"/>
          <w:lang w:val="ru-RU"/>
        </w:rPr>
        <w:t>неиспользование представляло собой неспособность исчерпать внутренние средства правовой защиты</w:t>
      </w:r>
      <w:r w:rsidR="00A43807" w:rsidRPr="005D57F9">
        <w:rPr>
          <w:rStyle w:val="FootnoteReference"/>
          <w:sz w:val="24"/>
          <w:szCs w:val="24"/>
        </w:rPr>
        <w:footnoteReference w:id="8"/>
      </w:r>
      <w:r w:rsidR="0055209D" w:rsidRPr="005D57F9">
        <w:rPr>
          <w:sz w:val="24"/>
          <w:szCs w:val="24"/>
          <w:lang w:val="ru-RU"/>
        </w:rPr>
        <w:t>.</w:t>
      </w:r>
      <w:r w:rsidR="00A43807" w:rsidRPr="005D57F9">
        <w:rPr>
          <w:sz w:val="24"/>
          <w:szCs w:val="24"/>
          <w:lang w:val="ru-RU"/>
        </w:rPr>
        <w:t xml:space="preserve"> </w:t>
      </w:r>
      <w:r w:rsidR="0055209D" w:rsidRPr="005D57F9">
        <w:rPr>
          <w:sz w:val="24"/>
          <w:szCs w:val="24"/>
          <w:lang w:val="ru-RU"/>
        </w:rPr>
        <w:t>Кроме того, требование исчерпания внутренних средств правовой защиты не применяется, если это связано с опасностью</w:t>
      </w:r>
      <w:r w:rsidR="00A43807" w:rsidRPr="005D57F9">
        <w:rPr>
          <w:rStyle w:val="FootnoteReference"/>
          <w:sz w:val="24"/>
          <w:szCs w:val="24"/>
        </w:rPr>
        <w:footnoteReference w:id="9"/>
      </w:r>
      <w:r w:rsidR="0055209D" w:rsidRPr="005D57F9">
        <w:rPr>
          <w:sz w:val="24"/>
          <w:szCs w:val="24"/>
          <w:lang w:val="ru-RU"/>
        </w:rPr>
        <w:t>.</w:t>
      </w:r>
      <w:r w:rsidR="00A43807" w:rsidRPr="005D57F9">
        <w:rPr>
          <w:sz w:val="24"/>
          <w:szCs w:val="24"/>
          <w:lang w:val="ru-RU"/>
        </w:rPr>
        <w:t xml:space="preserve"> </w:t>
      </w:r>
    </w:p>
    <w:p w14:paraId="6E852483" w14:textId="5175F46D" w:rsidR="00A43807" w:rsidRPr="005D57F9" w:rsidRDefault="0055209D" w:rsidP="00920376">
      <w:pPr>
        <w:pStyle w:val="JIBasicText"/>
        <w:jc w:val="both"/>
        <w:rPr>
          <w:sz w:val="24"/>
          <w:szCs w:val="24"/>
          <w:lang w:val="ru-RU"/>
        </w:rPr>
      </w:pPr>
      <w:r w:rsidRPr="005D57F9">
        <w:rPr>
          <w:rStyle w:val="Hyperlink"/>
          <w:rFonts w:eastAsia="Times"/>
          <w:color w:val="auto"/>
          <w:sz w:val="24"/>
          <w:szCs w:val="24"/>
          <w:u w:val="none"/>
          <w:lang w:val="ru-RU"/>
        </w:rPr>
        <w:t>Бремя доказывания сначала возлагается на автора сообщения, он должен показать, что внутренние средства правовой защиты исчерпаны. Если государство заявляет, что имеются еще какие-либо средства правовой защиты, которые автор должен был исчерпать, государство должно показать Комитету, что такие средства существуют и являются эффективными в</w:t>
      </w:r>
      <w:r w:rsidR="005F16EC">
        <w:rPr>
          <w:rStyle w:val="Hyperlink"/>
          <w:rFonts w:eastAsia="Times"/>
          <w:color w:val="auto"/>
          <w:sz w:val="24"/>
          <w:szCs w:val="24"/>
          <w:u w:val="none"/>
          <w:lang w:val="ru-RU"/>
        </w:rPr>
        <w:t> </w:t>
      </w:r>
      <w:r w:rsidRPr="005D57F9">
        <w:rPr>
          <w:rStyle w:val="Hyperlink"/>
          <w:rFonts w:eastAsia="Times"/>
          <w:color w:val="auto"/>
          <w:sz w:val="24"/>
          <w:szCs w:val="24"/>
          <w:u w:val="none"/>
          <w:lang w:val="ru-RU"/>
        </w:rPr>
        <w:t xml:space="preserve">рассматриваемом деле. Комитет </w:t>
      </w:r>
      <w:r w:rsidR="00004356" w:rsidRPr="005D57F9">
        <w:rPr>
          <w:rStyle w:val="Hyperlink"/>
          <w:rFonts w:eastAsia="Times"/>
          <w:color w:val="auto"/>
          <w:sz w:val="24"/>
          <w:szCs w:val="24"/>
          <w:u w:val="none"/>
          <w:lang w:val="ru-RU"/>
        </w:rPr>
        <w:t xml:space="preserve">как правило </w:t>
      </w:r>
      <w:r w:rsidRPr="005D57F9">
        <w:rPr>
          <w:rStyle w:val="Hyperlink"/>
          <w:rFonts w:eastAsia="Times"/>
          <w:color w:val="auto"/>
          <w:sz w:val="24"/>
          <w:szCs w:val="24"/>
          <w:u w:val="none"/>
          <w:lang w:val="ru-RU"/>
        </w:rPr>
        <w:t>не занимается активным обсуждением вопроса об исчерпании внутренних средств правовой защиты, если только государство не высказывает упомянутые выше возражения</w:t>
      </w:r>
      <w:r w:rsidR="00A43807" w:rsidRPr="005D57F9">
        <w:rPr>
          <w:rStyle w:val="Hyperlink"/>
          <w:rFonts w:eastAsia="Calibri"/>
          <w:color w:val="auto"/>
          <w:sz w:val="24"/>
          <w:szCs w:val="24"/>
          <w:u w:val="none"/>
          <w:lang w:val="ru-RU"/>
        </w:rPr>
        <w:t xml:space="preserve">. </w:t>
      </w:r>
    </w:p>
    <w:p w14:paraId="04D6998C" w14:textId="280868AD" w:rsidR="00A43807" w:rsidRPr="00864395" w:rsidRDefault="0055209D" w:rsidP="00920376">
      <w:pPr>
        <w:pStyle w:val="JIHeadingLevelThree"/>
        <w:jc w:val="both"/>
        <w:rPr>
          <w:b/>
          <w:i/>
          <w:sz w:val="24"/>
          <w:szCs w:val="24"/>
          <w:u w:val="none"/>
        </w:rPr>
      </w:pPr>
      <w:bookmarkStart w:id="10" w:name="_Toc518559320"/>
      <w:r w:rsidRPr="00864395">
        <w:rPr>
          <w:b/>
          <w:i/>
          <w:sz w:val="24"/>
          <w:szCs w:val="24"/>
          <w:u w:val="none"/>
          <w:lang w:val="ru-RU"/>
        </w:rPr>
        <w:t>Обоснованность жалобы</w:t>
      </w:r>
      <w:bookmarkEnd w:id="10"/>
    </w:p>
    <w:p w14:paraId="37CD4F53" w14:textId="716F3650" w:rsidR="00A43807" w:rsidRPr="005D57F9" w:rsidRDefault="00D05937" w:rsidP="00920376">
      <w:pPr>
        <w:pStyle w:val="JIBasicText"/>
        <w:jc w:val="both"/>
        <w:rPr>
          <w:sz w:val="24"/>
          <w:szCs w:val="24"/>
          <w:lang w:val="ru-RU"/>
        </w:rPr>
      </w:pPr>
      <w:r w:rsidRPr="005D57F9">
        <w:rPr>
          <w:sz w:val="24"/>
          <w:szCs w:val="24"/>
          <w:lang w:val="ru-RU"/>
        </w:rPr>
        <w:t>Сообщение может быть объявлено неприемлемым, если в нем приводятся недостаточные обоснования. Цитируя КПЧ относительно принципа, применяемого и к КПП, авторы должны предоставить «относящуюся к делу, подтвержденную документами и подробную информацию»</w:t>
      </w:r>
      <w:r w:rsidR="00A43807" w:rsidRPr="005D57F9">
        <w:rPr>
          <w:rStyle w:val="FootnoteReference"/>
          <w:sz w:val="24"/>
          <w:szCs w:val="24"/>
        </w:rPr>
        <w:footnoteReference w:id="10"/>
      </w:r>
      <w:r w:rsidRPr="005D57F9">
        <w:rPr>
          <w:sz w:val="24"/>
          <w:szCs w:val="24"/>
          <w:lang w:val="ru-RU"/>
        </w:rPr>
        <w:t>.</w:t>
      </w:r>
      <w:r w:rsidR="00A43807" w:rsidRPr="005D57F9">
        <w:rPr>
          <w:sz w:val="24"/>
          <w:szCs w:val="24"/>
          <w:lang w:val="ru-RU"/>
        </w:rPr>
        <w:t xml:space="preserve"> </w:t>
      </w:r>
      <w:r w:rsidR="0004330C" w:rsidRPr="005D57F9">
        <w:rPr>
          <w:sz w:val="24"/>
          <w:szCs w:val="24"/>
          <w:lang w:val="ru-RU"/>
        </w:rPr>
        <w:t xml:space="preserve">Важно не выдвигать обвинения в неопределенных формулировках и общих словах, следует указать, какие именно действия </w:t>
      </w:r>
      <w:r w:rsidR="0004330C" w:rsidRPr="005D57F9">
        <w:rPr>
          <w:sz w:val="24"/>
          <w:szCs w:val="24"/>
          <w:lang w:val="ru-RU"/>
        </w:rPr>
        <w:lastRenderedPageBreak/>
        <w:t xml:space="preserve">или бездействие властей государства являются нарушениями прав жертвы по МПГПП или </w:t>
      </w:r>
      <w:r w:rsidR="00004356" w:rsidRPr="005D57F9">
        <w:rPr>
          <w:sz w:val="24"/>
          <w:szCs w:val="24"/>
          <w:lang w:val="ru-RU"/>
        </w:rPr>
        <w:t xml:space="preserve">по </w:t>
      </w:r>
      <w:r w:rsidR="0004330C" w:rsidRPr="005D57F9">
        <w:rPr>
          <w:sz w:val="24"/>
          <w:szCs w:val="24"/>
          <w:lang w:val="ru-RU"/>
        </w:rPr>
        <w:t>Конвенции против пыток</w:t>
      </w:r>
      <w:r w:rsidR="00A43807" w:rsidRPr="005D57F9">
        <w:rPr>
          <w:sz w:val="24"/>
          <w:szCs w:val="24"/>
          <w:lang w:val="ru-RU"/>
        </w:rPr>
        <w:t xml:space="preserve">. </w:t>
      </w:r>
    </w:p>
    <w:p w14:paraId="5A68F738" w14:textId="60D5AD92" w:rsidR="00A43807" w:rsidRPr="005D57F9" w:rsidRDefault="00004356" w:rsidP="00920376">
      <w:pPr>
        <w:pStyle w:val="JIBasicText"/>
        <w:jc w:val="both"/>
        <w:rPr>
          <w:sz w:val="24"/>
          <w:szCs w:val="24"/>
          <w:lang w:val="ru-RU"/>
        </w:rPr>
      </w:pPr>
      <w:r w:rsidRPr="005D57F9">
        <w:rPr>
          <w:sz w:val="24"/>
          <w:szCs w:val="24"/>
          <w:lang w:val="ru-RU"/>
        </w:rPr>
        <w:t>Согласно МПГПП следует</w:t>
      </w:r>
      <w:r w:rsidR="0004330C" w:rsidRPr="005D57F9">
        <w:rPr>
          <w:sz w:val="24"/>
          <w:szCs w:val="24"/>
          <w:lang w:val="ru-RU"/>
        </w:rPr>
        <w:t xml:space="preserve"> </w:t>
      </w:r>
      <w:r w:rsidRPr="005D57F9">
        <w:rPr>
          <w:sz w:val="24"/>
          <w:szCs w:val="24"/>
          <w:lang w:val="ru-RU"/>
        </w:rPr>
        <w:t>представить доказательства того</w:t>
      </w:r>
      <w:r w:rsidR="0004330C" w:rsidRPr="005D57F9">
        <w:rPr>
          <w:sz w:val="24"/>
          <w:szCs w:val="24"/>
          <w:lang w:val="ru-RU"/>
        </w:rPr>
        <w:t>, что жертва лично и прямо пострадала от закона, политики, практики, действия или бездействия государства-участника, что, по вашему утверждению, явилось или является нарушением ее/его прав по МПГПП</w:t>
      </w:r>
      <w:r w:rsidR="00A43807" w:rsidRPr="005D57F9">
        <w:rPr>
          <w:rStyle w:val="FootnoteReference"/>
          <w:sz w:val="24"/>
          <w:szCs w:val="24"/>
        </w:rPr>
        <w:footnoteReference w:id="11"/>
      </w:r>
      <w:r w:rsidR="0004330C" w:rsidRPr="005D57F9">
        <w:rPr>
          <w:sz w:val="24"/>
          <w:szCs w:val="24"/>
          <w:lang w:val="ru-RU"/>
        </w:rPr>
        <w:t>.</w:t>
      </w:r>
      <w:r w:rsidR="00A43807" w:rsidRPr="005D57F9">
        <w:rPr>
          <w:sz w:val="24"/>
          <w:szCs w:val="24"/>
          <w:lang w:val="ru-RU"/>
        </w:rPr>
        <w:t xml:space="preserve"> </w:t>
      </w:r>
      <w:r w:rsidR="0004330C" w:rsidRPr="005D57F9">
        <w:rPr>
          <w:sz w:val="24"/>
          <w:szCs w:val="24"/>
          <w:lang w:val="ru-RU"/>
        </w:rPr>
        <w:t xml:space="preserve">Например, в жалобе следует </w:t>
      </w:r>
      <w:r w:rsidR="0026748A" w:rsidRPr="005D57F9">
        <w:rPr>
          <w:sz w:val="24"/>
          <w:szCs w:val="24"/>
          <w:lang w:val="ru-RU"/>
        </w:rPr>
        <w:t>указать, когда и где происходили пытки; как часто и как долго; применявшиеся методы; при возможности, имена, должности и число лиц, применявших пытки.</w:t>
      </w:r>
      <w:r w:rsidR="004F3337" w:rsidRPr="005D57F9">
        <w:rPr>
          <w:sz w:val="24"/>
          <w:szCs w:val="24"/>
          <w:lang w:val="ru-RU"/>
        </w:rPr>
        <w:t xml:space="preserve"> </w:t>
      </w:r>
    </w:p>
    <w:p w14:paraId="07E117E8" w14:textId="476965BE" w:rsidR="00A43807" w:rsidRPr="005D57F9" w:rsidRDefault="0026748A" w:rsidP="00920376">
      <w:pPr>
        <w:pStyle w:val="JIBasicText"/>
        <w:jc w:val="both"/>
        <w:rPr>
          <w:sz w:val="24"/>
          <w:szCs w:val="24"/>
          <w:lang w:val="ru-RU"/>
        </w:rPr>
      </w:pPr>
      <w:r w:rsidRPr="005D57F9">
        <w:rPr>
          <w:sz w:val="24"/>
          <w:szCs w:val="24"/>
          <w:lang w:val="ru-RU"/>
        </w:rPr>
        <w:t xml:space="preserve">Важно представить доказательства в поддержку каждого упоминаемого факта и каждого заявленного нарушения, в противном случае </w:t>
      </w:r>
      <w:r w:rsidR="00004356" w:rsidRPr="005D57F9">
        <w:rPr>
          <w:sz w:val="24"/>
          <w:szCs w:val="24"/>
          <w:lang w:val="ru-RU"/>
        </w:rPr>
        <w:t xml:space="preserve">неприемлемым может быть признано </w:t>
      </w:r>
      <w:r w:rsidRPr="005D57F9">
        <w:rPr>
          <w:sz w:val="24"/>
          <w:szCs w:val="24"/>
          <w:lang w:val="ru-RU"/>
        </w:rPr>
        <w:t xml:space="preserve">все сообщение или его часть. Подтверждающее доказательство должно поддерживать обвинения в применении пыток и </w:t>
      </w:r>
      <w:r w:rsidR="003348A3" w:rsidRPr="005D57F9">
        <w:rPr>
          <w:sz w:val="24"/>
          <w:szCs w:val="24"/>
          <w:lang w:val="ru-RU"/>
        </w:rPr>
        <w:t>связанных нарушениях</w:t>
      </w:r>
      <w:r w:rsidR="00A43807" w:rsidRPr="005D57F9">
        <w:rPr>
          <w:rStyle w:val="FootnoteReference"/>
          <w:sz w:val="24"/>
          <w:szCs w:val="24"/>
        </w:rPr>
        <w:footnoteReference w:id="12"/>
      </w:r>
      <w:r w:rsidR="003348A3" w:rsidRPr="005D57F9">
        <w:rPr>
          <w:sz w:val="24"/>
          <w:szCs w:val="24"/>
          <w:lang w:val="ru-RU"/>
        </w:rPr>
        <w:t>. Хотя типы доказательств, которые необходимо представить, зависят от конкретных фактов</w:t>
      </w:r>
      <w:r w:rsidR="00004356" w:rsidRPr="005D57F9">
        <w:rPr>
          <w:sz w:val="24"/>
          <w:szCs w:val="24"/>
          <w:lang w:val="ru-RU"/>
        </w:rPr>
        <w:t xml:space="preserve"> дела</w:t>
      </w:r>
      <w:r w:rsidR="003348A3" w:rsidRPr="005D57F9">
        <w:rPr>
          <w:sz w:val="24"/>
          <w:szCs w:val="24"/>
          <w:lang w:val="ru-RU"/>
        </w:rPr>
        <w:t>, к обычным видам доказательств, принимаемых Комитетом, относятся следующие:</w:t>
      </w:r>
      <w:r w:rsidR="00A43807" w:rsidRPr="005D57F9">
        <w:rPr>
          <w:sz w:val="24"/>
          <w:szCs w:val="24"/>
          <w:lang w:val="ru-RU"/>
        </w:rPr>
        <w:t xml:space="preserve"> </w:t>
      </w:r>
    </w:p>
    <w:p w14:paraId="615EDCB9" w14:textId="784281DD" w:rsidR="00A43807" w:rsidRPr="005D57F9" w:rsidRDefault="003348A3" w:rsidP="008A03C0">
      <w:pPr>
        <w:pStyle w:val="JIBasicText"/>
        <w:numPr>
          <w:ilvl w:val="1"/>
          <w:numId w:val="1"/>
        </w:numPr>
        <w:jc w:val="both"/>
        <w:rPr>
          <w:sz w:val="24"/>
          <w:szCs w:val="24"/>
          <w:lang w:val="ru-RU"/>
        </w:rPr>
      </w:pPr>
      <w:r w:rsidRPr="005D57F9">
        <w:rPr>
          <w:sz w:val="24"/>
          <w:szCs w:val="24"/>
          <w:lang w:val="ru-RU"/>
        </w:rPr>
        <w:t>заявление жертвы или других свидетелей</w:t>
      </w:r>
      <w:r w:rsidR="00EE20DE" w:rsidRPr="005D57F9">
        <w:rPr>
          <w:sz w:val="24"/>
          <w:szCs w:val="24"/>
          <w:lang w:val="ru-RU"/>
        </w:rPr>
        <w:t>;</w:t>
      </w:r>
      <w:r w:rsidR="00A43807" w:rsidRPr="005D57F9">
        <w:rPr>
          <w:sz w:val="24"/>
          <w:szCs w:val="24"/>
          <w:lang w:val="ru-RU"/>
        </w:rPr>
        <w:t xml:space="preserve"> </w:t>
      </w:r>
    </w:p>
    <w:p w14:paraId="0F467CF4" w14:textId="5D00EAF2" w:rsidR="00A43807" w:rsidRPr="005D57F9" w:rsidRDefault="003348A3" w:rsidP="008A03C0">
      <w:pPr>
        <w:pStyle w:val="JIBasicText"/>
        <w:numPr>
          <w:ilvl w:val="1"/>
          <w:numId w:val="1"/>
        </w:numPr>
        <w:jc w:val="both"/>
        <w:rPr>
          <w:sz w:val="24"/>
          <w:szCs w:val="24"/>
          <w:lang w:val="ru-RU"/>
        </w:rPr>
      </w:pPr>
      <w:r w:rsidRPr="005D57F9">
        <w:rPr>
          <w:sz w:val="24"/>
          <w:szCs w:val="24"/>
          <w:lang w:val="ru-RU"/>
        </w:rPr>
        <w:t>жалобы в органы власти и любые полицейские отчеты</w:t>
      </w:r>
      <w:r w:rsidR="00EE20DE" w:rsidRPr="005D57F9">
        <w:rPr>
          <w:sz w:val="24"/>
          <w:szCs w:val="24"/>
          <w:lang w:val="ru-RU"/>
        </w:rPr>
        <w:t>;</w:t>
      </w:r>
      <w:r w:rsidR="00A43807" w:rsidRPr="005D57F9">
        <w:rPr>
          <w:sz w:val="24"/>
          <w:szCs w:val="24"/>
          <w:lang w:val="ru-RU"/>
        </w:rPr>
        <w:t xml:space="preserve"> </w:t>
      </w:r>
    </w:p>
    <w:p w14:paraId="1E3444A8" w14:textId="6D68D8F2" w:rsidR="00A43807" w:rsidRPr="005D57F9" w:rsidRDefault="003348A3" w:rsidP="008A03C0">
      <w:pPr>
        <w:pStyle w:val="JIBasicText"/>
        <w:numPr>
          <w:ilvl w:val="1"/>
          <w:numId w:val="1"/>
        </w:numPr>
        <w:jc w:val="both"/>
        <w:rPr>
          <w:sz w:val="24"/>
          <w:szCs w:val="24"/>
          <w:lang w:val="ru-RU"/>
        </w:rPr>
      </w:pPr>
      <w:r w:rsidRPr="005D57F9">
        <w:rPr>
          <w:sz w:val="24"/>
          <w:szCs w:val="24"/>
          <w:lang w:val="ru-RU"/>
        </w:rPr>
        <w:t>решения местных судов или трибуналов</w:t>
      </w:r>
      <w:r w:rsidR="00EE20DE" w:rsidRPr="005D57F9">
        <w:rPr>
          <w:sz w:val="24"/>
          <w:szCs w:val="24"/>
          <w:lang w:val="ru-RU"/>
        </w:rPr>
        <w:t xml:space="preserve">; </w:t>
      </w:r>
    </w:p>
    <w:p w14:paraId="563A945B" w14:textId="3BF008ED" w:rsidR="00A43807" w:rsidRPr="005D57F9" w:rsidRDefault="003348A3" w:rsidP="008A03C0">
      <w:pPr>
        <w:pStyle w:val="JIBasicText"/>
        <w:numPr>
          <w:ilvl w:val="1"/>
          <w:numId w:val="1"/>
        </w:numPr>
        <w:jc w:val="both"/>
        <w:rPr>
          <w:sz w:val="24"/>
          <w:szCs w:val="24"/>
          <w:lang w:val="ru-RU"/>
        </w:rPr>
      </w:pPr>
      <w:r w:rsidRPr="005D57F9">
        <w:rPr>
          <w:sz w:val="24"/>
          <w:szCs w:val="24"/>
          <w:lang w:val="ru-RU"/>
        </w:rPr>
        <w:t>выдержки из относящихся к делу национальных законов</w:t>
      </w:r>
      <w:r w:rsidR="00EE20DE" w:rsidRPr="005D57F9">
        <w:rPr>
          <w:sz w:val="24"/>
          <w:szCs w:val="24"/>
          <w:lang w:val="ru-RU"/>
        </w:rPr>
        <w:t>;</w:t>
      </w:r>
      <w:r w:rsidR="00A43807" w:rsidRPr="005D57F9">
        <w:rPr>
          <w:sz w:val="24"/>
          <w:szCs w:val="24"/>
          <w:lang w:val="ru-RU"/>
        </w:rPr>
        <w:t xml:space="preserve"> </w:t>
      </w:r>
    </w:p>
    <w:p w14:paraId="205A5129" w14:textId="6B25A103" w:rsidR="00A43807" w:rsidRPr="005D57F9" w:rsidRDefault="003348A3" w:rsidP="008A03C0">
      <w:pPr>
        <w:pStyle w:val="JIBasicText"/>
        <w:numPr>
          <w:ilvl w:val="1"/>
          <w:numId w:val="1"/>
        </w:numPr>
        <w:jc w:val="both"/>
        <w:rPr>
          <w:sz w:val="24"/>
          <w:szCs w:val="24"/>
          <w:lang w:val="ru-RU"/>
        </w:rPr>
      </w:pPr>
      <w:r w:rsidRPr="005D57F9">
        <w:rPr>
          <w:sz w:val="24"/>
          <w:szCs w:val="24"/>
          <w:lang w:val="ru-RU"/>
        </w:rPr>
        <w:t>фотографии любых нанесенных телесных повреждений</w:t>
      </w:r>
      <w:r w:rsidR="00EE20DE" w:rsidRPr="005D57F9">
        <w:rPr>
          <w:sz w:val="24"/>
          <w:szCs w:val="24"/>
          <w:lang w:val="ru-RU"/>
        </w:rPr>
        <w:t>;</w:t>
      </w:r>
      <w:r w:rsidR="00A43807" w:rsidRPr="005D57F9">
        <w:rPr>
          <w:sz w:val="24"/>
          <w:szCs w:val="24"/>
          <w:lang w:val="ru-RU"/>
        </w:rPr>
        <w:t xml:space="preserve"> </w:t>
      </w:r>
    </w:p>
    <w:p w14:paraId="43E84D2A" w14:textId="24021F7F" w:rsidR="00A43807" w:rsidRPr="005D57F9" w:rsidRDefault="003348A3" w:rsidP="008A03C0">
      <w:pPr>
        <w:pStyle w:val="JIBasicText"/>
        <w:numPr>
          <w:ilvl w:val="1"/>
          <w:numId w:val="1"/>
        </w:numPr>
        <w:jc w:val="both"/>
        <w:rPr>
          <w:sz w:val="24"/>
          <w:szCs w:val="24"/>
          <w:lang w:val="ru-RU"/>
        </w:rPr>
      </w:pPr>
      <w:r w:rsidRPr="005D57F9">
        <w:rPr>
          <w:sz w:val="24"/>
          <w:szCs w:val="24"/>
          <w:lang w:val="ru-RU"/>
        </w:rPr>
        <w:t>медицинские заключения и заключения психолога</w:t>
      </w:r>
      <w:r w:rsidR="00A43807" w:rsidRPr="005D57F9">
        <w:rPr>
          <w:rStyle w:val="FootnoteReference"/>
          <w:sz w:val="24"/>
          <w:szCs w:val="24"/>
        </w:rPr>
        <w:footnoteReference w:id="13"/>
      </w:r>
      <w:r w:rsidR="00A43807" w:rsidRPr="005D57F9">
        <w:rPr>
          <w:sz w:val="24"/>
          <w:szCs w:val="24"/>
          <w:lang w:val="ru-RU"/>
        </w:rPr>
        <w:t xml:space="preserve"> (</w:t>
      </w:r>
      <w:r w:rsidRPr="005D57F9">
        <w:rPr>
          <w:sz w:val="24"/>
          <w:szCs w:val="24"/>
          <w:lang w:val="ru-RU"/>
        </w:rPr>
        <w:t xml:space="preserve">включая </w:t>
      </w:r>
      <w:r w:rsidR="007716FC" w:rsidRPr="005D57F9">
        <w:rPr>
          <w:sz w:val="24"/>
          <w:szCs w:val="24"/>
          <w:lang w:val="ru-RU"/>
        </w:rPr>
        <w:t>заключение о вскрытии, когда это относится к делу</w:t>
      </w:r>
      <w:r w:rsidR="00A43807" w:rsidRPr="005D57F9">
        <w:rPr>
          <w:sz w:val="24"/>
          <w:szCs w:val="24"/>
          <w:lang w:val="ru-RU"/>
        </w:rPr>
        <w:t>)</w:t>
      </w:r>
      <w:r w:rsidR="00EE20DE" w:rsidRPr="005D57F9">
        <w:rPr>
          <w:sz w:val="24"/>
          <w:szCs w:val="24"/>
          <w:lang w:val="ru-RU"/>
        </w:rPr>
        <w:t>;</w:t>
      </w:r>
      <w:r w:rsidR="00A43807" w:rsidRPr="005D57F9">
        <w:rPr>
          <w:sz w:val="24"/>
          <w:szCs w:val="24"/>
          <w:lang w:val="ru-RU"/>
        </w:rPr>
        <w:t xml:space="preserve"> </w:t>
      </w:r>
    </w:p>
    <w:p w14:paraId="41E511BC" w14:textId="29BC755E" w:rsidR="00A43807" w:rsidRPr="005D57F9" w:rsidRDefault="007716FC" w:rsidP="008A03C0">
      <w:pPr>
        <w:pStyle w:val="JIBasicText"/>
        <w:numPr>
          <w:ilvl w:val="1"/>
          <w:numId w:val="1"/>
        </w:numPr>
        <w:jc w:val="both"/>
        <w:rPr>
          <w:sz w:val="24"/>
          <w:szCs w:val="24"/>
        </w:rPr>
      </w:pPr>
      <w:r w:rsidRPr="005D57F9">
        <w:rPr>
          <w:sz w:val="24"/>
          <w:szCs w:val="24"/>
          <w:lang w:val="ru-RU"/>
        </w:rPr>
        <w:t>другие официальные документы</w:t>
      </w:r>
      <w:r w:rsidR="00A43807" w:rsidRPr="005D57F9">
        <w:rPr>
          <w:sz w:val="24"/>
          <w:szCs w:val="24"/>
        </w:rPr>
        <w:t xml:space="preserve">. </w:t>
      </w:r>
    </w:p>
    <w:p w14:paraId="0BE62C19" w14:textId="7DABD357" w:rsidR="00A43807" w:rsidRPr="005D57F9" w:rsidRDefault="0065363C" w:rsidP="00920376">
      <w:pPr>
        <w:pStyle w:val="JIBasicText"/>
        <w:jc w:val="both"/>
        <w:rPr>
          <w:sz w:val="24"/>
          <w:szCs w:val="24"/>
          <w:lang w:val="ru-RU"/>
        </w:rPr>
      </w:pPr>
      <w:r w:rsidRPr="005D57F9">
        <w:rPr>
          <w:sz w:val="24"/>
          <w:szCs w:val="24"/>
          <w:lang w:val="ru-RU"/>
        </w:rPr>
        <w:t>Важно, чтобы было подробное заявление жертвы с описанием пыток. В нем следует указать как можно больше подробностей, в том числе нынешнее состояние здоровья жертвы и другие последствия пыток. Однако Комитет</w:t>
      </w:r>
      <w:r w:rsidR="002C6CC7" w:rsidRPr="005D57F9">
        <w:rPr>
          <w:sz w:val="24"/>
          <w:szCs w:val="24"/>
          <w:lang w:val="ru-RU"/>
        </w:rPr>
        <w:t xml:space="preserve">ы обычно не считают само по себе заявление жертвы достаточным, поэтому важно подкрепить эти обвинения медицинскими справками и/или другими доказательствами. В поддержку жалобы </w:t>
      </w:r>
      <w:r w:rsidR="002C6CC7" w:rsidRPr="005D57F9">
        <w:rPr>
          <w:sz w:val="24"/>
          <w:szCs w:val="24"/>
          <w:lang w:val="ru-RU"/>
        </w:rPr>
        <w:lastRenderedPageBreak/>
        <w:t>можно использовать заключение эксперта, например, врача или психолога, обученного оценивать последствия пыток.</w:t>
      </w:r>
      <w:r w:rsidR="004F3337" w:rsidRPr="005D57F9">
        <w:rPr>
          <w:sz w:val="24"/>
          <w:szCs w:val="24"/>
          <w:lang w:val="ru-RU"/>
        </w:rPr>
        <w:t xml:space="preserve"> </w:t>
      </w:r>
    </w:p>
    <w:p w14:paraId="1836638C" w14:textId="61DC7110" w:rsidR="00A43807" w:rsidRPr="005D57F9" w:rsidRDefault="002C6CC7" w:rsidP="00920376">
      <w:pPr>
        <w:pStyle w:val="JIBasicText"/>
        <w:jc w:val="both"/>
        <w:rPr>
          <w:sz w:val="24"/>
          <w:szCs w:val="24"/>
          <w:lang w:val="ru-RU"/>
        </w:rPr>
      </w:pPr>
      <w:r w:rsidRPr="005D57F9">
        <w:rPr>
          <w:sz w:val="24"/>
          <w:szCs w:val="24"/>
          <w:lang w:val="ru-RU"/>
        </w:rPr>
        <w:t>Хотя Комитет может рассмотреть подкрепляющие доказательства, не связанные непосредственно с конкретными фактами, которые приводятся в</w:t>
      </w:r>
      <w:r w:rsidR="005F16EC">
        <w:rPr>
          <w:sz w:val="24"/>
          <w:szCs w:val="24"/>
          <w:lang w:val="ru-RU"/>
        </w:rPr>
        <w:t> </w:t>
      </w:r>
      <w:r w:rsidRPr="005D57F9">
        <w:rPr>
          <w:sz w:val="24"/>
          <w:szCs w:val="24"/>
          <w:lang w:val="ru-RU"/>
        </w:rPr>
        <w:t>сообщении – включая доклады НПО и сообщения в СМИ, описывающие типичные обстоятельства применения пыток в государстве-ответчике – этот тип общих доказательств считается диспозитивным и не может заменить прямых доказательств, необходимых для подтверждения обвинений</w:t>
      </w:r>
      <w:r w:rsidR="00A43807" w:rsidRPr="005D57F9">
        <w:rPr>
          <w:rStyle w:val="FootnoteReference"/>
          <w:sz w:val="24"/>
          <w:szCs w:val="24"/>
        </w:rPr>
        <w:footnoteReference w:id="14"/>
      </w:r>
      <w:r w:rsidR="00004356" w:rsidRPr="005D57F9">
        <w:rPr>
          <w:sz w:val="24"/>
          <w:szCs w:val="24"/>
          <w:lang w:val="ru-RU"/>
        </w:rPr>
        <w:t>.</w:t>
      </w:r>
      <w:r w:rsidR="00A43807" w:rsidRPr="005D57F9" w:rsidDel="00A76A32">
        <w:rPr>
          <w:sz w:val="24"/>
          <w:szCs w:val="24"/>
          <w:lang w:val="ru-RU"/>
        </w:rPr>
        <w:t xml:space="preserve"> </w:t>
      </w:r>
    </w:p>
    <w:p w14:paraId="7995A8A1" w14:textId="2F27A787" w:rsidR="00A43807" w:rsidRPr="005D57F9" w:rsidRDefault="002C6CC7" w:rsidP="00920376">
      <w:pPr>
        <w:pStyle w:val="JIBasicText"/>
        <w:jc w:val="both"/>
        <w:rPr>
          <w:sz w:val="24"/>
          <w:szCs w:val="24"/>
          <w:lang w:val="ru-RU"/>
        </w:rPr>
      </w:pPr>
      <w:r w:rsidRPr="005D57F9">
        <w:rPr>
          <w:sz w:val="24"/>
          <w:szCs w:val="24"/>
          <w:lang w:val="ru-RU"/>
        </w:rPr>
        <w:t>Когда любой из Комитетов получает жалобу, государство-ответчик должно представить письменные соображения, касающиеся приемлемости и существа сообщения, а также описать средства правовой защиты, которые государственные органы могли применить либо применили. Если государство не отвечает, Комитет придает должный вес утверждениям автора, если они надлежащим образом обоснованы</w:t>
      </w:r>
      <w:r w:rsidR="00A43807" w:rsidRPr="005D57F9">
        <w:rPr>
          <w:rStyle w:val="FootnoteReference"/>
          <w:sz w:val="24"/>
          <w:szCs w:val="24"/>
        </w:rPr>
        <w:footnoteReference w:id="15"/>
      </w:r>
      <w:r w:rsidRPr="005D57F9">
        <w:rPr>
          <w:sz w:val="24"/>
          <w:szCs w:val="24"/>
          <w:lang w:val="ru-RU"/>
        </w:rPr>
        <w:t>.</w:t>
      </w:r>
    </w:p>
    <w:p w14:paraId="7D732038" w14:textId="716AEFFE" w:rsidR="00A43807" w:rsidRPr="005D57F9" w:rsidRDefault="002C6CC7" w:rsidP="00920376">
      <w:pPr>
        <w:pStyle w:val="JIBasicText"/>
        <w:jc w:val="both"/>
        <w:rPr>
          <w:sz w:val="24"/>
          <w:szCs w:val="24"/>
        </w:rPr>
      </w:pPr>
      <w:r w:rsidRPr="005D57F9">
        <w:rPr>
          <w:sz w:val="24"/>
          <w:szCs w:val="24"/>
          <w:lang w:val="ru-RU"/>
        </w:rPr>
        <w:t xml:space="preserve">Комитет не предлагает общих рекомендаций относительно обоснованности жалоб. </w:t>
      </w:r>
      <w:r w:rsidR="009A2BC0" w:rsidRPr="005D57F9">
        <w:rPr>
          <w:sz w:val="24"/>
          <w:szCs w:val="24"/>
          <w:lang w:val="ru-RU"/>
        </w:rPr>
        <w:t>Каждое</w:t>
      </w:r>
      <w:r w:rsidR="009A2BC0" w:rsidRPr="005D57F9">
        <w:rPr>
          <w:sz w:val="24"/>
          <w:szCs w:val="24"/>
        </w:rPr>
        <w:t xml:space="preserve"> </w:t>
      </w:r>
      <w:r w:rsidR="009A2BC0" w:rsidRPr="005D57F9">
        <w:rPr>
          <w:sz w:val="24"/>
          <w:szCs w:val="24"/>
          <w:lang w:val="ru-RU"/>
        </w:rPr>
        <w:t>дело</w:t>
      </w:r>
      <w:r w:rsidR="009A2BC0" w:rsidRPr="005D57F9">
        <w:rPr>
          <w:sz w:val="24"/>
          <w:szCs w:val="24"/>
        </w:rPr>
        <w:t xml:space="preserve"> </w:t>
      </w:r>
      <w:r w:rsidR="009A2BC0" w:rsidRPr="005D57F9">
        <w:rPr>
          <w:sz w:val="24"/>
          <w:szCs w:val="24"/>
          <w:lang w:val="ru-RU"/>
        </w:rPr>
        <w:t>обосновывается</w:t>
      </w:r>
      <w:r w:rsidR="009A2BC0" w:rsidRPr="005D57F9">
        <w:rPr>
          <w:sz w:val="24"/>
          <w:szCs w:val="24"/>
        </w:rPr>
        <w:t xml:space="preserve"> </w:t>
      </w:r>
      <w:r w:rsidR="009A2BC0" w:rsidRPr="005D57F9">
        <w:rPr>
          <w:sz w:val="24"/>
          <w:szCs w:val="24"/>
          <w:lang w:val="ru-RU"/>
        </w:rPr>
        <w:t>по</w:t>
      </w:r>
      <w:r w:rsidR="009A2BC0" w:rsidRPr="005D57F9">
        <w:rPr>
          <w:sz w:val="24"/>
          <w:szCs w:val="24"/>
        </w:rPr>
        <w:t>-</w:t>
      </w:r>
      <w:r w:rsidR="009A2BC0" w:rsidRPr="005D57F9">
        <w:rPr>
          <w:sz w:val="24"/>
          <w:szCs w:val="24"/>
          <w:lang w:val="ru-RU"/>
        </w:rPr>
        <w:t>своему</w:t>
      </w:r>
      <w:r w:rsidR="009A2BC0" w:rsidRPr="005D57F9">
        <w:rPr>
          <w:sz w:val="24"/>
          <w:szCs w:val="24"/>
        </w:rPr>
        <w:t>.</w:t>
      </w:r>
      <w:r w:rsidR="00A43807" w:rsidRPr="005D57F9">
        <w:rPr>
          <w:sz w:val="24"/>
          <w:szCs w:val="24"/>
        </w:rPr>
        <w:t xml:space="preserve"> </w:t>
      </w:r>
    </w:p>
    <w:p w14:paraId="44A80EBD" w14:textId="5BA12311" w:rsidR="00A43807" w:rsidRPr="003A70AF" w:rsidRDefault="009A2BC0" w:rsidP="008A03C0">
      <w:pPr>
        <w:pStyle w:val="JIHeadingLevelTwo"/>
        <w:numPr>
          <w:ilvl w:val="0"/>
          <w:numId w:val="25"/>
        </w:numPr>
        <w:jc w:val="both"/>
        <w:rPr>
          <w:rFonts w:ascii="Times New Roman" w:hAnsi="Times New Roman"/>
          <w:sz w:val="28"/>
          <w:szCs w:val="28"/>
        </w:rPr>
      </w:pPr>
      <w:bookmarkStart w:id="11" w:name="_Toc518559321"/>
      <w:r w:rsidRPr="003A70AF">
        <w:rPr>
          <w:rFonts w:ascii="Times New Roman" w:hAnsi="Times New Roman"/>
          <w:sz w:val="28"/>
          <w:szCs w:val="28"/>
          <w:lang w:val="ru-RU"/>
        </w:rPr>
        <w:t>Подача жалобы</w:t>
      </w:r>
      <w:bookmarkEnd w:id="11"/>
    </w:p>
    <w:p w14:paraId="7E4A2F04" w14:textId="2BAC8AB2" w:rsidR="00A43807" w:rsidRPr="005D57F9" w:rsidRDefault="009A2BC0" w:rsidP="00920376">
      <w:pPr>
        <w:pStyle w:val="JIBasicText"/>
        <w:jc w:val="both"/>
        <w:rPr>
          <w:sz w:val="24"/>
          <w:szCs w:val="24"/>
          <w:lang w:val="ru-RU"/>
        </w:rPr>
      </w:pPr>
      <w:bookmarkStart w:id="12" w:name="_Ref428810973"/>
      <w:r w:rsidRPr="005D57F9">
        <w:rPr>
          <w:sz w:val="24"/>
          <w:szCs w:val="24"/>
          <w:lang w:val="ru-RU"/>
        </w:rPr>
        <w:t>Жалобы следует отправлять по адресу:</w:t>
      </w:r>
      <w:r w:rsidR="00A43807" w:rsidRPr="005D57F9">
        <w:rPr>
          <w:sz w:val="24"/>
          <w:szCs w:val="24"/>
          <w:lang w:val="ru-RU"/>
        </w:rPr>
        <w:t xml:space="preserve"> </w:t>
      </w:r>
    </w:p>
    <w:p w14:paraId="7EFA9BCB" w14:textId="77777777" w:rsidR="00A43807" w:rsidRPr="005D57F9" w:rsidRDefault="00A43807" w:rsidP="002D6EB7">
      <w:pPr>
        <w:pStyle w:val="JIBasicText"/>
        <w:numPr>
          <w:ilvl w:val="0"/>
          <w:numId w:val="0"/>
        </w:numPr>
        <w:ind w:left="1440"/>
        <w:rPr>
          <w:sz w:val="24"/>
          <w:szCs w:val="24"/>
        </w:rPr>
      </w:pPr>
      <w:r w:rsidRPr="005D57F9">
        <w:rPr>
          <w:sz w:val="24"/>
          <w:szCs w:val="24"/>
        </w:rPr>
        <w:t>Petitions and Inquiries Section</w:t>
      </w:r>
      <w:r w:rsidRPr="005D57F9">
        <w:rPr>
          <w:sz w:val="24"/>
          <w:szCs w:val="24"/>
        </w:rPr>
        <w:br/>
        <w:t>Office of the High Commissioner for Human Rights </w:t>
      </w:r>
      <w:r w:rsidRPr="005D57F9">
        <w:rPr>
          <w:sz w:val="24"/>
          <w:szCs w:val="24"/>
        </w:rPr>
        <w:br/>
        <w:t>United Nations Office at Geneva </w:t>
      </w:r>
      <w:r w:rsidRPr="005D57F9">
        <w:rPr>
          <w:sz w:val="24"/>
          <w:szCs w:val="24"/>
        </w:rPr>
        <w:br/>
        <w:t>1211 Geneva 10, Switzerland</w:t>
      </w:r>
    </w:p>
    <w:p w14:paraId="6F37B7F3" w14:textId="3B257947" w:rsidR="00A43807" w:rsidRPr="005D57F9" w:rsidRDefault="009A2BC0" w:rsidP="00920376">
      <w:pPr>
        <w:pStyle w:val="JIBasicText"/>
        <w:numPr>
          <w:ilvl w:val="0"/>
          <w:numId w:val="0"/>
        </w:numPr>
        <w:ind w:left="547" w:hanging="547"/>
        <w:jc w:val="both"/>
        <w:rPr>
          <w:sz w:val="24"/>
          <w:szCs w:val="24"/>
          <w:lang w:val="ru-RU"/>
        </w:rPr>
      </w:pPr>
      <w:r w:rsidRPr="005D57F9">
        <w:rPr>
          <w:sz w:val="24"/>
          <w:szCs w:val="24"/>
        </w:rPr>
        <w:tab/>
      </w:r>
      <w:r w:rsidR="00B778F8" w:rsidRPr="005D57F9">
        <w:rPr>
          <w:sz w:val="24"/>
          <w:szCs w:val="24"/>
          <w:lang w:val="ru-RU"/>
        </w:rPr>
        <w:t>Впервые о</w:t>
      </w:r>
      <w:r w:rsidRPr="005D57F9">
        <w:rPr>
          <w:sz w:val="24"/>
          <w:szCs w:val="24"/>
          <w:lang w:val="ru-RU"/>
        </w:rPr>
        <w:t>тправляя документы</w:t>
      </w:r>
      <w:r w:rsidR="00792182">
        <w:rPr>
          <w:sz w:val="24"/>
          <w:szCs w:val="24"/>
          <w:lang w:val="ru-RU"/>
        </w:rPr>
        <w:t>,</w:t>
      </w:r>
      <w:r w:rsidRPr="005D57F9">
        <w:rPr>
          <w:sz w:val="24"/>
          <w:szCs w:val="24"/>
          <w:lang w:val="ru-RU"/>
        </w:rPr>
        <w:t xml:space="preserve"> следует указать, </w:t>
      </w:r>
      <w:r w:rsidR="00B778F8" w:rsidRPr="005D57F9">
        <w:rPr>
          <w:sz w:val="24"/>
          <w:szCs w:val="24"/>
          <w:lang w:val="ru-RU"/>
        </w:rPr>
        <w:t xml:space="preserve">в </w:t>
      </w:r>
      <w:r w:rsidRPr="005D57F9">
        <w:rPr>
          <w:sz w:val="24"/>
          <w:szCs w:val="24"/>
          <w:lang w:val="ru-RU"/>
        </w:rPr>
        <w:t xml:space="preserve">какой Комитет вы </w:t>
      </w:r>
      <w:r w:rsidR="00B778F8" w:rsidRPr="005D57F9">
        <w:rPr>
          <w:sz w:val="24"/>
          <w:szCs w:val="24"/>
          <w:lang w:val="ru-RU"/>
        </w:rPr>
        <w:t>направляете</w:t>
      </w:r>
      <w:r w:rsidRPr="005D57F9">
        <w:rPr>
          <w:sz w:val="24"/>
          <w:szCs w:val="24"/>
          <w:lang w:val="ru-RU"/>
        </w:rPr>
        <w:t xml:space="preserve"> </w:t>
      </w:r>
      <w:r w:rsidR="00B778F8" w:rsidRPr="005D57F9">
        <w:rPr>
          <w:sz w:val="24"/>
          <w:szCs w:val="24"/>
          <w:lang w:val="ru-RU"/>
        </w:rPr>
        <w:t>свою</w:t>
      </w:r>
      <w:r w:rsidRPr="005D57F9">
        <w:rPr>
          <w:sz w:val="24"/>
          <w:szCs w:val="24"/>
          <w:lang w:val="ru-RU"/>
        </w:rPr>
        <w:t xml:space="preserve"> жалобу. Если вы предпочитаете контактировать по электронной почте вместо почтового отправления, попросите Комитет контактировать с вами по электронной почте и предложите для этой цели один адрес электронной почты.</w:t>
      </w:r>
    </w:p>
    <w:p w14:paraId="4798D332" w14:textId="5C82CD04" w:rsidR="00A43807" w:rsidRPr="005D57F9" w:rsidRDefault="00B778F8" w:rsidP="00920376">
      <w:pPr>
        <w:pStyle w:val="JIBasicText"/>
        <w:jc w:val="both"/>
        <w:rPr>
          <w:sz w:val="24"/>
          <w:szCs w:val="24"/>
          <w:lang w:val="ru-RU"/>
        </w:rPr>
      </w:pPr>
      <w:r w:rsidRPr="005D57F9">
        <w:rPr>
          <w:sz w:val="24"/>
          <w:szCs w:val="24"/>
          <w:lang w:val="ru-RU"/>
        </w:rPr>
        <w:t>Подавая жалобу, следует включить список всех подтверждающих доказательств и приложить также копии этих доказательств. Список следует пронумеровать, чтобы Комитету было легче находить доказательства, на которые вы ссылаетесь</w:t>
      </w:r>
      <w:r w:rsidR="00792182">
        <w:rPr>
          <w:sz w:val="24"/>
          <w:szCs w:val="24"/>
          <w:lang w:val="ru-RU"/>
        </w:rPr>
        <w:t>;</w:t>
      </w:r>
      <w:r w:rsidRPr="005D57F9">
        <w:rPr>
          <w:sz w:val="24"/>
          <w:szCs w:val="24"/>
          <w:lang w:val="ru-RU"/>
        </w:rPr>
        <w:t xml:space="preserve"> кроме того</w:t>
      </w:r>
      <w:r w:rsidR="00792182">
        <w:rPr>
          <w:sz w:val="24"/>
          <w:szCs w:val="24"/>
          <w:lang w:val="ru-RU"/>
        </w:rPr>
        <w:t>,</w:t>
      </w:r>
      <w:r w:rsidRPr="005D57F9">
        <w:rPr>
          <w:sz w:val="24"/>
          <w:szCs w:val="24"/>
          <w:lang w:val="ru-RU"/>
        </w:rPr>
        <w:t xml:space="preserve"> доказательства следует располагать в</w:t>
      </w:r>
      <w:r w:rsidR="002161F8">
        <w:rPr>
          <w:sz w:val="24"/>
          <w:szCs w:val="24"/>
          <w:lang w:val="ru-RU"/>
        </w:rPr>
        <w:t> </w:t>
      </w:r>
      <w:r w:rsidRPr="005D57F9">
        <w:rPr>
          <w:sz w:val="24"/>
          <w:szCs w:val="24"/>
          <w:lang w:val="ru-RU"/>
        </w:rPr>
        <w:t xml:space="preserve">хронологическом порядке. Если какое-либо из доказательств составлено на языке, не являющемся одним из рабочих языков Секретариата (английский, испанский, французский или русский), следует приложить перевод или, как минимум, </w:t>
      </w:r>
      <w:r w:rsidR="008D18AC">
        <w:rPr>
          <w:sz w:val="24"/>
          <w:szCs w:val="24"/>
          <w:lang w:val="ru-RU"/>
        </w:rPr>
        <w:t xml:space="preserve">его </w:t>
      </w:r>
      <w:r w:rsidRPr="005D57F9">
        <w:rPr>
          <w:sz w:val="24"/>
          <w:szCs w:val="24"/>
          <w:lang w:val="ru-RU"/>
        </w:rPr>
        <w:t>краткое изложение на одном из языков Секретариата.</w:t>
      </w:r>
    </w:p>
    <w:p w14:paraId="4CEB10FC" w14:textId="50CD3B66" w:rsidR="00A43807" w:rsidRPr="005D57F9" w:rsidRDefault="00B778F8" w:rsidP="00920376">
      <w:pPr>
        <w:pStyle w:val="JIBasicText"/>
        <w:jc w:val="both"/>
        <w:rPr>
          <w:sz w:val="24"/>
          <w:szCs w:val="24"/>
          <w:lang w:val="ru-RU"/>
        </w:rPr>
      </w:pPr>
      <w:r w:rsidRPr="005D57F9">
        <w:rPr>
          <w:sz w:val="24"/>
          <w:szCs w:val="24"/>
          <w:lang w:val="ru-RU"/>
        </w:rPr>
        <w:lastRenderedPageBreak/>
        <w:t xml:space="preserve">Рекомендуется также отправить электронную копию жалобы по адресу: </w:t>
      </w:r>
      <w:r w:rsidR="00A43807" w:rsidRPr="00864395">
        <w:rPr>
          <w:rFonts w:eastAsia="Calibri"/>
          <w:b/>
          <w:sz w:val="24"/>
          <w:szCs w:val="24"/>
        </w:rPr>
        <w:t>petitions</w:t>
      </w:r>
      <w:r w:rsidR="00A43807" w:rsidRPr="00864395">
        <w:rPr>
          <w:rFonts w:eastAsia="Calibri"/>
          <w:b/>
          <w:sz w:val="24"/>
          <w:szCs w:val="24"/>
          <w:lang w:val="ru-RU"/>
        </w:rPr>
        <w:t>@</w:t>
      </w:r>
      <w:r w:rsidR="00A43807" w:rsidRPr="00864395">
        <w:rPr>
          <w:rFonts w:eastAsia="Calibri"/>
          <w:b/>
          <w:sz w:val="24"/>
          <w:szCs w:val="24"/>
        </w:rPr>
        <w:t>ohchr</w:t>
      </w:r>
      <w:r w:rsidR="00A43807" w:rsidRPr="00864395">
        <w:rPr>
          <w:rFonts w:eastAsia="Calibri"/>
          <w:b/>
          <w:sz w:val="24"/>
          <w:szCs w:val="24"/>
          <w:lang w:val="ru-RU"/>
        </w:rPr>
        <w:t>.</w:t>
      </w:r>
      <w:r w:rsidR="00A43807" w:rsidRPr="00864395">
        <w:rPr>
          <w:rFonts w:eastAsia="Calibri"/>
          <w:b/>
          <w:sz w:val="24"/>
          <w:szCs w:val="24"/>
        </w:rPr>
        <w:t>org</w:t>
      </w:r>
      <w:r w:rsidR="00A43807" w:rsidRPr="00864395">
        <w:rPr>
          <w:b/>
          <w:sz w:val="24"/>
          <w:szCs w:val="24"/>
          <w:lang w:val="ru-RU"/>
        </w:rPr>
        <w:t>.</w:t>
      </w:r>
      <w:r w:rsidR="00A43807" w:rsidRPr="005D57F9">
        <w:rPr>
          <w:sz w:val="24"/>
          <w:szCs w:val="24"/>
          <w:lang w:val="ru-RU"/>
        </w:rPr>
        <w:t xml:space="preserve"> </w:t>
      </w:r>
      <w:r w:rsidRPr="005D57F9">
        <w:rPr>
          <w:sz w:val="24"/>
          <w:szCs w:val="24"/>
          <w:lang w:val="ru-RU"/>
        </w:rPr>
        <w:t>Также можно скопировать жалобу в адрес</w:t>
      </w:r>
      <w:r w:rsidR="00A43807" w:rsidRPr="005D57F9">
        <w:rPr>
          <w:sz w:val="24"/>
          <w:szCs w:val="24"/>
          <w:lang w:val="ru-RU"/>
        </w:rPr>
        <w:t xml:space="preserve"> </w:t>
      </w:r>
      <w:r w:rsidR="00A43807" w:rsidRPr="00864395">
        <w:rPr>
          <w:rFonts w:eastAsia="Calibri"/>
          <w:b/>
          <w:sz w:val="24"/>
          <w:szCs w:val="24"/>
        </w:rPr>
        <w:t>registry</w:t>
      </w:r>
      <w:r w:rsidR="00A43807" w:rsidRPr="00864395">
        <w:rPr>
          <w:rFonts w:eastAsia="Calibri"/>
          <w:b/>
          <w:sz w:val="24"/>
          <w:szCs w:val="24"/>
          <w:lang w:val="ru-RU"/>
        </w:rPr>
        <w:t>@</w:t>
      </w:r>
      <w:r w:rsidR="00A43807" w:rsidRPr="00864395">
        <w:rPr>
          <w:rFonts w:eastAsia="Calibri"/>
          <w:b/>
          <w:sz w:val="24"/>
          <w:szCs w:val="24"/>
        </w:rPr>
        <w:t>ohchr</w:t>
      </w:r>
      <w:r w:rsidR="00A43807" w:rsidRPr="00864395">
        <w:rPr>
          <w:rFonts w:eastAsia="Calibri"/>
          <w:b/>
          <w:sz w:val="24"/>
          <w:szCs w:val="24"/>
          <w:lang w:val="ru-RU"/>
        </w:rPr>
        <w:t>.</w:t>
      </w:r>
      <w:r w:rsidR="00A43807" w:rsidRPr="00864395">
        <w:rPr>
          <w:rFonts w:eastAsia="Calibri"/>
          <w:b/>
          <w:sz w:val="24"/>
          <w:szCs w:val="24"/>
        </w:rPr>
        <w:t>org</w:t>
      </w:r>
      <w:r w:rsidR="00A43807" w:rsidRPr="005D57F9">
        <w:rPr>
          <w:sz w:val="24"/>
          <w:szCs w:val="24"/>
          <w:lang w:val="ru-RU"/>
        </w:rPr>
        <w:t xml:space="preserve">. </w:t>
      </w:r>
      <w:r w:rsidRPr="005D57F9">
        <w:rPr>
          <w:sz w:val="24"/>
          <w:szCs w:val="24"/>
          <w:lang w:val="ru-RU"/>
        </w:rPr>
        <w:t>Будет полезно, если вы сможете послать электронные копии как в формате</w:t>
      </w:r>
      <w:r w:rsidR="00A43807" w:rsidRPr="005D57F9">
        <w:rPr>
          <w:sz w:val="24"/>
          <w:szCs w:val="24"/>
          <w:lang w:val="ru-RU"/>
        </w:rPr>
        <w:t xml:space="preserve"> </w:t>
      </w:r>
      <w:r w:rsidR="00A43807" w:rsidRPr="005D57F9">
        <w:rPr>
          <w:sz w:val="24"/>
          <w:szCs w:val="24"/>
        </w:rPr>
        <w:t>Word</w:t>
      </w:r>
      <w:r w:rsidRPr="005D57F9">
        <w:rPr>
          <w:sz w:val="24"/>
          <w:szCs w:val="24"/>
          <w:lang w:val="ru-RU"/>
        </w:rPr>
        <w:t xml:space="preserve">, так и </w:t>
      </w:r>
      <w:r w:rsidR="00A43807" w:rsidRPr="005D57F9">
        <w:rPr>
          <w:sz w:val="24"/>
          <w:szCs w:val="24"/>
        </w:rPr>
        <w:t>PDF</w:t>
      </w:r>
      <w:r w:rsidR="00A43807" w:rsidRPr="005D57F9">
        <w:rPr>
          <w:sz w:val="24"/>
          <w:szCs w:val="24"/>
          <w:lang w:val="ru-RU"/>
        </w:rPr>
        <w:t xml:space="preserve">. </w:t>
      </w:r>
      <w:r w:rsidRPr="005D57F9">
        <w:rPr>
          <w:sz w:val="24"/>
          <w:szCs w:val="24"/>
          <w:lang w:val="ru-RU"/>
        </w:rPr>
        <w:t xml:space="preserve">Не обязательно отправлять все доказательства по электронной почте. В сообщении по электронной почте можно просто объяснить, что доказательства приложены к письменному экземпляру жалобы, который вы отправили почтовым отправлением. </w:t>
      </w:r>
    </w:p>
    <w:bookmarkEnd w:id="12"/>
    <w:p w14:paraId="615CC76B" w14:textId="1502E7F8" w:rsidR="00A43807" w:rsidRDefault="00B778F8" w:rsidP="00920376">
      <w:pPr>
        <w:pStyle w:val="JIBasicText"/>
        <w:jc w:val="both"/>
        <w:rPr>
          <w:sz w:val="24"/>
          <w:szCs w:val="24"/>
          <w:lang w:val="ru-RU"/>
        </w:rPr>
      </w:pPr>
      <w:r w:rsidRPr="005D57F9">
        <w:rPr>
          <w:sz w:val="24"/>
          <w:szCs w:val="24"/>
          <w:lang w:val="ru-RU"/>
        </w:rPr>
        <w:t>В случае если в отношении вашей жалобы необходимо принять неотложные меры, отправьте сообщение по электронной почте, указав в поле «Тема» “</w:t>
      </w:r>
      <w:r w:rsidRPr="005D57F9">
        <w:rPr>
          <w:sz w:val="24"/>
          <w:szCs w:val="24"/>
        </w:rPr>
        <w:t>Urgent</w:t>
      </w:r>
      <w:r w:rsidRPr="005D57F9">
        <w:rPr>
          <w:sz w:val="24"/>
          <w:szCs w:val="24"/>
          <w:lang w:val="ru-RU"/>
        </w:rPr>
        <w:t xml:space="preserve"> </w:t>
      </w:r>
      <w:r w:rsidRPr="005D57F9">
        <w:rPr>
          <w:sz w:val="24"/>
          <w:szCs w:val="24"/>
        </w:rPr>
        <w:t>matter</w:t>
      </w:r>
      <w:r w:rsidRPr="005D57F9">
        <w:rPr>
          <w:sz w:val="24"/>
          <w:szCs w:val="24"/>
          <w:lang w:val="ru-RU"/>
        </w:rPr>
        <w:t>” («Неотложный вопрос»), а также по факсу на номер</w:t>
      </w:r>
      <w:r w:rsidR="00A43807" w:rsidRPr="005D57F9">
        <w:rPr>
          <w:sz w:val="24"/>
          <w:szCs w:val="24"/>
          <w:lang w:val="ru-RU"/>
        </w:rPr>
        <w:t xml:space="preserve"> +41 22 917 9022.</w:t>
      </w:r>
    </w:p>
    <w:p w14:paraId="3F5B2F5C" w14:textId="7BEAD8BE" w:rsidR="00A43807" w:rsidRPr="003A70AF" w:rsidRDefault="00B778F8" w:rsidP="008A03C0">
      <w:pPr>
        <w:pStyle w:val="JIHeadingLevelTwo"/>
        <w:numPr>
          <w:ilvl w:val="0"/>
          <w:numId w:val="25"/>
        </w:numPr>
        <w:jc w:val="both"/>
        <w:rPr>
          <w:rFonts w:ascii="Times New Roman" w:hAnsi="Times New Roman"/>
          <w:sz w:val="28"/>
          <w:szCs w:val="28"/>
        </w:rPr>
      </w:pPr>
      <w:bookmarkStart w:id="13" w:name="_Toc518559322"/>
      <w:r w:rsidRPr="003A70AF">
        <w:rPr>
          <w:rFonts w:ascii="Times New Roman" w:hAnsi="Times New Roman"/>
          <w:sz w:val="28"/>
          <w:szCs w:val="28"/>
          <w:lang w:val="ru-RU"/>
        </w:rPr>
        <w:t>Процедура после подачи жалобы</w:t>
      </w:r>
      <w:bookmarkEnd w:id="13"/>
    </w:p>
    <w:p w14:paraId="2834ADF2" w14:textId="4353A1BF" w:rsidR="00A43807" w:rsidRPr="005D57F9" w:rsidRDefault="00B778F8" w:rsidP="00920376">
      <w:pPr>
        <w:pStyle w:val="JIBasicText"/>
        <w:jc w:val="both"/>
        <w:rPr>
          <w:sz w:val="24"/>
          <w:szCs w:val="24"/>
          <w:lang w:val="ru-RU"/>
        </w:rPr>
      </w:pPr>
      <w:r w:rsidRPr="005D57F9">
        <w:rPr>
          <w:sz w:val="24"/>
          <w:szCs w:val="24"/>
          <w:lang w:val="ru-RU"/>
        </w:rPr>
        <w:t xml:space="preserve">После подачи жалобы процедуры в Комитете по правам человека и Комитете против пыток очень похожи. </w:t>
      </w:r>
      <w:r w:rsidR="00A00065" w:rsidRPr="005D57F9">
        <w:rPr>
          <w:sz w:val="24"/>
          <w:szCs w:val="24"/>
          <w:lang w:val="ru-RU"/>
        </w:rPr>
        <w:t>Специальные</w:t>
      </w:r>
      <w:r w:rsidR="00C61F5B" w:rsidRPr="005D57F9">
        <w:rPr>
          <w:sz w:val="24"/>
          <w:szCs w:val="24"/>
          <w:lang w:val="ru-RU"/>
        </w:rPr>
        <w:t xml:space="preserve"> докладчик</w:t>
      </w:r>
      <w:r w:rsidR="00A00065" w:rsidRPr="005D57F9">
        <w:rPr>
          <w:sz w:val="24"/>
          <w:szCs w:val="24"/>
          <w:lang w:val="ru-RU"/>
        </w:rPr>
        <w:t>и</w:t>
      </w:r>
      <w:r w:rsidR="00C61F5B" w:rsidRPr="005D57F9">
        <w:rPr>
          <w:sz w:val="24"/>
          <w:szCs w:val="24"/>
          <w:lang w:val="ru-RU"/>
        </w:rPr>
        <w:t xml:space="preserve"> по новым жалобам или Секретариат</w:t>
      </w:r>
      <w:r w:rsidR="00A00065" w:rsidRPr="005D57F9">
        <w:rPr>
          <w:sz w:val="24"/>
          <w:szCs w:val="24"/>
          <w:lang w:val="ru-RU"/>
        </w:rPr>
        <w:t>ы</w:t>
      </w:r>
      <w:r w:rsidR="00C61F5B" w:rsidRPr="005D57F9">
        <w:rPr>
          <w:sz w:val="24"/>
          <w:szCs w:val="24"/>
          <w:lang w:val="ru-RU"/>
        </w:rPr>
        <w:t xml:space="preserve"> Комитетов работают над жалобами в промежутках между сессиями Комитетов. После того как вы подали жалобу, если в ней приводится вся основная информация, необходимая для ее регистрации, она будет отправлена в адрес государства. Обычно Комитет требует, чтобы правительство ответило на жалобу в течение </w:t>
      </w:r>
      <w:r w:rsidR="00C61F5B" w:rsidRPr="005D57F9">
        <w:rPr>
          <w:i/>
          <w:sz w:val="24"/>
          <w:szCs w:val="24"/>
          <w:lang w:val="ru-RU"/>
        </w:rPr>
        <w:t>шести месяцев</w:t>
      </w:r>
      <w:r w:rsidR="00C61F5B" w:rsidRPr="005D57F9">
        <w:rPr>
          <w:sz w:val="24"/>
          <w:szCs w:val="24"/>
          <w:lang w:val="ru-RU"/>
        </w:rPr>
        <w:t xml:space="preserve">. Однако </w:t>
      </w:r>
      <w:r w:rsidR="00A00065" w:rsidRPr="005D57F9">
        <w:rPr>
          <w:sz w:val="24"/>
          <w:szCs w:val="24"/>
          <w:lang w:val="ru-RU"/>
        </w:rPr>
        <w:t xml:space="preserve">любой </w:t>
      </w:r>
      <w:r w:rsidR="00C61F5B" w:rsidRPr="005D57F9">
        <w:rPr>
          <w:sz w:val="24"/>
          <w:szCs w:val="24"/>
          <w:lang w:val="ru-RU"/>
        </w:rPr>
        <w:t xml:space="preserve">запрос об отдельном решении относительно приемлемости </w:t>
      </w:r>
      <w:r w:rsidR="00A00065" w:rsidRPr="005D57F9">
        <w:rPr>
          <w:sz w:val="24"/>
          <w:szCs w:val="24"/>
          <w:lang w:val="ru-RU"/>
        </w:rPr>
        <w:t xml:space="preserve">должен быть отправлен в Комитет </w:t>
      </w:r>
      <w:r w:rsidR="00C61F5B" w:rsidRPr="005D57F9">
        <w:rPr>
          <w:sz w:val="24"/>
          <w:szCs w:val="24"/>
          <w:lang w:val="ru-RU"/>
        </w:rPr>
        <w:t xml:space="preserve">в течение </w:t>
      </w:r>
      <w:r w:rsidR="00C61F5B" w:rsidRPr="005D57F9">
        <w:rPr>
          <w:i/>
          <w:sz w:val="24"/>
          <w:szCs w:val="24"/>
          <w:lang w:val="ru-RU"/>
        </w:rPr>
        <w:t>двух месяцев</w:t>
      </w:r>
      <w:r w:rsidR="00C61F5B" w:rsidRPr="005D57F9">
        <w:rPr>
          <w:sz w:val="24"/>
          <w:szCs w:val="24"/>
          <w:lang w:val="ru-RU"/>
        </w:rPr>
        <w:t>.</w:t>
      </w:r>
      <w:r w:rsidR="004F3337" w:rsidRPr="005D57F9">
        <w:rPr>
          <w:sz w:val="24"/>
          <w:szCs w:val="24"/>
          <w:lang w:val="ru-RU"/>
        </w:rPr>
        <w:t xml:space="preserve"> </w:t>
      </w:r>
      <w:r w:rsidR="00A43807" w:rsidRPr="005D57F9">
        <w:rPr>
          <w:sz w:val="24"/>
          <w:szCs w:val="24"/>
          <w:lang w:val="ru-RU"/>
        </w:rPr>
        <w:t xml:space="preserve"> </w:t>
      </w:r>
    </w:p>
    <w:p w14:paraId="0801E85F" w14:textId="19CA54DD" w:rsidR="00A43807" w:rsidRPr="005D57F9" w:rsidRDefault="00C61F5B" w:rsidP="00920376">
      <w:pPr>
        <w:pStyle w:val="JIBasicText"/>
        <w:jc w:val="both"/>
        <w:rPr>
          <w:sz w:val="24"/>
          <w:szCs w:val="24"/>
          <w:lang w:val="ru-RU"/>
        </w:rPr>
      </w:pPr>
      <w:r w:rsidRPr="005D57F9">
        <w:rPr>
          <w:sz w:val="24"/>
          <w:szCs w:val="24"/>
          <w:lang w:val="ru-RU"/>
        </w:rPr>
        <w:t>В ходе рассмотрения вашей жалобы Комитет направит вам ответ правительства. На этом этапе Комитеты обычно указывают, что у вас имеется два месяца на ответ правительству. Комитеты также могут обратиться к</w:t>
      </w:r>
      <w:r w:rsidR="002161F8">
        <w:rPr>
          <w:sz w:val="24"/>
          <w:szCs w:val="24"/>
          <w:lang w:val="ru-RU"/>
        </w:rPr>
        <w:t> </w:t>
      </w:r>
      <w:r w:rsidRPr="005D57F9">
        <w:rPr>
          <w:sz w:val="24"/>
          <w:szCs w:val="24"/>
          <w:lang w:val="ru-RU"/>
        </w:rPr>
        <w:t xml:space="preserve">правительству или автору с просьбой предоставить дополнительную информацию по вопросу приемлемости или по существу жалобы. Если правительство не отвечает, Комитет может принять решение в отсутствие официальной информации от правительства. Однако </w:t>
      </w:r>
      <w:r w:rsidR="00623618" w:rsidRPr="005D57F9">
        <w:rPr>
          <w:sz w:val="24"/>
          <w:szCs w:val="24"/>
          <w:lang w:val="ru-RU"/>
        </w:rPr>
        <w:t xml:space="preserve">прежде чем предпринять такой шаг, </w:t>
      </w:r>
      <w:r w:rsidRPr="005D57F9">
        <w:rPr>
          <w:sz w:val="24"/>
          <w:szCs w:val="24"/>
          <w:lang w:val="ru-RU"/>
        </w:rPr>
        <w:t xml:space="preserve">Комитеты </w:t>
      </w:r>
      <w:r w:rsidR="00623618" w:rsidRPr="005D57F9">
        <w:rPr>
          <w:sz w:val="24"/>
          <w:szCs w:val="24"/>
          <w:lang w:val="ru-RU"/>
        </w:rPr>
        <w:t>обычно предоставляют правительству ряд возможностей. Если вы не получаете информации от Комитетов в течение длительного периода времени, отправьте дополнительное сообщение, чтобы убедиться, что вы не утратили связь с Комитетом.</w:t>
      </w:r>
      <w:r w:rsidR="004F3337" w:rsidRPr="005D57F9">
        <w:rPr>
          <w:sz w:val="24"/>
          <w:szCs w:val="24"/>
          <w:lang w:val="ru-RU"/>
        </w:rPr>
        <w:t xml:space="preserve"> </w:t>
      </w:r>
      <w:r w:rsidRPr="005D57F9">
        <w:rPr>
          <w:sz w:val="24"/>
          <w:szCs w:val="24"/>
          <w:lang w:val="ru-RU"/>
        </w:rPr>
        <w:t xml:space="preserve"> </w:t>
      </w:r>
    </w:p>
    <w:p w14:paraId="4C3C349E" w14:textId="118789C1" w:rsidR="00A43807" w:rsidRPr="005D57F9" w:rsidRDefault="00623618" w:rsidP="00920376">
      <w:pPr>
        <w:pStyle w:val="JIBasicText"/>
        <w:jc w:val="both"/>
        <w:rPr>
          <w:sz w:val="24"/>
          <w:szCs w:val="24"/>
          <w:lang w:val="ru-RU"/>
        </w:rPr>
      </w:pPr>
      <w:r w:rsidRPr="005D57F9">
        <w:rPr>
          <w:sz w:val="24"/>
          <w:szCs w:val="24"/>
          <w:lang w:val="ru-RU"/>
        </w:rPr>
        <w:t xml:space="preserve">Когда Комитет получает всю необходимую информацию, на своей закрытой сессии он рассматривает жалобу по существу и составляет свои соображения. В 2017 году Комитет </w:t>
      </w:r>
      <w:r w:rsidR="00DB3ABE" w:rsidRPr="005D57F9">
        <w:rPr>
          <w:sz w:val="24"/>
          <w:szCs w:val="24"/>
          <w:lang w:val="ru-RU"/>
        </w:rPr>
        <w:t>по правам человека принял новые руководящие принципы, касающиеся представления устных замечаний по сообщения</w:t>
      </w:r>
      <w:r w:rsidR="00BA4A30">
        <w:rPr>
          <w:sz w:val="24"/>
          <w:szCs w:val="24"/>
          <w:lang w:val="ru-RU"/>
        </w:rPr>
        <w:t>м</w:t>
      </w:r>
      <w:r w:rsidR="00DB3ABE" w:rsidRPr="005D57F9">
        <w:rPr>
          <w:sz w:val="24"/>
          <w:szCs w:val="24"/>
          <w:lang w:val="ru-RU"/>
        </w:rPr>
        <w:t xml:space="preserve"> Комитет у</w:t>
      </w:r>
      <w:r w:rsidR="00547A1C" w:rsidRPr="005D57F9">
        <w:rPr>
          <w:sz w:val="24"/>
          <w:szCs w:val="24"/>
          <w:lang w:val="ru-RU"/>
        </w:rPr>
        <w:t xml:space="preserve">казывает, что он будет рассматривать в соответствующих делах, затрагивающих сложные вопросы обстоятельств дела, национального законодательства или интерпретации Пакта, возможность приглашения сторон, чтобы они давали Комитету </w:t>
      </w:r>
      <w:r w:rsidR="00547A1C" w:rsidRPr="005D57F9">
        <w:rPr>
          <w:sz w:val="24"/>
          <w:szCs w:val="24"/>
          <w:lang w:val="ru-RU"/>
        </w:rPr>
        <w:lastRenderedPageBreak/>
        <w:t>устные комментарии.</w:t>
      </w:r>
      <w:r w:rsidR="004F3337" w:rsidRPr="005D57F9">
        <w:rPr>
          <w:sz w:val="24"/>
          <w:szCs w:val="24"/>
          <w:lang w:val="ru-RU"/>
        </w:rPr>
        <w:t xml:space="preserve"> </w:t>
      </w:r>
      <w:r w:rsidR="00547A1C" w:rsidRPr="005D57F9">
        <w:rPr>
          <w:sz w:val="24"/>
          <w:szCs w:val="24"/>
          <w:lang w:val="ru-RU"/>
        </w:rPr>
        <w:t xml:space="preserve">Как правило, такое заседание будет проходить только </w:t>
      </w:r>
      <w:r w:rsidR="00BA4A30">
        <w:rPr>
          <w:sz w:val="24"/>
          <w:szCs w:val="24"/>
          <w:lang w:val="ru-RU"/>
        </w:rPr>
        <w:t xml:space="preserve">тогда, когда </w:t>
      </w:r>
      <w:r w:rsidR="00547A1C" w:rsidRPr="005D57F9">
        <w:rPr>
          <w:sz w:val="24"/>
          <w:szCs w:val="24"/>
          <w:lang w:val="ru-RU"/>
        </w:rPr>
        <w:t>обе стороны примут приглашение и согласятся провести все необходимые приготовления для участия в заседании</w:t>
      </w:r>
      <w:r w:rsidR="00DB3ABE" w:rsidRPr="005D57F9">
        <w:rPr>
          <w:rStyle w:val="FootnoteReference"/>
          <w:sz w:val="24"/>
          <w:szCs w:val="24"/>
          <w:lang w:val="ru-RU"/>
        </w:rPr>
        <w:footnoteReference w:id="16"/>
      </w:r>
      <w:r w:rsidR="0053412A">
        <w:rPr>
          <w:sz w:val="24"/>
          <w:szCs w:val="24"/>
          <w:lang w:val="ru-RU"/>
        </w:rPr>
        <w:t>.</w:t>
      </w:r>
      <w:r w:rsidR="00547A1C" w:rsidRPr="005D57F9">
        <w:rPr>
          <w:sz w:val="24"/>
          <w:szCs w:val="24"/>
          <w:lang w:val="ru-RU"/>
        </w:rPr>
        <w:t xml:space="preserve"> </w:t>
      </w:r>
      <w:r w:rsidR="00A00065" w:rsidRPr="005D57F9">
        <w:rPr>
          <w:sz w:val="24"/>
          <w:szCs w:val="24"/>
          <w:lang w:val="ru-RU"/>
        </w:rPr>
        <w:t>Если Комитет посчитает дело приемлемым, он сделает выводы о том, были ли нарушены какие-либо права автора, и оп</w:t>
      </w:r>
      <w:r w:rsidR="0082617B" w:rsidRPr="005D57F9">
        <w:rPr>
          <w:sz w:val="24"/>
          <w:szCs w:val="24"/>
          <w:lang w:val="ru-RU"/>
        </w:rPr>
        <w:t>ределит меры по возмещению</w:t>
      </w:r>
      <w:r w:rsidR="00A00065" w:rsidRPr="005D57F9">
        <w:rPr>
          <w:sz w:val="24"/>
          <w:szCs w:val="24"/>
          <w:lang w:val="ru-RU"/>
        </w:rPr>
        <w:t xml:space="preserve">. </w:t>
      </w:r>
      <w:r w:rsidR="00692B02">
        <w:rPr>
          <w:sz w:val="24"/>
          <w:szCs w:val="24"/>
          <w:lang w:val="ru-RU"/>
        </w:rPr>
        <w:t xml:space="preserve">В соответствии с </w:t>
      </w:r>
      <w:r w:rsidR="00547A1C" w:rsidRPr="005D57F9">
        <w:rPr>
          <w:sz w:val="24"/>
          <w:szCs w:val="24"/>
          <w:lang w:val="ru-RU"/>
        </w:rPr>
        <w:t>Руководств</w:t>
      </w:r>
      <w:r w:rsidR="00692B02">
        <w:rPr>
          <w:sz w:val="24"/>
          <w:szCs w:val="24"/>
          <w:lang w:val="ru-RU"/>
        </w:rPr>
        <w:t>ом</w:t>
      </w:r>
      <w:r w:rsidR="00547A1C" w:rsidRPr="005D57F9">
        <w:rPr>
          <w:sz w:val="24"/>
          <w:szCs w:val="24"/>
          <w:lang w:val="ru-RU"/>
        </w:rPr>
        <w:t xml:space="preserve"> </w:t>
      </w:r>
      <w:r w:rsidR="00692B02">
        <w:rPr>
          <w:sz w:val="24"/>
          <w:szCs w:val="24"/>
          <w:lang w:val="ru-RU"/>
        </w:rPr>
        <w:t>2016 года о мерах по возмещению</w:t>
      </w:r>
      <w:r w:rsidR="00547A1C" w:rsidRPr="005D57F9">
        <w:rPr>
          <w:sz w:val="24"/>
          <w:szCs w:val="24"/>
          <w:lang w:val="ru-RU"/>
        </w:rPr>
        <w:t xml:space="preserve"> Комитет по правам человека устанавливает меры, разработанные для полного возмещения вреда жертвам (</w:t>
      </w:r>
      <w:r w:rsidR="0082617B" w:rsidRPr="005D57F9">
        <w:rPr>
          <w:sz w:val="24"/>
          <w:szCs w:val="24"/>
          <w:lang w:val="ru-RU"/>
        </w:rPr>
        <w:t>реституция, компенсация, реабилитация и меры сатисфакции</w:t>
      </w:r>
      <w:r w:rsidR="00547A1C" w:rsidRPr="005D57F9">
        <w:rPr>
          <w:sz w:val="24"/>
          <w:szCs w:val="24"/>
          <w:lang w:val="ru-RU"/>
        </w:rPr>
        <w:t>), а также меры, направленные на предупреждение повторения подобных нарушений в будущем (гарантии неповторения)</w:t>
      </w:r>
      <w:r w:rsidR="00B504AC" w:rsidRPr="005D57F9">
        <w:rPr>
          <w:rStyle w:val="FootnoteReference"/>
          <w:sz w:val="24"/>
          <w:szCs w:val="24"/>
        </w:rPr>
        <w:footnoteReference w:id="17"/>
      </w:r>
      <w:r w:rsidR="00547A1C" w:rsidRPr="005D57F9">
        <w:rPr>
          <w:sz w:val="24"/>
          <w:szCs w:val="24"/>
          <w:lang w:val="ru-RU"/>
        </w:rPr>
        <w:t>.</w:t>
      </w:r>
      <w:r w:rsidR="00A80A66" w:rsidRPr="005D57F9">
        <w:rPr>
          <w:sz w:val="24"/>
          <w:szCs w:val="24"/>
          <w:lang w:val="ru-RU"/>
        </w:rPr>
        <w:t xml:space="preserve"> </w:t>
      </w:r>
    </w:p>
    <w:p w14:paraId="3CBB5C67" w14:textId="32DD09F3" w:rsidR="00A43807" w:rsidRPr="005D57F9" w:rsidRDefault="004D2DCB" w:rsidP="00920376">
      <w:pPr>
        <w:pStyle w:val="JIBasicText"/>
        <w:jc w:val="both"/>
        <w:rPr>
          <w:sz w:val="24"/>
          <w:szCs w:val="24"/>
          <w:lang w:val="ru-RU"/>
        </w:rPr>
      </w:pPr>
      <w:r w:rsidRPr="005D57F9">
        <w:rPr>
          <w:sz w:val="24"/>
          <w:szCs w:val="24"/>
          <w:lang w:val="ru-RU"/>
        </w:rPr>
        <w:t xml:space="preserve">Комитет, рассматривающий жалобу, отправляет свои соображения как правительству, так и автору. Если Комитет устанавливает нарушения прав автора, он направляет правительству запрос о предоставлении отчета о том, какие шаги были предприняты для </w:t>
      </w:r>
      <w:r w:rsidR="0082617B" w:rsidRPr="005D57F9">
        <w:rPr>
          <w:sz w:val="24"/>
          <w:szCs w:val="24"/>
          <w:lang w:val="ru-RU"/>
        </w:rPr>
        <w:t xml:space="preserve">реализации </w:t>
      </w:r>
      <w:r w:rsidRPr="005D57F9">
        <w:rPr>
          <w:sz w:val="24"/>
          <w:szCs w:val="24"/>
          <w:lang w:val="ru-RU"/>
        </w:rPr>
        <w:t>средств правовой защиты, которые Комитет призывал осуществить в течение определенного периода времени. (КПЧ обычно предоставляет 180 дней, а КПП – 90 дней).</w:t>
      </w:r>
      <w:r w:rsidR="004F3337" w:rsidRPr="005D57F9">
        <w:rPr>
          <w:sz w:val="24"/>
          <w:szCs w:val="24"/>
          <w:lang w:val="ru-RU"/>
        </w:rPr>
        <w:t xml:space="preserve"> </w:t>
      </w:r>
      <w:r w:rsidR="00A43807" w:rsidRPr="005D57F9">
        <w:rPr>
          <w:sz w:val="24"/>
          <w:szCs w:val="24"/>
          <w:lang w:val="ru-RU"/>
        </w:rPr>
        <w:t xml:space="preserve"> </w:t>
      </w:r>
    </w:p>
    <w:p w14:paraId="7AD4AE6F" w14:textId="38C42056" w:rsidR="00A43807" w:rsidRPr="005D57F9" w:rsidRDefault="004D2DCB" w:rsidP="00920376">
      <w:pPr>
        <w:pStyle w:val="JIBasicText"/>
        <w:jc w:val="both"/>
        <w:rPr>
          <w:sz w:val="24"/>
          <w:szCs w:val="24"/>
          <w:lang w:val="ru-RU"/>
        </w:rPr>
      </w:pPr>
      <w:r w:rsidRPr="005D57F9">
        <w:rPr>
          <w:sz w:val="24"/>
          <w:szCs w:val="24"/>
          <w:lang w:val="ru-RU"/>
        </w:rPr>
        <w:t>После того как принято решение о соображениях Комитета, Специальный докладчик по последующей работе контролирует и</w:t>
      </w:r>
      <w:r w:rsidR="00A00065" w:rsidRPr="005D57F9">
        <w:rPr>
          <w:sz w:val="24"/>
          <w:szCs w:val="24"/>
          <w:lang w:val="ru-RU"/>
        </w:rPr>
        <w:t>х</w:t>
      </w:r>
      <w:r w:rsidRPr="005D57F9">
        <w:rPr>
          <w:sz w:val="24"/>
          <w:szCs w:val="24"/>
          <w:lang w:val="ru-RU"/>
        </w:rPr>
        <w:t xml:space="preserve"> имплементацию. После того как правительство представляет свой первый отчет о шагах, которые уже предприняты или будут предприняты для имплементации соображений, </w:t>
      </w:r>
      <w:r w:rsidR="00A00065" w:rsidRPr="005D57F9">
        <w:rPr>
          <w:sz w:val="24"/>
          <w:szCs w:val="24"/>
          <w:lang w:val="ru-RU"/>
        </w:rPr>
        <w:t>в</w:t>
      </w:r>
      <w:r w:rsidR="002161F8">
        <w:rPr>
          <w:sz w:val="24"/>
          <w:szCs w:val="24"/>
          <w:lang w:val="ru-RU"/>
        </w:rPr>
        <w:t> </w:t>
      </w:r>
      <w:r w:rsidR="00A00065" w:rsidRPr="005D57F9">
        <w:rPr>
          <w:sz w:val="24"/>
          <w:szCs w:val="24"/>
          <w:lang w:val="ru-RU"/>
        </w:rPr>
        <w:t xml:space="preserve">случае необходимости </w:t>
      </w:r>
      <w:r w:rsidRPr="005D57F9">
        <w:rPr>
          <w:sz w:val="24"/>
          <w:szCs w:val="24"/>
          <w:lang w:val="ru-RU"/>
        </w:rPr>
        <w:t>Специальный докладчик может продолжать призывать к имплементации соображений.</w:t>
      </w:r>
      <w:r w:rsidR="004F3337" w:rsidRPr="005D57F9">
        <w:rPr>
          <w:sz w:val="24"/>
          <w:szCs w:val="24"/>
          <w:lang w:val="ru-RU"/>
        </w:rPr>
        <w:t xml:space="preserve"> </w:t>
      </w:r>
      <w:r w:rsidR="00A43807" w:rsidRPr="005D57F9">
        <w:rPr>
          <w:sz w:val="24"/>
          <w:szCs w:val="24"/>
          <w:lang w:val="ru-RU"/>
        </w:rPr>
        <w:t xml:space="preserve"> </w:t>
      </w:r>
    </w:p>
    <w:p w14:paraId="4C34E26B" w14:textId="3EE4EE77" w:rsidR="00A43807" w:rsidRPr="005D57F9" w:rsidRDefault="004D2DCB" w:rsidP="00920376">
      <w:pPr>
        <w:pStyle w:val="JIBasicText"/>
        <w:jc w:val="both"/>
        <w:rPr>
          <w:sz w:val="24"/>
          <w:szCs w:val="24"/>
          <w:lang w:val="ru-RU"/>
        </w:rPr>
      </w:pPr>
      <w:r w:rsidRPr="005D57F9">
        <w:rPr>
          <w:sz w:val="24"/>
          <w:szCs w:val="24"/>
          <w:lang w:val="ru-RU"/>
        </w:rPr>
        <w:t>Полезно оказывать Специальному докладчику поддержку, информируя ее/его о любых дейст</w:t>
      </w:r>
      <w:r w:rsidR="00A00065" w:rsidRPr="005D57F9">
        <w:rPr>
          <w:sz w:val="24"/>
          <w:szCs w:val="24"/>
          <w:lang w:val="ru-RU"/>
        </w:rPr>
        <w:t>виях, предпринятых правительство</w:t>
      </w:r>
      <w:r w:rsidRPr="005D57F9">
        <w:rPr>
          <w:sz w:val="24"/>
          <w:szCs w:val="24"/>
          <w:lang w:val="ru-RU"/>
        </w:rPr>
        <w:t xml:space="preserve">м в связи с имплементацией соображений Комитета. Также важно высказывать озабоченность, если правительство отказывается предпринимать какие-либо шаги, особенно если правительство утверждает обратное. </w:t>
      </w:r>
    </w:p>
    <w:p w14:paraId="23DEF3B9" w14:textId="3E8E2BEA" w:rsidR="00A43807" w:rsidRPr="005D57F9" w:rsidRDefault="00E65558" w:rsidP="00920376">
      <w:pPr>
        <w:pStyle w:val="JIBasicText"/>
        <w:jc w:val="both"/>
        <w:rPr>
          <w:sz w:val="24"/>
          <w:szCs w:val="24"/>
          <w:lang w:val="ru-RU"/>
        </w:rPr>
      </w:pPr>
      <w:r w:rsidRPr="005D57F9">
        <w:rPr>
          <w:sz w:val="24"/>
          <w:szCs w:val="24"/>
          <w:lang w:val="ru-RU"/>
        </w:rPr>
        <w:t xml:space="preserve">Ресурсы Специального докладчика ограничены, и многие решения еще не </w:t>
      </w:r>
      <w:r w:rsidR="00470D8D">
        <w:rPr>
          <w:sz w:val="24"/>
          <w:szCs w:val="24"/>
          <w:lang w:val="ru-RU"/>
        </w:rPr>
        <w:t>исполнены</w:t>
      </w:r>
      <w:r w:rsidRPr="005D57F9">
        <w:rPr>
          <w:sz w:val="24"/>
          <w:szCs w:val="24"/>
          <w:lang w:val="ru-RU"/>
        </w:rPr>
        <w:t>. Поэтому рекомендуется</w:t>
      </w:r>
      <w:r w:rsidR="00470D8D">
        <w:rPr>
          <w:sz w:val="24"/>
          <w:szCs w:val="24"/>
          <w:lang w:val="ru-RU"/>
        </w:rPr>
        <w:t xml:space="preserve"> </w:t>
      </w:r>
      <w:r w:rsidRPr="005D57F9">
        <w:rPr>
          <w:sz w:val="24"/>
          <w:szCs w:val="24"/>
          <w:lang w:val="ru-RU"/>
        </w:rPr>
        <w:t xml:space="preserve">предоставлять </w:t>
      </w:r>
      <w:r w:rsidR="0082617B" w:rsidRPr="005D57F9">
        <w:rPr>
          <w:sz w:val="24"/>
          <w:szCs w:val="24"/>
          <w:lang w:val="ru-RU"/>
        </w:rPr>
        <w:t xml:space="preserve">Специальному </w:t>
      </w:r>
      <w:r w:rsidRPr="005D57F9">
        <w:rPr>
          <w:sz w:val="24"/>
          <w:szCs w:val="24"/>
          <w:lang w:val="ru-RU"/>
        </w:rPr>
        <w:t>докладчик</w:t>
      </w:r>
      <w:r w:rsidR="0082617B" w:rsidRPr="005D57F9">
        <w:rPr>
          <w:sz w:val="24"/>
          <w:szCs w:val="24"/>
          <w:lang w:val="ru-RU"/>
        </w:rPr>
        <w:t>у</w:t>
      </w:r>
      <w:r w:rsidRPr="005D57F9">
        <w:rPr>
          <w:sz w:val="24"/>
          <w:szCs w:val="24"/>
          <w:lang w:val="ru-RU"/>
        </w:rPr>
        <w:t xml:space="preserve"> наиболее конкретную и подробную информацию: если соображения не </w:t>
      </w:r>
      <w:r w:rsidR="00470D8D">
        <w:rPr>
          <w:sz w:val="24"/>
          <w:szCs w:val="24"/>
          <w:lang w:val="ru-RU"/>
        </w:rPr>
        <w:t>исполнены</w:t>
      </w:r>
      <w:r w:rsidRPr="005D57F9">
        <w:rPr>
          <w:sz w:val="24"/>
          <w:szCs w:val="24"/>
          <w:lang w:val="ru-RU"/>
        </w:rPr>
        <w:t>, с чем это связано? Какие должностные лица или государственные органы создают препятствия? Что может обеспечить конкретные возможности для прогресса в этом вопросе? Каким органам необходима поддержка для имплементации? Это поможет Специальному докладчику в ее/его работе с правительством. Информацию для Специального докладчика следует отправлять через Отдел по рассмотрению заявлений при УВКПЧ ООН.</w:t>
      </w:r>
      <w:r w:rsidR="00A43807" w:rsidRPr="005D57F9">
        <w:rPr>
          <w:sz w:val="24"/>
          <w:szCs w:val="24"/>
          <w:lang w:val="ru-RU"/>
        </w:rPr>
        <w:t xml:space="preserve"> </w:t>
      </w:r>
    </w:p>
    <w:p w14:paraId="3B38B34F" w14:textId="1CC4B79C" w:rsidR="00A43807" w:rsidRPr="005D57F9" w:rsidRDefault="00A43807" w:rsidP="00DE0316">
      <w:pPr>
        <w:pStyle w:val="JIHEADINGLEVELONE"/>
        <w:ind w:left="0"/>
        <w:jc w:val="center"/>
        <w:rPr>
          <w:rFonts w:ascii="Times New Roman" w:hAnsi="Times New Roman"/>
          <w:sz w:val="24"/>
          <w:szCs w:val="24"/>
          <w:lang w:val="ru-RU"/>
        </w:rPr>
      </w:pPr>
      <w:r w:rsidRPr="005D57F9">
        <w:rPr>
          <w:rFonts w:ascii="Times New Roman" w:hAnsi="Times New Roman"/>
          <w:sz w:val="24"/>
          <w:szCs w:val="24"/>
          <w:lang w:val="ru-RU"/>
        </w:rPr>
        <w:br w:type="page"/>
      </w:r>
      <w:bookmarkStart w:id="14" w:name="_Toc518559323"/>
      <w:r w:rsidR="008729A9" w:rsidRPr="005D57F9">
        <w:rPr>
          <w:rFonts w:ascii="Times New Roman" w:hAnsi="Times New Roman"/>
          <w:sz w:val="24"/>
          <w:szCs w:val="24"/>
          <w:lang w:val="ru-RU"/>
        </w:rPr>
        <w:lastRenderedPageBreak/>
        <w:t>ЧАСТЬ</w:t>
      </w:r>
      <w:r w:rsidRPr="005D57F9">
        <w:rPr>
          <w:rFonts w:ascii="Times New Roman" w:hAnsi="Times New Roman"/>
          <w:sz w:val="24"/>
          <w:szCs w:val="24"/>
          <w:lang w:val="ru-RU"/>
        </w:rPr>
        <w:t xml:space="preserve"> </w:t>
      </w:r>
      <w:r w:rsidRPr="005D57F9">
        <w:rPr>
          <w:rFonts w:ascii="Times New Roman" w:hAnsi="Times New Roman"/>
          <w:sz w:val="24"/>
          <w:szCs w:val="24"/>
        </w:rPr>
        <w:t>III</w:t>
      </w:r>
      <w:r w:rsidRPr="005D57F9">
        <w:rPr>
          <w:rFonts w:ascii="Times New Roman" w:hAnsi="Times New Roman"/>
          <w:sz w:val="24"/>
          <w:szCs w:val="24"/>
          <w:lang w:val="ru-RU"/>
        </w:rPr>
        <w:t xml:space="preserve">: </w:t>
      </w:r>
      <w:r w:rsidR="008729A9" w:rsidRPr="005D57F9">
        <w:rPr>
          <w:rFonts w:ascii="Times New Roman" w:hAnsi="Times New Roman"/>
          <w:sz w:val="24"/>
          <w:szCs w:val="24"/>
          <w:lang w:val="ru-RU"/>
        </w:rPr>
        <w:t>общие принципы составления сообщения</w:t>
      </w:r>
      <w:bookmarkEnd w:id="14"/>
    </w:p>
    <w:p w14:paraId="0943B2E5" w14:textId="77777777" w:rsidR="00A43807" w:rsidRPr="005D57F9" w:rsidRDefault="00A43807" w:rsidP="00920376">
      <w:pPr>
        <w:pStyle w:val="JIBasicText"/>
        <w:numPr>
          <w:ilvl w:val="0"/>
          <w:numId w:val="0"/>
        </w:numPr>
        <w:ind w:left="547"/>
        <w:jc w:val="both"/>
        <w:rPr>
          <w:sz w:val="24"/>
          <w:szCs w:val="24"/>
          <w:lang w:val="ru-RU"/>
        </w:rPr>
      </w:pPr>
    </w:p>
    <w:p w14:paraId="0532C2D4" w14:textId="56A65250" w:rsidR="00A43807" w:rsidRPr="005D57F9" w:rsidRDefault="00102DFB" w:rsidP="00920376">
      <w:pPr>
        <w:pStyle w:val="JIBasicText"/>
        <w:jc w:val="both"/>
        <w:rPr>
          <w:sz w:val="24"/>
          <w:szCs w:val="24"/>
          <w:lang w:val="ru-RU"/>
        </w:rPr>
      </w:pPr>
      <w:r w:rsidRPr="005D57F9">
        <w:rPr>
          <w:sz w:val="24"/>
          <w:szCs w:val="24"/>
          <w:lang w:val="ru-RU"/>
        </w:rPr>
        <w:t>Пр</w:t>
      </w:r>
      <w:r w:rsidRPr="005D57F9">
        <w:rPr>
          <w:i/>
          <w:sz w:val="24"/>
          <w:szCs w:val="24"/>
          <w:lang w:val="ru-RU"/>
        </w:rPr>
        <w:t>остой язык</w:t>
      </w:r>
      <w:r w:rsidRPr="005D57F9">
        <w:rPr>
          <w:sz w:val="24"/>
          <w:szCs w:val="24"/>
          <w:lang w:val="ru-RU"/>
        </w:rPr>
        <w:t>. При составлении сообщения используйте простой и понятный язык. Комитету будет легче понять ваши аргументы. Многие сообщения будут переводиться на другие языки, и использование простого языка поможет оптимизировать этот процесс</w:t>
      </w:r>
      <w:r w:rsidR="00A43807" w:rsidRPr="005D57F9">
        <w:rPr>
          <w:sz w:val="24"/>
          <w:szCs w:val="24"/>
          <w:lang w:val="ru-RU"/>
        </w:rPr>
        <w:t>.</w:t>
      </w:r>
    </w:p>
    <w:p w14:paraId="206DED5F" w14:textId="51A0624D" w:rsidR="00102DFB" w:rsidRPr="005D57F9" w:rsidRDefault="00102DFB" w:rsidP="00920376">
      <w:pPr>
        <w:pStyle w:val="JIBasicText"/>
        <w:jc w:val="both"/>
        <w:rPr>
          <w:sz w:val="24"/>
          <w:szCs w:val="24"/>
          <w:lang w:val="ru-RU"/>
        </w:rPr>
      </w:pPr>
      <w:r w:rsidRPr="005D57F9">
        <w:rPr>
          <w:i/>
          <w:sz w:val="24"/>
          <w:szCs w:val="24"/>
          <w:lang w:val="ru-RU"/>
        </w:rPr>
        <w:t>Краткое содержание и ограничение по числу страниц</w:t>
      </w:r>
      <w:r w:rsidRPr="005D57F9">
        <w:rPr>
          <w:sz w:val="24"/>
          <w:szCs w:val="24"/>
          <w:lang w:val="ru-RU"/>
        </w:rPr>
        <w:t xml:space="preserve">. В настоящее время Отдел ООН по рассмотрению </w:t>
      </w:r>
      <w:r w:rsidR="0082617B" w:rsidRPr="005D57F9">
        <w:rPr>
          <w:sz w:val="24"/>
          <w:szCs w:val="24"/>
          <w:lang w:val="ru-RU"/>
        </w:rPr>
        <w:t>сообщений</w:t>
      </w:r>
      <w:r w:rsidRPr="005D57F9">
        <w:rPr>
          <w:sz w:val="24"/>
          <w:szCs w:val="24"/>
          <w:lang w:val="ru-RU"/>
        </w:rPr>
        <w:t xml:space="preserve"> ограничивает объем заявлений 50 страницами. Если заявление превышает 20 страниц, они также требуют </w:t>
      </w:r>
      <w:r w:rsidR="00A00065" w:rsidRPr="005D57F9">
        <w:rPr>
          <w:sz w:val="24"/>
          <w:szCs w:val="24"/>
          <w:lang w:val="ru-RU"/>
        </w:rPr>
        <w:t xml:space="preserve">включить </w:t>
      </w:r>
      <w:r w:rsidRPr="005D57F9">
        <w:rPr>
          <w:sz w:val="24"/>
          <w:szCs w:val="24"/>
          <w:lang w:val="ru-RU"/>
        </w:rPr>
        <w:t>краткое содержание до пяти страниц, которые засчитываются в</w:t>
      </w:r>
      <w:r w:rsidR="002161F8">
        <w:rPr>
          <w:sz w:val="24"/>
          <w:szCs w:val="24"/>
          <w:lang w:val="ru-RU"/>
        </w:rPr>
        <w:t> </w:t>
      </w:r>
      <w:r w:rsidRPr="005D57F9">
        <w:rPr>
          <w:sz w:val="24"/>
          <w:szCs w:val="24"/>
          <w:lang w:val="ru-RU"/>
        </w:rPr>
        <w:t xml:space="preserve">общие 50 страниц. Ниже </w:t>
      </w:r>
      <w:r w:rsidR="00FC3085" w:rsidRPr="005D57F9">
        <w:rPr>
          <w:sz w:val="24"/>
          <w:szCs w:val="24"/>
          <w:lang w:val="ru-RU"/>
        </w:rPr>
        <w:t>говорится о том</w:t>
      </w:r>
      <w:r w:rsidRPr="005D57F9">
        <w:rPr>
          <w:sz w:val="24"/>
          <w:szCs w:val="24"/>
          <w:lang w:val="ru-RU"/>
        </w:rPr>
        <w:t xml:space="preserve">, что всегда полезно включать краткое содержание, в нем следует осветить все главные </w:t>
      </w:r>
      <w:r w:rsidR="00FC3085" w:rsidRPr="005D57F9">
        <w:rPr>
          <w:sz w:val="24"/>
          <w:szCs w:val="24"/>
          <w:lang w:val="ru-RU"/>
        </w:rPr>
        <w:t>моменты</w:t>
      </w:r>
      <w:r w:rsidRPr="005D57F9">
        <w:rPr>
          <w:sz w:val="24"/>
          <w:szCs w:val="24"/>
          <w:lang w:val="ru-RU"/>
        </w:rPr>
        <w:t>, которые вы хотите, чтобы Комитет понял, в том числе</w:t>
      </w:r>
      <w:r w:rsidR="00C26D22" w:rsidRPr="005D57F9">
        <w:rPr>
          <w:sz w:val="24"/>
          <w:szCs w:val="24"/>
          <w:lang w:val="ru-RU"/>
        </w:rPr>
        <w:t>,</w:t>
      </w:r>
      <w:r w:rsidRPr="005D57F9">
        <w:rPr>
          <w:sz w:val="24"/>
          <w:szCs w:val="24"/>
          <w:lang w:val="ru-RU"/>
        </w:rPr>
        <w:t xml:space="preserve"> почему дело является приемлемым</w:t>
      </w:r>
      <w:r w:rsidR="00C26D22" w:rsidRPr="005D57F9">
        <w:rPr>
          <w:sz w:val="24"/>
          <w:szCs w:val="24"/>
          <w:lang w:val="ru-RU"/>
        </w:rPr>
        <w:t>,</w:t>
      </w:r>
      <w:r w:rsidRPr="005D57F9">
        <w:rPr>
          <w:sz w:val="24"/>
          <w:szCs w:val="24"/>
          <w:lang w:val="ru-RU"/>
        </w:rPr>
        <w:t xml:space="preserve"> и как вы решаете любые очевидные проблемы, связанные с</w:t>
      </w:r>
      <w:r w:rsidR="002161F8">
        <w:rPr>
          <w:sz w:val="24"/>
          <w:szCs w:val="24"/>
          <w:lang w:val="ru-RU"/>
        </w:rPr>
        <w:t> </w:t>
      </w:r>
      <w:r w:rsidRPr="005D57F9">
        <w:rPr>
          <w:sz w:val="24"/>
          <w:szCs w:val="24"/>
          <w:lang w:val="ru-RU"/>
        </w:rPr>
        <w:t>вашим делом.</w:t>
      </w:r>
    </w:p>
    <w:p w14:paraId="5E2634B9" w14:textId="43190F6D" w:rsidR="00A43807" w:rsidRPr="005D57F9" w:rsidRDefault="00102DFB" w:rsidP="00920376">
      <w:pPr>
        <w:pStyle w:val="JIBasicText"/>
        <w:jc w:val="both"/>
        <w:rPr>
          <w:sz w:val="24"/>
          <w:szCs w:val="24"/>
          <w:lang w:val="ru-RU"/>
        </w:rPr>
      </w:pPr>
      <w:r w:rsidRPr="005D57F9">
        <w:rPr>
          <w:i/>
          <w:sz w:val="24"/>
          <w:szCs w:val="24"/>
          <w:lang w:val="ru-RU"/>
        </w:rPr>
        <w:t xml:space="preserve">Отсутствие профессионального жаргона. </w:t>
      </w:r>
      <w:r w:rsidRPr="005D57F9">
        <w:rPr>
          <w:sz w:val="24"/>
          <w:szCs w:val="24"/>
          <w:lang w:val="ru-RU"/>
        </w:rPr>
        <w:t>Избегайте технических юридических терминов и по возможности используйте простую речь. Если вам необходимо употребить технический юридический термин, относящийся к суду, документу или процедуре, объясните его, так как Комитет (и</w:t>
      </w:r>
      <w:r w:rsidR="002161F8">
        <w:rPr>
          <w:sz w:val="24"/>
          <w:szCs w:val="24"/>
          <w:lang w:val="ru-RU"/>
        </w:rPr>
        <w:t> </w:t>
      </w:r>
      <w:r w:rsidRPr="005D57F9">
        <w:rPr>
          <w:sz w:val="24"/>
          <w:szCs w:val="24"/>
          <w:lang w:val="ru-RU"/>
        </w:rPr>
        <w:t>переводчик) может быть незнаком с правовой системой вашей страны и с</w:t>
      </w:r>
      <w:r w:rsidR="002161F8">
        <w:rPr>
          <w:sz w:val="24"/>
          <w:szCs w:val="24"/>
          <w:lang w:val="ru-RU"/>
        </w:rPr>
        <w:t> </w:t>
      </w:r>
      <w:r w:rsidRPr="005D57F9">
        <w:rPr>
          <w:sz w:val="24"/>
          <w:szCs w:val="24"/>
          <w:lang w:val="ru-RU"/>
        </w:rPr>
        <w:t>соответствующими терминами</w:t>
      </w:r>
      <w:r w:rsidR="00A43807" w:rsidRPr="005D57F9">
        <w:rPr>
          <w:sz w:val="24"/>
          <w:szCs w:val="24"/>
          <w:lang w:val="ru-RU"/>
        </w:rPr>
        <w:t>.</w:t>
      </w:r>
    </w:p>
    <w:p w14:paraId="7AC1837B" w14:textId="5697D5DC" w:rsidR="00A43807" w:rsidRPr="005D57F9" w:rsidRDefault="00102DFB" w:rsidP="00920376">
      <w:pPr>
        <w:pStyle w:val="JIBasicText"/>
        <w:jc w:val="both"/>
        <w:rPr>
          <w:sz w:val="24"/>
          <w:szCs w:val="24"/>
          <w:lang w:val="ru-RU"/>
        </w:rPr>
      </w:pPr>
      <w:r w:rsidRPr="005D57F9">
        <w:rPr>
          <w:i/>
          <w:sz w:val="24"/>
          <w:szCs w:val="24"/>
          <w:lang w:val="ru-RU"/>
        </w:rPr>
        <w:t xml:space="preserve">Активные формы глаголов. </w:t>
      </w:r>
      <w:r w:rsidRPr="005D57F9">
        <w:rPr>
          <w:sz w:val="24"/>
          <w:szCs w:val="24"/>
          <w:lang w:val="ru-RU"/>
        </w:rPr>
        <w:t>Чтобы ваша речь была ясной и понятной на английском языке, используйте не пассивные, а активные формы глаголов: «Сотрудники полиции пытали г-на В.», вместо «Г-н В. подвергался пыткам»</w:t>
      </w:r>
      <w:r w:rsidR="00864BB8" w:rsidRPr="005D57F9">
        <w:rPr>
          <w:sz w:val="24"/>
          <w:szCs w:val="24"/>
          <w:lang w:val="ru-RU"/>
        </w:rPr>
        <w:t>.</w:t>
      </w:r>
    </w:p>
    <w:p w14:paraId="6CDE0390" w14:textId="09F92043" w:rsidR="00A43807" w:rsidRPr="005D57F9" w:rsidRDefault="00102DFB" w:rsidP="00920376">
      <w:pPr>
        <w:pStyle w:val="JIBasicText"/>
        <w:jc w:val="both"/>
        <w:rPr>
          <w:sz w:val="24"/>
          <w:szCs w:val="24"/>
          <w:lang w:val="ru-RU"/>
        </w:rPr>
      </w:pPr>
      <w:r w:rsidRPr="005D57F9">
        <w:rPr>
          <w:i/>
          <w:sz w:val="24"/>
          <w:szCs w:val="24"/>
          <w:lang w:val="ru-RU"/>
        </w:rPr>
        <w:t xml:space="preserve">Делайте жертву более человечной. </w:t>
      </w:r>
      <w:r w:rsidRPr="005D57F9">
        <w:rPr>
          <w:sz w:val="24"/>
          <w:szCs w:val="24"/>
          <w:lang w:val="ru-RU"/>
        </w:rPr>
        <w:t>Называйте людей по именам, особенно тех, кто были жертвами пыток, вместо того чтобы называть их «жертва» или «автор». Когда используются имена, это понятнее, человечнее и снижает риск путаницы</w:t>
      </w:r>
      <w:r w:rsidR="00A43807" w:rsidRPr="005D57F9">
        <w:rPr>
          <w:sz w:val="24"/>
          <w:szCs w:val="24"/>
          <w:lang w:val="ru-RU"/>
        </w:rPr>
        <w:t>.</w:t>
      </w:r>
    </w:p>
    <w:p w14:paraId="1C3B8B26" w14:textId="2BF27785" w:rsidR="00A43807" w:rsidRPr="005D57F9" w:rsidRDefault="00102DFB" w:rsidP="00920376">
      <w:pPr>
        <w:pStyle w:val="JIBasicText"/>
        <w:jc w:val="both"/>
        <w:rPr>
          <w:sz w:val="24"/>
          <w:szCs w:val="24"/>
          <w:lang w:val="ru-RU"/>
        </w:rPr>
      </w:pPr>
      <w:r w:rsidRPr="005D57F9">
        <w:rPr>
          <w:i/>
          <w:sz w:val="24"/>
          <w:szCs w:val="24"/>
          <w:lang w:val="ru-RU"/>
        </w:rPr>
        <w:t xml:space="preserve">Используйте короткие предложения. </w:t>
      </w:r>
      <w:r w:rsidRPr="005D57F9">
        <w:rPr>
          <w:sz w:val="24"/>
          <w:szCs w:val="24"/>
          <w:lang w:val="ru-RU"/>
        </w:rPr>
        <w:t>Длинные предложения могут сбить с</w:t>
      </w:r>
      <w:r w:rsidR="002161F8">
        <w:rPr>
          <w:sz w:val="24"/>
          <w:szCs w:val="24"/>
          <w:lang w:val="ru-RU"/>
        </w:rPr>
        <w:t> </w:t>
      </w:r>
      <w:r w:rsidRPr="005D57F9">
        <w:rPr>
          <w:sz w:val="24"/>
          <w:szCs w:val="24"/>
          <w:lang w:val="ru-RU"/>
        </w:rPr>
        <w:t>толку, читатель может потерять нить рассуждений</w:t>
      </w:r>
      <w:r w:rsidR="00A43807" w:rsidRPr="005D57F9">
        <w:rPr>
          <w:sz w:val="24"/>
          <w:szCs w:val="24"/>
          <w:lang w:val="ru-RU"/>
        </w:rPr>
        <w:t>.</w:t>
      </w:r>
    </w:p>
    <w:p w14:paraId="3355F092" w14:textId="5800A9D1" w:rsidR="00A43807" w:rsidRPr="005D57F9" w:rsidRDefault="00102DFB" w:rsidP="00920376">
      <w:pPr>
        <w:pStyle w:val="JIBasicText"/>
        <w:jc w:val="both"/>
        <w:rPr>
          <w:sz w:val="24"/>
          <w:szCs w:val="24"/>
          <w:lang w:val="ru-RU"/>
        </w:rPr>
      </w:pPr>
      <w:r w:rsidRPr="005D57F9">
        <w:rPr>
          <w:i/>
          <w:sz w:val="24"/>
          <w:szCs w:val="24"/>
          <w:lang w:val="ru-RU"/>
        </w:rPr>
        <w:t xml:space="preserve">Абзацы. </w:t>
      </w:r>
      <w:r w:rsidRPr="005D57F9">
        <w:rPr>
          <w:sz w:val="24"/>
          <w:szCs w:val="24"/>
          <w:lang w:val="ru-RU"/>
        </w:rPr>
        <w:t xml:space="preserve">Каждый довод или факт начинайте с нового абзаца. Короткие абзацы очень полезны для правильного представления аргументов. При этом читатель понимает, что в новом абзаце представлен следующий довод. Нумеруйте каждый абзац. Это позволит вам </w:t>
      </w:r>
      <w:r w:rsidR="00C26D22" w:rsidRPr="005D57F9">
        <w:rPr>
          <w:sz w:val="24"/>
          <w:szCs w:val="24"/>
          <w:lang w:val="ru-RU"/>
        </w:rPr>
        <w:t xml:space="preserve">не </w:t>
      </w:r>
      <w:r w:rsidRPr="005D57F9">
        <w:rPr>
          <w:sz w:val="24"/>
          <w:szCs w:val="24"/>
          <w:lang w:val="ru-RU"/>
        </w:rPr>
        <w:t xml:space="preserve">повторять ранее указанную информацию, </w:t>
      </w:r>
      <w:r w:rsidR="00C26D22" w:rsidRPr="005D57F9">
        <w:rPr>
          <w:sz w:val="24"/>
          <w:szCs w:val="24"/>
          <w:lang w:val="ru-RU"/>
        </w:rPr>
        <w:t>а</w:t>
      </w:r>
      <w:r w:rsidRPr="005D57F9">
        <w:rPr>
          <w:sz w:val="24"/>
          <w:szCs w:val="24"/>
          <w:lang w:val="ru-RU"/>
        </w:rPr>
        <w:t xml:space="preserve"> сослаться на более ранний параграф</w:t>
      </w:r>
      <w:r w:rsidR="00A43807" w:rsidRPr="005D57F9">
        <w:rPr>
          <w:sz w:val="24"/>
          <w:szCs w:val="24"/>
          <w:lang w:val="ru-RU"/>
        </w:rPr>
        <w:t>.</w:t>
      </w:r>
    </w:p>
    <w:p w14:paraId="02FADA9F" w14:textId="2E8F707D" w:rsidR="00A43807" w:rsidRPr="005D57F9" w:rsidRDefault="00102DFB" w:rsidP="00920376">
      <w:pPr>
        <w:pStyle w:val="JIBasicText"/>
        <w:jc w:val="both"/>
        <w:rPr>
          <w:sz w:val="24"/>
          <w:szCs w:val="24"/>
          <w:lang w:val="ru-RU"/>
        </w:rPr>
      </w:pPr>
      <w:r w:rsidRPr="005D57F9">
        <w:rPr>
          <w:i/>
          <w:sz w:val="24"/>
          <w:szCs w:val="24"/>
          <w:lang w:val="ru-RU"/>
        </w:rPr>
        <w:t>Отделите факты</w:t>
      </w:r>
      <w:r w:rsidR="004F3337" w:rsidRPr="005D57F9">
        <w:rPr>
          <w:i/>
          <w:sz w:val="24"/>
          <w:szCs w:val="24"/>
          <w:lang w:val="ru-RU"/>
        </w:rPr>
        <w:t xml:space="preserve"> </w:t>
      </w:r>
      <w:r w:rsidRPr="005D57F9">
        <w:rPr>
          <w:i/>
          <w:sz w:val="24"/>
          <w:szCs w:val="24"/>
          <w:lang w:val="ru-RU"/>
        </w:rPr>
        <w:t xml:space="preserve">от правовой аргументации. </w:t>
      </w:r>
      <w:r w:rsidRPr="005D57F9">
        <w:rPr>
          <w:sz w:val="24"/>
          <w:szCs w:val="24"/>
          <w:lang w:val="ru-RU"/>
        </w:rPr>
        <w:t xml:space="preserve">При составлении сообщения следует использовать отдельные разделы для фактов и для правовых обоснований. В целом, в разделе о фактах не следует приводить правовых обоснований или юридических определений. Например, когда вы излагаете факты, не пишите, что человека пытали. </w:t>
      </w:r>
      <w:r w:rsidRPr="005D57F9">
        <w:rPr>
          <w:sz w:val="24"/>
          <w:szCs w:val="24"/>
          <w:lang w:val="ru-RU"/>
        </w:rPr>
        <w:lastRenderedPageBreak/>
        <w:t>Вместо этого ясными и конкретными терминами опишите, что именно представители государства делали с этим человеком. Вы объясните, почему это являлось пыткой, в разделе о</w:t>
      </w:r>
      <w:r w:rsidR="00D33A37">
        <w:rPr>
          <w:sz w:val="24"/>
          <w:szCs w:val="24"/>
          <w:lang w:val="ru-RU"/>
        </w:rPr>
        <w:t> </w:t>
      </w:r>
      <w:r w:rsidRPr="005D57F9">
        <w:rPr>
          <w:sz w:val="24"/>
          <w:szCs w:val="24"/>
          <w:lang w:val="ru-RU"/>
        </w:rPr>
        <w:t>нарушениях, когда будете излагать свои аргументы</w:t>
      </w:r>
      <w:r w:rsidR="00A43807" w:rsidRPr="005D57F9">
        <w:rPr>
          <w:sz w:val="24"/>
          <w:szCs w:val="24"/>
          <w:lang w:val="ru-RU"/>
        </w:rPr>
        <w:t>.</w:t>
      </w:r>
    </w:p>
    <w:p w14:paraId="6CA1C779" w14:textId="2AE133D8" w:rsidR="00A43807" w:rsidRPr="005D57F9" w:rsidRDefault="00102DFB" w:rsidP="00920376">
      <w:pPr>
        <w:pStyle w:val="JIBasicText"/>
        <w:jc w:val="both"/>
        <w:rPr>
          <w:sz w:val="24"/>
          <w:szCs w:val="24"/>
          <w:lang w:val="ru-RU"/>
        </w:rPr>
      </w:pPr>
      <w:r w:rsidRPr="005D57F9">
        <w:rPr>
          <w:i/>
          <w:sz w:val="24"/>
          <w:szCs w:val="24"/>
          <w:lang w:val="ru-RU"/>
        </w:rPr>
        <w:t>Обосновывайте ваши доводы.</w:t>
      </w:r>
      <w:r w:rsidR="00C26D22" w:rsidRPr="005D57F9">
        <w:rPr>
          <w:sz w:val="24"/>
          <w:szCs w:val="24"/>
          <w:lang w:val="ru-RU"/>
        </w:rPr>
        <w:t xml:space="preserve"> Пред</w:t>
      </w:r>
      <w:r w:rsidRPr="005D57F9">
        <w:rPr>
          <w:sz w:val="24"/>
          <w:szCs w:val="24"/>
          <w:lang w:val="ru-RU"/>
        </w:rPr>
        <w:t>ставьте Комитету доказательства и</w:t>
      </w:r>
      <w:r w:rsidR="00D33A37">
        <w:rPr>
          <w:sz w:val="24"/>
          <w:szCs w:val="24"/>
          <w:lang w:val="ru-RU"/>
        </w:rPr>
        <w:t> </w:t>
      </w:r>
      <w:r w:rsidRPr="005D57F9">
        <w:rPr>
          <w:sz w:val="24"/>
          <w:szCs w:val="24"/>
          <w:lang w:val="ru-RU"/>
        </w:rPr>
        <w:t>авторитетные источники, чтобы обосновать свои доводы. Излагая факты, ссылайтесь на доказательства, которые показывают, как вы что-либо узнали; недостаточно просто заявить о факте, вы должны указать на доказательство. Комитету намного легче следить за</w:t>
      </w:r>
      <w:r w:rsidR="00C26D22" w:rsidRPr="005D57F9">
        <w:rPr>
          <w:sz w:val="24"/>
          <w:szCs w:val="24"/>
          <w:lang w:val="ru-RU"/>
        </w:rPr>
        <w:t xml:space="preserve"> вашими доказательствами (и ваш</w:t>
      </w:r>
      <w:r w:rsidRPr="005D57F9">
        <w:rPr>
          <w:sz w:val="24"/>
          <w:szCs w:val="24"/>
          <w:lang w:val="ru-RU"/>
        </w:rPr>
        <w:t>е</w:t>
      </w:r>
      <w:r w:rsidR="00C26D22" w:rsidRPr="005D57F9">
        <w:rPr>
          <w:sz w:val="24"/>
          <w:szCs w:val="24"/>
          <w:lang w:val="ru-RU"/>
        </w:rPr>
        <w:t>й</w:t>
      </w:r>
      <w:r w:rsidRPr="005D57F9">
        <w:rPr>
          <w:sz w:val="24"/>
          <w:szCs w:val="24"/>
          <w:lang w:val="ru-RU"/>
        </w:rPr>
        <w:t xml:space="preserve"> жалобой), если вы будете нумеровать предоставляемые доказательства. Вы должны сослаться на доказательство по ка</w:t>
      </w:r>
      <w:r w:rsidR="00C26D22" w:rsidRPr="005D57F9">
        <w:rPr>
          <w:sz w:val="24"/>
          <w:szCs w:val="24"/>
          <w:lang w:val="ru-RU"/>
        </w:rPr>
        <w:t xml:space="preserve">ждому важному факту, который </w:t>
      </w:r>
      <w:r w:rsidRPr="005D57F9">
        <w:rPr>
          <w:sz w:val="24"/>
          <w:szCs w:val="24"/>
          <w:lang w:val="ru-RU"/>
        </w:rPr>
        <w:t>излагаете. Подобно этому, указывайте авторитетные источники (такие как замечания общего порядка, предыдущие решения и отчеты Комитета) в</w:t>
      </w:r>
      <w:r w:rsidR="00D33A37">
        <w:rPr>
          <w:sz w:val="24"/>
          <w:szCs w:val="24"/>
          <w:lang w:val="ru-RU"/>
        </w:rPr>
        <w:t> </w:t>
      </w:r>
      <w:r w:rsidRPr="005D57F9">
        <w:rPr>
          <w:sz w:val="24"/>
          <w:szCs w:val="24"/>
          <w:lang w:val="ru-RU"/>
        </w:rPr>
        <w:t>отношении правовых обоснований, на которые вы ссылаетесь</w:t>
      </w:r>
      <w:r w:rsidR="00A43807" w:rsidRPr="005D57F9">
        <w:rPr>
          <w:sz w:val="24"/>
          <w:szCs w:val="24"/>
          <w:lang w:val="ru-RU"/>
        </w:rPr>
        <w:t>.</w:t>
      </w:r>
    </w:p>
    <w:p w14:paraId="156E5244" w14:textId="40F35EE3" w:rsidR="00A43807" w:rsidRPr="005D57F9" w:rsidRDefault="00102DFB" w:rsidP="00920376">
      <w:pPr>
        <w:pStyle w:val="JIBasicText"/>
        <w:jc w:val="both"/>
        <w:rPr>
          <w:sz w:val="24"/>
          <w:szCs w:val="24"/>
        </w:rPr>
      </w:pPr>
      <w:r w:rsidRPr="005D57F9">
        <w:rPr>
          <w:i/>
          <w:sz w:val="24"/>
          <w:szCs w:val="24"/>
          <w:lang w:val="ru-RU"/>
        </w:rPr>
        <w:t>Изложите свою аргументацию.</w:t>
      </w:r>
      <w:r w:rsidRPr="005D57F9">
        <w:rPr>
          <w:sz w:val="24"/>
          <w:szCs w:val="24"/>
          <w:lang w:val="ru-RU"/>
        </w:rPr>
        <w:t xml:space="preserve"> При изложении как фактов, так и аргументов, не преувеличивайте. Если вы преувеличиваете (заявляете, что нарушение хуже, чем то, что подкрепляется фактами) или приукрашаете, вы утратите доверие Комитета, что может</w:t>
      </w:r>
      <w:r w:rsidR="0082617B" w:rsidRPr="005D57F9">
        <w:rPr>
          <w:sz w:val="24"/>
          <w:szCs w:val="24"/>
          <w:lang w:val="ru-RU"/>
        </w:rPr>
        <w:t xml:space="preserve"> негативно</w:t>
      </w:r>
      <w:r w:rsidRPr="005D57F9">
        <w:rPr>
          <w:sz w:val="24"/>
          <w:szCs w:val="24"/>
          <w:lang w:val="ru-RU"/>
        </w:rPr>
        <w:t xml:space="preserve"> повлиять на все дело. Если то, что вы заявляете, не подтверждается фактами, Комитет может вынести решение против вас, даже если факты явно представляют собой нарушение. Сконцентрируйтесь на описании фактов, а затем покажите Комитету, почему это является нарушением. Не говорите Комитету, что человека «жестоко пытали». Вместо этого покажите Комитету конкретные факты по делу. Правовой аргу</w:t>
      </w:r>
      <w:r w:rsidR="00FB3308" w:rsidRPr="005D57F9">
        <w:rPr>
          <w:sz w:val="24"/>
          <w:szCs w:val="24"/>
          <w:lang w:val="ru-RU"/>
        </w:rPr>
        <w:t>мент требует больше</w:t>
      </w:r>
      <w:r w:rsidR="00C26D22" w:rsidRPr="005D57F9">
        <w:rPr>
          <w:sz w:val="24"/>
          <w:szCs w:val="24"/>
          <w:lang w:val="ru-RU"/>
        </w:rPr>
        <w:t>го</w:t>
      </w:r>
      <w:r w:rsidR="00FB3308" w:rsidRPr="005D57F9">
        <w:rPr>
          <w:sz w:val="24"/>
          <w:szCs w:val="24"/>
          <w:lang w:val="ru-RU"/>
        </w:rPr>
        <w:t xml:space="preserve">, чем просто декларация вывода. </w:t>
      </w:r>
    </w:p>
    <w:p w14:paraId="4456B513" w14:textId="7069AEB6" w:rsidR="00D32359" w:rsidRDefault="00FB3308" w:rsidP="00920376">
      <w:pPr>
        <w:pStyle w:val="JIBasicText"/>
        <w:jc w:val="both"/>
        <w:rPr>
          <w:sz w:val="24"/>
          <w:szCs w:val="24"/>
          <w:lang w:val="ru-RU"/>
        </w:rPr>
      </w:pPr>
      <w:r w:rsidRPr="005D57F9">
        <w:rPr>
          <w:i/>
          <w:sz w:val="24"/>
          <w:szCs w:val="24"/>
          <w:lang w:val="ru-RU"/>
        </w:rPr>
        <w:t xml:space="preserve">Структура и заголовки. </w:t>
      </w:r>
      <w:r w:rsidRPr="005D57F9">
        <w:rPr>
          <w:sz w:val="24"/>
          <w:szCs w:val="24"/>
          <w:lang w:val="ru-RU"/>
        </w:rPr>
        <w:t>Сообщение должно иметь логическую структуру. В</w:t>
      </w:r>
      <w:r w:rsidR="002161F8">
        <w:rPr>
          <w:sz w:val="24"/>
          <w:szCs w:val="24"/>
          <w:lang w:val="ru-RU"/>
        </w:rPr>
        <w:t> </w:t>
      </w:r>
      <w:r w:rsidRPr="005D57F9">
        <w:rPr>
          <w:sz w:val="24"/>
          <w:szCs w:val="24"/>
          <w:lang w:val="ru-RU"/>
        </w:rPr>
        <w:t>образце приводятся названия главных разделов, но для эффективной организации материала используйте еще и под</w:t>
      </w:r>
      <w:r w:rsidR="00C26D22" w:rsidRPr="005D57F9">
        <w:rPr>
          <w:sz w:val="24"/>
          <w:szCs w:val="24"/>
          <w:lang w:val="ru-RU"/>
        </w:rPr>
        <w:t>заголовки</w:t>
      </w:r>
      <w:r w:rsidRPr="005D57F9">
        <w:rPr>
          <w:sz w:val="24"/>
          <w:szCs w:val="24"/>
          <w:lang w:val="ru-RU"/>
        </w:rPr>
        <w:t>, чтобы объединить связанные между собой факты или аргументы, и чтобы помочь читателю понять, как они соотносятся. Подзаголовки должны быть ясными и</w:t>
      </w:r>
      <w:r w:rsidR="00880D63">
        <w:rPr>
          <w:sz w:val="24"/>
          <w:szCs w:val="24"/>
          <w:lang w:val="ru-RU"/>
        </w:rPr>
        <w:t> </w:t>
      </w:r>
      <w:r w:rsidRPr="005D57F9">
        <w:rPr>
          <w:sz w:val="24"/>
          <w:szCs w:val="24"/>
          <w:lang w:val="ru-RU"/>
        </w:rPr>
        <w:t>информировать</w:t>
      </w:r>
      <w:r w:rsidR="00C26D22" w:rsidRPr="005D57F9">
        <w:rPr>
          <w:sz w:val="24"/>
          <w:szCs w:val="24"/>
          <w:lang w:val="ru-RU"/>
        </w:rPr>
        <w:t xml:space="preserve"> читателя о том, что иллюстрируе</w:t>
      </w:r>
      <w:r w:rsidRPr="005D57F9">
        <w:rPr>
          <w:sz w:val="24"/>
          <w:szCs w:val="24"/>
          <w:lang w:val="ru-RU"/>
        </w:rPr>
        <w:t>т каждая группа фактов или аргументов. Ясные, хорошо организованные подзаголовки позволяют читателю просмотреть ваш документ и понять главные аргументы. Под</w:t>
      </w:r>
      <w:r w:rsidR="00C26D22" w:rsidRPr="005D57F9">
        <w:rPr>
          <w:sz w:val="24"/>
          <w:szCs w:val="24"/>
          <w:lang w:val="ru-RU"/>
        </w:rPr>
        <w:t>заголовки</w:t>
      </w:r>
      <w:r w:rsidRPr="005D57F9">
        <w:rPr>
          <w:sz w:val="24"/>
          <w:szCs w:val="24"/>
          <w:lang w:val="ru-RU"/>
        </w:rPr>
        <w:t xml:space="preserve"> особенно полезно использовать при описании фактов, а также в</w:t>
      </w:r>
      <w:r w:rsidR="00146CC1">
        <w:rPr>
          <w:sz w:val="24"/>
          <w:szCs w:val="24"/>
          <w:lang w:val="ru-RU"/>
        </w:rPr>
        <w:t> </w:t>
      </w:r>
      <w:r w:rsidRPr="005D57F9">
        <w:rPr>
          <w:sz w:val="24"/>
          <w:szCs w:val="24"/>
          <w:lang w:val="ru-RU"/>
        </w:rPr>
        <w:t xml:space="preserve">более сложных частях сообщения, например, в разделе о недостатках расследования. </w:t>
      </w:r>
    </w:p>
    <w:p w14:paraId="21607979" w14:textId="77777777" w:rsidR="00D32359" w:rsidRDefault="00D32359">
      <w:pPr>
        <w:rPr>
          <w:rFonts w:ascii="Times New Roman" w:eastAsia="Times New Roman" w:hAnsi="Times New Roman"/>
          <w:szCs w:val="24"/>
          <w:lang w:val="ru-RU"/>
        </w:rPr>
      </w:pPr>
      <w:r>
        <w:rPr>
          <w:szCs w:val="24"/>
          <w:lang w:val="ru-RU"/>
        </w:rPr>
        <w:br w:type="page"/>
      </w:r>
    </w:p>
    <w:p w14:paraId="4F1EECA7" w14:textId="77777777" w:rsidR="00A43807" w:rsidRPr="005D57F9" w:rsidRDefault="00A43807" w:rsidP="00D32359">
      <w:pPr>
        <w:pStyle w:val="JIBasicText"/>
        <w:numPr>
          <w:ilvl w:val="0"/>
          <w:numId w:val="0"/>
        </w:numPr>
        <w:ind w:left="1177"/>
        <w:jc w:val="both"/>
        <w:rPr>
          <w:sz w:val="24"/>
          <w:szCs w:val="24"/>
          <w:lang w:val="ru-RU"/>
        </w:rPr>
      </w:pPr>
    </w:p>
    <w:p w14:paraId="4D6D607C" w14:textId="5EA31587" w:rsidR="00A43807" w:rsidRPr="005D57F9" w:rsidRDefault="00FB3308" w:rsidP="00920376">
      <w:pPr>
        <w:pStyle w:val="JIBasicText"/>
        <w:jc w:val="both"/>
        <w:rPr>
          <w:sz w:val="24"/>
          <w:szCs w:val="24"/>
          <w:lang w:val="ru-RU"/>
        </w:rPr>
      </w:pPr>
      <w:r w:rsidRPr="005D57F9">
        <w:rPr>
          <w:sz w:val="24"/>
          <w:szCs w:val="24"/>
          <w:lang w:val="ru-RU"/>
        </w:rPr>
        <w:t>Проверьте, чтобы ваши подзаголовки были единообразными. В настоящем Руководстве используется следующая система:</w:t>
      </w:r>
    </w:p>
    <w:p w14:paraId="781B52EE" w14:textId="244C6AFD" w:rsidR="00A43807" w:rsidRPr="005D57F9" w:rsidRDefault="00FB3308"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900"/>
        <w:jc w:val="both"/>
        <w:rPr>
          <w:b/>
          <w:sz w:val="24"/>
          <w:szCs w:val="24"/>
          <w:lang w:val="ru-RU"/>
        </w:rPr>
      </w:pPr>
      <w:r w:rsidRPr="005D57F9">
        <w:rPr>
          <w:b/>
          <w:sz w:val="24"/>
          <w:szCs w:val="24"/>
        </w:rPr>
        <w:t>I</w:t>
      </w:r>
      <w:r w:rsidRPr="005D57F9">
        <w:rPr>
          <w:b/>
          <w:sz w:val="24"/>
          <w:szCs w:val="24"/>
          <w:lang w:val="ru-RU"/>
        </w:rPr>
        <w:t>. ЗАГОЛОВОК РАЗДЕЛА</w:t>
      </w:r>
    </w:p>
    <w:p w14:paraId="4B496527" w14:textId="2811C5B6" w:rsidR="00A43807" w:rsidRPr="005D57F9" w:rsidRDefault="00A43807"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900"/>
        <w:jc w:val="both"/>
        <w:rPr>
          <w:b/>
          <w:sz w:val="24"/>
          <w:szCs w:val="24"/>
          <w:lang w:val="ru-RU"/>
        </w:rPr>
      </w:pPr>
      <w:r w:rsidRPr="005D57F9">
        <w:rPr>
          <w:b/>
          <w:sz w:val="24"/>
          <w:szCs w:val="24"/>
        </w:rPr>
        <w:t>A</w:t>
      </w:r>
      <w:r w:rsidRPr="005D57F9">
        <w:rPr>
          <w:b/>
          <w:sz w:val="24"/>
          <w:szCs w:val="24"/>
          <w:lang w:val="ru-RU"/>
        </w:rPr>
        <w:t xml:space="preserve">. </w:t>
      </w:r>
      <w:r w:rsidR="00FB3308" w:rsidRPr="005D57F9">
        <w:rPr>
          <w:b/>
          <w:sz w:val="24"/>
          <w:szCs w:val="24"/>
          <w:lang w:val="ru-RU"/>
        </w:rPr>
        <w:t>Подзаголовок</w:t>
      </w:r>
    </w:p>
    <w:p w14:paraId="59BA6A33" w14:textId="0CE6B376" w:rsidR="00A43807" w:rsidRPr="005D57F9" w:rsidRDefault="00FB3308"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900"/>
        <w:jc w:val="both"/>
        <w:rPr>
          <w:sz w:val="24"/>
          <w:szCs w:val="24"/>
          <w:u w:val="single"/>
          <w:lang w:val="ru-RU"/>
        </w:rPr>
      </w:pPr>
      <w:r w:rsidRPr="005D57F9">
        <w:rPr>
          <w:sz w:val="24"/>
          <w:szCs w:val="24"/>
          <w:u w:val="single"/>
          <w:lang w:val="ru-RU"/>
        </w:rPr>
        <w:t>1. Заголовок третьего уровня</w:t>
      </w:r>
    </w:p>
    <w:p w14:paraId="5F8908FB" w14:textId="7A3A51B1" w:rsidR="00A43807" w:rsidRPr="005D57F9" w:rsidRDefault="00A43807"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900"/>
        <w:jc w:val="both"/>
        <w:rPr>
          <w:sz w:val="24"/>
          <w:szCs w:val="24"/>
          <w:lang w:val="ru-RU"/>
        </w:rPr>
      </w:pPr>
      <w:r w:rsidRPr="005D57F9">
        <w:rPr>
          <w:sz w:val="24"/>
          <w:szCs w:val="24"/>
        </w:rPr>
        <w:t xml:space="preserve">a) </w:t>
      </w:r>
      <w:r w:rsidR="00FB3308" w:rsidRPr="005D57F9">
        <w:rPr>
          <w:i/>
          <w:sz w:val="24"/>
          <w:szCs w:val="24"/>
          <w:lang w:val="ru-RU"/>
        </w:rPr>
        <w:t>Вводный заголовок</w:t>
      </w:r>
    </w:p>
    <w:p w14:paraId="272A78F3" w14:textId="5850A400" w:rsidR="00A43807" w:rsidRPr="005D57F9" w:rsidRDefault="00FB3308" w:rsidP="00920376">
      <w:pPr>
        <w:pStyle w:val="JIBasicText"/>
        <w:jc w:val="both"/>
        <w:rPr>
          <w:sz w:val="24"/>
          <w:szCs w:val="24"/>
          <w:lang w:val="ru-RU"/>
        </w:rPr>
      </w:pPr>
      <w:bookmarkStart w:id="15" w:name="_Ref428813109"/>
      <w:r w:rsidRPr="005D57F9">
        <w:rPr>
          <w:i/>
          <w:sz w:val="24"/>
          <w:szCs w:val="24"/>
          <w:lang w:val="ru-RU"/>
        </w:rPr>
        <w:t>Правовые аргументы</w:t>
      </w:r>
      <w:r w:rsidR="00A43807" w:rsidRPr="005D57F9">
        <w:rPr>
          <w:sz w:val="24"/>
          <w:szCs w:val="24"/>
          <w:lang w:val="ru-RU"/>
        </w:rPr>
        <w:t xml:space="preserve">. </w:t>
      </w:r>
      <w:r w:rsidR="005C57DF" w:rsidRPr="005D57F9">
        <w:rPr>
          <w:sz w:val="24"/>
          <w:szCs w:val="24"/>
          <w:lang w:val="ru-RU"/>
        </w:rPr>
        <w:t>Для каждого аргумента, относящегося как к вопросу приемлемости, так и к нарушению, полезно использовать единую структуру с</w:t>
      </w:r>
      <w:r w:rsidR="00C56CFF">
        <w:rPr>
          <w:sz w:val="24"/>
          <w:szCs w:val="24"/>
          <w:lang w:val="ru-RU"/>
        </w:rPr>
        <w:t> </w:t>
      </w:r>
      <w:r w:rsidR="00A43807" w:rsidRPr="005D57F9">
        <w:rPr>
          <w:sz w:val="24"/>
          <w:szCs w:val="24"/>
          <w:lang w:val="ru-RU"/>
        </w:rPr>
        <w:t xml:space="preserve">(1) </w:t>
      </w:r>
      <w:r w:rsidR="005C57DF" w:rsidRPr="005D57F9">
        <w:rPr>
          <w:sz w:val="24"/>
          <w:szCs w:val="24"/>
          <w:lang w:val="ru-RU"/>
        </w:rPr>
        <w:t>тематическим предложением</w:t>
      </w:r>
      <w:r w:rsidR="00A43807" w:rsidRPr="005D57F9">
        <w:rPr>
          <w:sz w:val="24"/>
          <w:szCs w:val="24"/>
          <w:lang w:val="ru-RU"/>
        </w:rPr>
        <w:t xml:space="preserve">, (2) </w:t>
      </w:r>
      <w:r w:rsidR="005C57DF" w:rsidRPr="005D57F9">
        <w:rPr>
          <w:sz w:val="24"/>
          <w:szCs w:val="24"/>
          <w:lang w:val="ru-RU"/>
        </w:rPr>
        <w:t>соответствующими правовыми нормами</w:t>
      </w:r>
      <w:r w:rsidR="00A43807" w:rsidRPr="005D57F9">
        <w:rPr>
          <w:sz w:val="24"/>
          <w:szCs w:val="24"/>
          <w:lang w:val="ru-RU"/>
        </w:rPr>
        <w:t xml:space="preserve">, (3) </w:t>
      </w:r>
      <w:r w:rsidR="005C57DF" w:rsidRPr="005D57F9">
        <w:rPr>
          <w:sz w:val="24"/>
          <w:szCs w:val="24"/>
          <w:lang w:val="ru-RU"/>
        </w:rPr>
        <w:t>описанием того, как факты соотносятся с правовой нормой и</w:t>
      </w:r>
      <w:r w:rsidR="00A43807" w:rsidRPr="005D57F9">
        <w:rPr>
          <w:sz w:val="24"/>
          <w:szCs w:val="24"/>
          <w:lang w:val="ru-RU"/>
        </w:rPr>
        <w:t xml:space="preserve"> (4) </w:t>
      </w:r>
      <w:r w:rsidR="005C57DF" w:rsidRPr="005D57F9">
        <w:rPr>
          <w:sz w:val="24"/>
          <w:szCs w:val="24"/>
          <w:lang w:val="ru-RU"/>
        </w:rPr>
        <w:t xml:space="preserve">какую ответственность несет государство. </w:t>
      </w:r>
      <w:bookmarkEnd w:id="15"/>
    </w:p>
    <w:p w14:paraId="236ECE1B" w14:textId="5A0DDED4" w:rsidR="00A43807" w:rsidRPr="005D57F9" w:rsidRDefault="00FB3308" w:rsidP="00920376">
      <w:pPr>
        <w:pStyle w:val="JIBasicText"/>
        <w:jc w:val="both"/>
        <w:rPr>
          <w:sz w:val="24"/>
          <w:szCs w:val="24"/>
          <w:lang w:val="ru-RU"/>
        </w:rPr>
      </w:pPr>
      <w:bookmarkStart w:id="16" w:name="_Ref301877280"/>
      <w:r w:rsidRPr="005D57F9">
        <w:rPr>
          <w:i/>
          <w:sz w:val="24"/>
          <w:szCs w:val="24"/>
          <w:lang w:val="ru-RU"/>
        </w:rPr>
        <w:t>Тематические предложения</w:t>
      </w:r>
      <w:r w:rsidR="00A43807" w:rsidRPr="005D57F9">
        <w:rPr>
          <w:i/>
          <w:sz w:val="24"/>
          <w:szCs w:val="24"/>
          <w:lang w:val="ru-RU"/>
        </w:rPr>
        <w:t xml:space="preserve">. </w:t>
      </w:r>
      <w:r w:rsidR="005C57DF" w:rsidRPr="005D57F9">
        <w:rPr>
          <w:sz w:val="24"/>
          <w:szCs w:val="24"/>
          <w:lang w:val="ru-RU"/>
        </w:rPr>
        <w:t>Каждый раздел должен начинаться с</w:t>
      </w:r>
      <w:r w:rsidR="002161F8">
        <w:rPr>
          <w:sz w:val="24"/>
          <w:szCs w:val="24"/>
          <w:lang w:val="ru-RU"/>
        </w:rPr>
        <w:t> </w:t>
      </w:r>
      <w:r w:rsidR="005C57DF" w:rsidRPr="005D57F9">
        <w:rPr>
          <w:sz w:val="24"/>
          <w:szCs w:val="24"/>
          <w:lang w:val="ru-RU"/>
        </w:rPr>
        <w:t>тематического предложения, в котором определяется</w:t>
      </w:r>
      <w:r w:rsidR="00C56CFF">
        <w:rPr>
          <w:sz w:val="24"/>
          <w:szCs w:val="24"/>
          <w:lang w:val="ru-RU"/>
        </w:rPr>
        <w:t>:</w:t>
      </w:r>
      <w:r w:rsidR="00326E5D" w:rsidRPr="005D57F9">
        <w:rPr>
          <w:sz w:val="24"/>
          <w:szCs w:val="24"/>
          <w:lang w:val="ru-RU"/>
        </w:rPr>
        <w:t xml:space="preserve"> </w:t>
      </w:r>
      <w:r w:rsidR="00A43807" w:rsidRPr="005D57F9">
        <w:rPr>
          <w:sz w:val="24"/>
          <w:szCs w:val="24"/>
          <w:lang w:val="ru-RU"/>
        </w:rPr>
        <w:t xml:space="preserve">(1) </w:t>
      </w:r>
      <w:r w:rsidR="005C57DF" w:rsidRPr="005D57F9">
        <w:rPr>
          <w:sz w:val="24"/>
          <w:szCs w:val="24"/>
          <w:lang w:val="ru-RU"/>
        </w:rPr>
        <w:t>вопрос, который будет рассматриваться в данном разделе и</w:t>
      </w:r>
      <w:r w:rsidR="00A43807" w:rsidRPr="005D57F9">
        <w:rPr>
          <w:sz w:val="24"/>
          <w:szCs w:val="24"/>
          <w:lang w:val="ru-RU"/>
        </w:rPr>
        <w:t xml:space="preserve"> (2) </w:t>
      </w:r>
      <w:r w:rsidR="005C57DF" w:rsidRPr="005D57F9">
        <w:rPr>
          <w:sz w:val="24"/>
          <w:szCs w:val="24"/>
          <w:lang w:val="ru-RU"/>
        </w:rPr>
        <w:t>ключевая позиция или аргумент, который вы выдвигаете по этому вопросу. Если Комитет знает, что вы собираетесь показать, им легче понять факты и их связь с вашими аргументами. Определяя повестку дня</w:t>
      </w:r>
      <w:r w:rsidR="00312935" w:rsidRPr="005D57F9">
        <w:rPr>
          <w:sz w:val="24"/>
          <w:szCs w:val="24"/>
          <w:lang w:val="ru-RU"/>
        </w:rPr>
        <w:t>,</w:t>
      </w:r>
      <w:r w:rsidR="005C57DF" w:rsidRPr="005D57F9">
        <w:rPr>
          <w:sz w:val="24"/>
          <w:szCs w:val="24"/>
          <w:lang w:val="ru-RU"/>
        </w:rPr>
        <w:t xml:space="preserve"> вы можете подчеркнуть важные позиции и построить аргументацию. Тематические предложения, подобно хорошим подзаголовкам, выступают как</w:t>
      </w:r>
      <w:r w:rsidR="004F3337" w:rsidRPr="005D57F9">
        <w:rPr>
          <w:sz w:val="24"/>
          <w:szCs w:val="24"/>
          <w:lang w:val="ru-RU"/>
        </w:rPr>
        <w:t xml:space="preserve"> </w:t>
      </w:r>
      <w:r w:rsidR="00CE3978" w:rsidRPr="005D57F9">
        <w:rPr>
          <w:sz w:val="24"/>
          <w:szCs w:val="24"/>
          <w:lang w:val="ru-RU"/>
        </w:rPr>
        <w:t>указатели и позволяют читателю легче следить за содержанием вашего документа.</w:t>
      </w:r>
      <w:bookmarkEnd w:id="16"/>
    </w:p>
    <w:p w14:paraId="6CE5B4C0" w14:textId="2E0AB272" w:rsidR="00A43807" w:rsidRPr="005D57F9" w:rsidRDefault="00CE3978" w:rsidP="00920376">
      <w:pPr>
        <w:pStyle w:val="JIBasicText"/>
        <w:jc w:val="both"/>
        <w:rPr>
          <w:sz w:val="24"/>
          <w:szCs w:val="24"/>
          <w:lang w:val="ru-RU"/>
        </w:rPr>
      </w:pPr>
      <w:bookmarkStart w:id="17" w:name="_Ref434587274"/>
      <w:r w:rsidRPr="005D57F9">
        <w:rPr>
          <w:i/>
          <w:sz w:val="24"/>
          <w:szCs w:val="24"/>
          <w:lang w:val="ru-RU"/>
        </w:rPr>
        <w:t>Правовые нормы</w:t>
      </w:r>
      <w:r w:rsidR="00A43807" w:rsidRPr="005D57F9">
        <w:rPr>
          <w:i/>
          <w:sz w:val="24"/>
          <w:szCs w:val="24"/>
          <w:lang w:val="ru-RU"/>
        </w:rPr>
        <w:t xml:space="preserve">. </w:t>
      </w:r>
      <w:r w:rsidRPr="005D57F9">
        <w:rPr>
          <w:sz w:val="24"/>
          <w:szCs w:val="24"/>
          <w:lang w:val="ru-RU"/>
        </w:rPr>
        <w:t>Представляя свои правовые аргументы, начните с норм, установленных Комитетом в решениях или замечаниях общего порядка, а</w:t>
      </w:r>
      <w:r w:rsidR="002161F8">
        <w:rPr>
          <w:sz w:val="24"/>
          <w:szCs w:val="24"/>
          <w:lang w:val="ru-RU"/>
        </w:rPr>
        <w:t> </w:t>
      </w:r>
      <w:r w:rsidRPr="005D57F9">
        <w:rPr>
          <w:sz w:val="24"/>
          <w:szCs w:val="24"/>
          <w:lang w:val="ru-RU"/>
        </w:rPr>
        <w:t>затем подкрепите их цитатами из решений других договорных органов ООН или других судов по правам человека. Если вам нужно представить больше подробностей или подкрепить свою позицию ссылками на</w:t>
      </w:r>
      <w:r w:rsidR="00312935" w:rsidRPr="005D57F9">
        <w:rPr>
          <w:sz w:val="24"/>
          <w:szCs w:val="24"/>
          <w:lang w:val="ru-RU"/>
        </w:rPr>
        <w:t xml:space="preserve"> «</w:t>
      </w:r>
      <w:r w:rsidRPr="005D57F9">
        <w:rPr>
          <w:sz w:val="24"/>
          <w:szCs w:val="24"/>
          <w:lang w:val="ru-RU"/>
        </w:rPr>
        <w:t xml:space="preserve">мягкое право» – например, на заключительные замечания, руководства или доклады специальных докладчиков – приводите эти ссылки в конце. </w:t>
      </w:r>
      <w:bookmarkEnd w:id="17"/>
    </w:p>
    <w:p w14:paraId="43542CE0" w14:textId="40544361" w:rsidR="00A43807" w:rsidRPr="005D57F9" w:rsidRDefault="00CE3978" w:rsidP="00920376">
      <w:pPr>
        <w:pStyle w:val="JIBasicText"/>
        <w:jc w:val="both"/>
        <w:rPr>
          <w:sz w:val="24"/>
          <w:szCs w:val="24"/>
          <w:lang w:val="ru-RU"/>
        </w:rPr>
      </w:pPr>
      <w:r w:rsidRPr="005D57F9">
        <w:rPr>
          <w:i/>
          <w:sz w:val="24"/>
          <w:szCs w:val="24"/>
          <w:lang w:val="ru-RU"/>
        </w:rPr>
        <w:t>Использование судебной практики</w:t>
      </w:r>
      <w:r w:rsidR="00A43807" w:rsidRPr="005D57F9">
        <w:rPr>
          <w:i/>
          <w:sz w:val="24"/>
          <w:szCs w:val="24"/>
          <w:lang w:val="ru-RU"/>
        </w:rPr>
        <w:t>.</w:t>
      </w:r>
      <w:r w:rsidR="00A43807" w:rsidRPr="005D57F9">
        <w:rPr>
          <w:sz w:val="24"/>
          <w:szCs w:val="24"/>
          <w:lang w:val="ru-RU"/>
        </w:rPr>
        <w:t xml:space="preserve"> </w:t>
      </w:r>
      <w:r w:rsidRPr="005D57F9">
        <w:rPr>
          <w:sz w:val="24"/>
          <w:szCs w:val="24"/>
          <w:lang w:val="ru-RU"/>
        </w:rPr>
        <w:t xml:space="preserve">Представляя соответствующие прецеденты (судебную практику) проверьте, имеются ли какие-либо недавние решения по данному вопросу, особенно в вашем Комитете. </w:t>
      </w:r>
      <w:r w:rsidR="008A2241" w:rsidRPr="005D57F9">
        <w:rPr>
          <w:sz w:val="24"/>
          <w:szCs w:val="24"/>
          <w:lang w:val="ru-RU"/>
        </w:rPr>
        <w:t xml:space="preserve">При рассмотрении нового дела </w:t>
      </w:r>
      <w:r w:rsidRPr="005D57F9">
        <w:rPr>
          <w:sz w:val="24"/>
          <w:szCs w:val="24"/>
          <w:lang w:val="ru-RU"/>
        </w:rPr>
        <w:t xml:space="preserve">Комитет часто ссылается на правовые принципы, </w:t>
      </w:r>
      <w:r w:rsidR="008A2241" w:rsidRPr="005D57F9">
        <w:rPr>
          <w:sz w:val="24"/>
          <w:szCs w:val="24"/>
          <w:lang w:val="ru-RU"/>
        </w:rPr>
        <w:t xml:space="preserve">которые он </w:t>
      </w:r>
      <w:r w:rsidRPr="005D57F9">
        <w:rPr>
          <w:sz w:val="24"/>
          <w:szCs w:val="24"/>
          <w:lang w:val="ru-RU"/>
        </w:rPr>
        <w:t>разработа</w:t>
      </w:r>
      <w:r w:rsidR="008A2241" w:rsidRPr="005D57F9">
        <w:rPr>
          <w:sz w:val="24"/>
          <w:szCs w:val="24"/>
          <w:lang w:val="ru-RU"/>
        </w:rPr>
        <w:t>л</w:t>
      </w:r>
      <w:r w:rsidRPr="005D57F9">
        <w:rPr>
          <w:sz w:val="24"/>
          <w:szCs w:val="24"/>
          <w:lang w:val="ru-RU"/>
        </w:rPr>
        <w:t xml:space="preserve"> </w:t>
      </w:r>
      <w:r w:rsidR="008A2241" w:rsidRPr="005D57F9">
        <w:rPr>
          <w:sz w:val="24"/>
          <w:szCs w:val="24"/>
          <w:lang w:val="ru-RU"/>
        </w:rPr>
        <w:t xml:space="preserve">и </w:t>
      </w:r>
      <w:r w:rsidR="00312935" w:rsidRPr="005D57F9">
        <w:rPr>
          <w:sz w:val="24"/>
          <w:szCs w:val="24"/>
          <w:lang w:val="ru-RU"/>
        </w:rPr>
        <w:t>примени</w:t>
      </w:r>
      <w:r w:rsidR="008A2241" w:rsidRPr="005D57F9">
        <w:rPr>
          <w:sz w:val="24"/>
          <w:szCs w:val="24"/>
          <w:lang w:val="ru-RU"/>
        </w:rPr>
        <w:t xml:space="preserve">л в своих более ранних решениях. Поэтому часто полезно </w:t>
      </w:r>
      <w:r w:rsidR="0082617B" w:rsidRPr="005D57F9">
        <w:rPr>
          <w:sz w:val="24"/>
          <w:szCs w:val="24"/>
          <w:lang w:val="ru-RU"/>
        </w:rPr>
        <w:t>напомнить</w:t>
      </w:r>
      <w:r w:rsidR="008A2241" w:rsidRPr="005D57F9">
        <w:rPr>
          <w:sz w:val="24"/>
          <w:szCs w:val="24"/>
          <w:lang w:val="ru-RU"/>
        </w:rPr>
        <w:t xml:space="preserve"> Комитет</w:t>
      </w:r>
      <w:r w:rsidR="0082617B" w:rsidRPr="005D57F9">
        <w:rPr>
          <w:sz w:val="24"/>
          <w:szCs w:val="24"/>
          <w:lang w:val="ru-RU"/>
        </w:rPr>
        <w:t>у примеры решений</w:t>
      </w:r>
      <w:r w:rsidR="008A2241" w:rsidRPr="005D57F9">
        <w:rPr>
          <w:sz w:val="24"/>
          <w:szCs w:val="24"/>
          <w:lang w:val="ru-RU"/>
        </w:rPr>
        <w:t xml:space="preserve">, в которых он установил или применил принципы, подкрепляющие ваши аргументы, или </w:t>
      </w:r>
      <w:r w:rsidR="0082617B" w:rsidRPr="005D57F9">
        <w:rPr>
          <w:sz w:val="24"/>
          <w:szCs w:val="24"/>
          <w:lang w:val="ru-RU"/>
        </w:rPr>
        <w:t>решения</w:t>
      </w:r>
      <w:r w:rsidR="008A2241" w:rsidRPr="005D57F9">
        <w:rPr>
          <w:sz w:val="24"/>
          <w:szCs w:val="24"/>
          <w:lang w:val="ru-RU"/>
        </w:rPr>
        <w:t>, в</w:t>
      </w:r>
      <w:r w:rsidR="002161F8">
        <w:rPr>
          <w:sz w:val="24"/>
          <w:szCs w:val="24"/>
          <w:lang w:val="ru-RU"/>
        </w:rPr>
        <w:t> </w:t>
      </w:r>
      <w:r w:rsidR="008A2241" w:rsidRPr="005D57F9">
        <w:rPr>
          <w:sz w:val="24"/>
          <w:szCs w:val="24"/>
          <w:lang w:val="ru-RU"/>
        </w:rPr>
        <w:t xml:space="preserve">которых Комитет </w:t>
      </w:r>
      <w:r w:rsidR="008A2241" w:rsidRPr="005D57F9">
        <w:rPr>
          <w:sz w:val="24"/>
          <w:szCs w:val="24"/>
          <w:lang w:val="ru-RU"/>
        </w:rPr>
        <w:lastRenderedPageBreak/>
        <w:t>установил нарушения на основании фактов, подобных обстоятельствам вашего дела.</w:t>
      </w:r>
      <w:r w:rsidR="004F3337" w:rsidRPr="005D57F9">
        <w:rPr>
          <w:sz w:val="24"/>
          <w:szCs w:val="24"/>
          <w:lang w:val="ru-RU"/>
        </w:rPr>
        <w:t xml:space="preserve"> </w:t>
      </w:r>
    </w:p>
    <w:p w14:paraId="0F4A626C" w14:textId="3AB31329" w:rsidR="00A43807" w:rsidRPr="005D57F9" w:rsidRDefault="008600AD" w:rsidP="00920376">
      <w:pPr>
        <w:pStyle w:val="JIBasicText"/>
        <w:jc w:val="both"/>
        <w:rPr>
          <w:sz w:val="24"/>
          <w:szCs w:val="24"/>
          <w:lang w:val="ru-RU"/>
        </w:rPr>
      </w:pPr>
      <w:bookmarkStart w:id="18" w:name="_Ref434587284"/>
      <w:r w:rsidRPr="005D57F9">
        <w:rPr>
          <w:i/>
          <w:sz w:val="24"/>
          <w:szCs w:val="24"/>
          <w:lang w:val="ru-RU"/>
        </w:rPr>
        <w:t>Цитирование источников права</w:t>
      </w:r>
      <w:r w:rsidR="00A43807" w:rsidRPr="005D57F9">
        <w:rPr>
          <w:i/>
          <w:sz w:val="24"/>
          <w:szCs w:val="24"/>
          <w:lang w:val="ru-RU"/>
        </w:rPr>
        <w:t xml:space="preserve">. </w:t>
      </w:r>
      <w:r w:rsidRPr="005D57F9">
        <w:rPr>
          <w:sz w:val="24"/>
          <w:szCs w:val="24"/>
          <w:lang w:val="ru-RU"/>
        </w:rPr>
        <w:t>Выдвигая юридические аргументы и</w:t>
      </w:r>
      <w:r w:rsidR="002161F8">
        <w:rPr>
          <w:sz w:val="24"/>
          <w:szCs w:val="24"/>
          <w:lang w:val="ru-RU"/>
        </w:rPr>
        <w:t> </w:t>
      </w:r>
      <w:r w:rsidRPr="005D57F9">
        <w:rPr>
          <w:sz w:val="24"/>
          <w:szCs w:val="24"/>
          <w:lang w:val="ru-RU"/>
        </w:rPr>
        <w:t xml:space="preserve">используя стандартную юридическую аргументацию из части </w:t>
      </w:r>
      <w:r w:rsidRPr="005D57F9">
        <w:rPr>
          <w:sz w:val="24"/>
          <w:szCs w:val="24"/>
        </w:rPr>
        <w:t>V</w:t>
      </w:r>
      <w:r w:rsidRPr="005D57F9">
        <w:rPr>
          <w:sz w:val="24"/>
          <w:szCs w:val="24"/>
          <w:lang w:val="ru-RU"/>
        </w:rPr>
        <w:t xml:space="preserve"> Руководства, убедитесь, что вы предоставили всю информацию, необходимую читателю, чтобы он нашел источники права, на которые вы опираетесь. Источники права легче читать и находить, когда они представлены в одинаковом формате. В настоящем Руководстве названия дел и книг приводятся </w:t>
      </w:r>
      <w:r w:rsidRPr="005D57F9">
        <w:rPr>
          <w:i/>
          <w:sz w:val="24"/>
          <w:szCs w:val="24"/>
          <w:lang w:val="ru-RU"/>
        </w:rPr>
        <w:t>курсивом</w:t>
      </w:r>
      <w:r w:rsidRPr="005D57F9">
        <w:rPr>
          <w:sz w:val="24"/>
          <w:szCs w:val="24"/>
          <w:lang w:val="ru-RU"/>
        </w:rPr>
        <w:t>.</w:t>
      </w:r>
      <w:r w:rsidR="00A43807" w:rsidRPr="005D57F9">
        <w:rPr>
          <w:sz w:val="24"/>
          <w:szCs w:val="24"/>
          <w:lang w:val="ru-RU"/>
        </w:rPr>
        <w:t xml:space="preserve"> </w:t>
      </w:r>
      <w:r w:rsidRPr="005D57F9">
        <w:rPr>
          <w:sz w:val="24"/>
          <w:szCs w:val="24"/>
          <w:lang w:val="ru-RU"/>
        </w:rPr>
        <w:t>Подумайте над размещением источников права (и доказательств) в сносках, чтобы не нарушать связность вашей аргументации.</w:t>
      </w:r>
      <w:r w:rsidR="004F3337" w:rsidRPr="005D57F9">
        <w:rPr>
          <w:sz w:val="24"/>
          <w:szCs w:val="24"/>
          <w:lang w:val="ru-RU"/>
        </w:rPr>
        <w:t xml:space="preserve"> </w:t>
      </w:r>
      <w:bookmarkEnd w:id="18"/>
    </w:p>
    <w:p w14:paraId="33AE82EE" w14:textId="3AB7B6BB" w:rsidR="00A43807" w:rsidRPr="005D57F9" w:rsidRDefault="00606E9D" w:rsidP="00920376">
      <w:pPr>
        <w:pStyle w:val="JIBasicText"/>
        <w:jc w:val="both"/>
        <w:rPr>
          <w:sz w:val="24"/>
          <w:szCs w:val="24"/>
          <w:lang w:val="ru-RU"/>
        </w:rPr>
      </w:pPr>
      <w:r w:rsidRPr="005D57F9">
        <w:rPr>
          <w:i/>
          <w:sz w:val="24"/>
          <w:szCs w:val="24"/>
          <w:lang w:val="ru-RU"/>
        </w:rPr>
        <w:t>Дополнительные рекомендации</w:t>
      </w:r>
      <w:r w:rsidR="00A43807" w:rsidRPr="005D57F9">
        <w:rPr>
          <w:sz w:val="24"/>
          <w:szCs w:val="24"/>
          <w:lang w:val="ru-RU"/>
        </w:rPr>
        <w:t xml:space="preserve">. </w:t>
      </w:r>
      <w:r w:rsidRPr="005D57F9">
        <w:rPr>
          <w:rFonts w:eastAsia="Calibri"/>
          <w:sz w:val="24"/>
          <w:szCs w:val="24"/>
          <w:lang w:val="ru-RU" w:eastAsia="ru-RU"/>
        </w:rPr>
        <w:t xml:space="preserve">Управление Верховного комиссара ООН по правам человека включило в </w:t>
      </w:r>
      <w:r w:rsidRPr="005D57F9">
        <w:rPr>
          <w:rFonts w:eastAsia="Calibri"/>
          <w:i/>
          <w:sz w:val="24"/>
          <w:szCs w:val="24"/>
          <w:lang w:val="ru-RU" w:eastAsia="ru-RU"/>
        </w:rPr>
        <w:t>Изложение фактов № 7</w:t>
      </w:r>
      <w:r w:rsidRPr="005D57F9">
        <w:rPr>
          <w:rFonts w:eastAsia="Calibri"/>
          <w:sz w:val="24"/>
          <w:szCs w:val="24"/>
          <w:lang w:val="ru-RU" w:eastAsia="ru-RU"/>
        </w:rPr>
        <w:t xml:space="preserve"> руководство по представлению индивидуальных жалоб в рамках договоров ООН по правам человека, включая сообщения в КПЧ и КПП. Руководство состоит из общего обзора информации, которую следует включать в жалобу, и конкретных процедурных требований каждого комитета. Международная организация против пыток (МОПП) также приводит рекомендации по составлению жалоб на пытки в своем доработанном справочнике </w:t>
      </w:r>
      <w:r w:rsidR="00D84B08" w:rsidRPr="00C81332">
        <w:rPr>
          <w:rFonts w:eastAsia="Calibri"/>
          <w:i/>
          <w:sz w:val="24"/>
          <w:szCs w:val="24"/>
          <w:lang w:val="ru-RU" w:eastAsia="ru-RU"/>
        </w:rPr>
        <w:t>Средства правовой защиты жертв пыток: руководство по механизмам индивидуальных жалоб в</w:t>
      </w:r>
      <w:r w:rsidR="002161F8">
        <w:rPr>
          <w:rFonts w:eastAsia="Calibri"/>
          <w:i/>
          <w:sz w:val="24"/>
          <w:szCs w:val="24"/>
          <w:lang w:val="ru-RU" w:eastAsia="ru-RU"/>
        </w:rPr>
        <w:t> </w:t>
      </w:r>
      <w:r w:rsidR="00D84B08" w:rsidRPr="00C81332">
        <w:rPr>
          <w:rFonts w:eastAsia="Calibri"/>
          <w:i/>
          <w:sz w:val="24"/>
          <w:szCs w:val="24"/>
          <w:lang w:val="ru-RU" w:eastAsia="ru-RU"/>
        </w:rPr>
        <w:t>договорных органах ООН.</w:t>
      </w:r>
      <w:r w:rsidR="00D84B08" w:rsidRPr="005D57F9">
        <w:rPr>
          <w:rFonts w:eastAsia="Calibri"/>
          <w:i/>
          <w:sz w:val="24"/>
          <w:szCs w:val="24"/>
          <w:u w:val="single"/>
          <w:lang w:val="ru-RU" w:eastAsia="ru-RU"/>
        </w:rPr>
        <w:t xml:space="preserve"> </w:t>
      </w:r>
    </w:p>
    <w:p w14:paraId="48E1B90E" w14:textId="77777777" w:rsidR="00A43807" w:rsidRPr="005D57F9" w:rsidRDefault="00A43807" w:rsidP="00920376">
      <w:pPr>
        <w:spacing w:after="120"/>
        <w:jc w:val="both"/>
        <w:rPr>
          <w:rFonts w:ascii="Times New Roman" w:hAnsi="Times New Roman"/>
          <w:b/>
          <w:bCs/>
          <w:szCs w:val="24"/>
          <w:lang w:val="ru-RU"/>
        </w:rPr>
      </w:pPr>
    </w:p>
    <w:p w14:paraId="16852AB3" w14:textId="34AE536C" w:rsidR="00A43807" w:rsidRPr="00BD3540" w:rsidRDefault="00A06414" w:rsidP="00920376">
      <w:pPr>
        <w:pStyle w:val="JIHEADINGLEVELONE"/>
        <w:jc w:val="both"/>
        <w:rPr>
          <w:rFonts w:ascii="Times New Roman" w:hAnsi="Times New Roman"/>
          <w:sz w:val="24"/>
          <w:szCs w:val="24"/>
        </w:rPr>
      </w:pPr>
      <w:r w:rsidRPr="005D57F9">
        <w:rPr>
          <w:rFonts w:ascii="Times New Roman" w:hAnsi="Times New Roman"/>
          <w:sz w:val="24"/>
          <w:szCs w:val="24"/>
          <w:lang w:val="ru-RU"/>
        </w:rPr>
        <w:t xml:space="preserve"> </w:t>
      </w:r>
      <w:r w:rsidR="00A43807" w:rsidRPr="005D57F9">
        <w:rPr>
          <w:rFonts w:ascii="Times New Roman" w:hAnsi="Times New Roman"/>
          <w:sz w:val="24"/>
          <w:szCs w:val="24"/>
          <w:lang w:val="ru-RU"/>
        </w:rPr>
        <w:br w:type="page"/>
      </w:r>
      <w:bookmarkStart w:id="19" w:name="_Toc518559324"/>
      <w:r w:rsidR="00EB315A" w:rsidRPr="00BD3540">
        <w:rPr>
          <w:rFonts w:ascii="Times New Roman" w:hAnsi="Times New Roman"/>
          <w:sz w:val="24"/>
          <w:szCs w:val="24"/>
          <w:lang w:val="ru-RU"/>
        </w:rPr>
        <w:lastRenderedPageBreak/>
        <w:t>ЧАСТЬ</w:t>
      </w:r>
      <w:r w:rsidR="00A43807" w:rsidRPr="00BD3540">
        <w:rPr>
          <w:rFonts w:ascii="Times New Roman" w:hAnsi="Times New Roman"/>
          <w:sz w:val="24"/>
          <w:szCs w:val="24"/>
        </w:rPr>
        <w:t xml:space="preserve"> IV: </w:t>
      </w:r>
      <w:r w:rsidR="00EB315A" w:rsidRPr="00BD3540">
        <w:rPr>
          <w:rFonts w:ascii="Times New Roman" w:hAnsi="Times New Roman"/>
          <w:sz w:val="24"/>
          <w:szCs w:val="24"/>
          <w:lang w:val="ru-RU"/>
        </w:rPr>
        <w:t>СТРУКТУРА СООБЩЕНИЯ</w:t>
      </w:r>
      <w:bookmarkEnd w:id="19"/>
    </w:p>
    <w:p w14:paraId="0DC3DBFD" w14:textId="77777777" w:rsidR="00A43807" w:rsidRPr="005D57F9" w:rsidRDefault="00A43807" w:rsidP="00920376">
      <w:pPr>
        <w:pStyle w:val="JIBasicText"/>
        <w:numPr>
          <w:ilvl w:val="0"/>
          <w:numId w:val="0"/>
        </w:numPr>
        <w:ind w:left="547"/>
        <w:jc w:val="both"/>
        <w:rPr>
          <w:sz w:val="24"/>
          <w:szCs w:val="24"/>
        </w:rPr>
      </w:pPr>
    </w:p>
    <w:p w14:paraId="2DDB2CE9" w14:textId="1C0F92DA" w:rsidR="00A43807" w:rsidRPr="005D57F9" w:rsidRDefault="00EB315A" w:rsidP="00920376">
      <w:pPr>
        <w:pStyle w:val="JIBasicText"/>
        <w:jc w:val="both"/>
        <w:rPr>
          <w:sz w:val="24"/>
          <w:szCs w:val="24"/>
          <w:lang w:val="ru-RU"/>
        </w:rPr>
      </w:pPr>
      <w:r w:rsidRPr="005D57F9">
        <w:rPr>
          <w:sz w:val="24"/>
          <w:szCs w:val="24"/>
          <w:lang w:val="ru-RU"/>
        </w:rPr>
        <w:t>В этой части объясняется структура сообщения в один из Комитетов. Определяются различные части сообщения, объясняется, что следует включать в каждую часть, и приводятся рекомендации о том, как следует представлять информацию. Возможен и другой вариант – в Комитетах имеются формы, которые заявитель может заполнить</w:t>
      </w:r>
      <w:r w:rsidR="00A43807" w:rsidRPr="005D57F9">
        <w:rPr>
          <w:sz w:val="24"/>
          <w:szCs w:val="24"/>
          <w:lang w:val="ru-RU"/>
        </w:rPr>
        <w:t xml:space="preserve"> (</w:t>
      </w:r>
      <w:r w:rsidRPr="005D57F9">
        <w:rPr>
          <w:sz w:val="24"/>
          <w:szCs w:val="24"/>
          <w:lang w:val="ru-RU"/>
        </w:rPr>
        <w:t>см. выше п.</w:t>
      </w:r>
      <w:r w:rsidR="00A43807" w:rsidRPr="005D57F9">
        <w:rPr>
          <w:sz w:val="24"/>
          <w:szCs w:val="24"/>
          <w:lang w:val="ru-RU"/>
        </w:rPr>
        <w:t xml:space="preserve"> </w:t>
      </w:r>
      <w:r w:rsidR="00262B3B" w:rsidRPr="005D57F9">
        <w:rPr>
          <w:sz w:val="24"/>
          <w:szCs w:val="24"/>
        </w:rPr>
        <w:fldChar w:fldCharType="begin"/>
      </w:r>
      <w:r w:rsidR="00A43807" w:rsidRPr="005D57F9">
        <w:rPr>
          <w:sz w:val="24"/>
          <w:szCs w:val="24"/>
          <w:lang w:val="ru-RU"/>
        </w:rPr>
        <w:instrText xml:space="preserve"> </w:instrText>
      </w:r>
      <w:r w:rsidR="00A43807" w:rsidRPr="005D57F9">
        <w:rPr>
          <w:sz w:val="24"/>
          <w:szCs w:val="24"/>
        </w:rPr>
        <w:instrText>REF</w:instrText>
      </w:r>
      <w:r w:rsidR="00A43807" w:rsidRPr="005D57F9">
        <w:rPr>
          <w:sz w:val="24"/>
          <w:szCs w:val="24"/>
          <w:lang w:val="ru-RU"/>
        </w:rPr>
        <w:instrText xml:space="preserve"> _</w:instrText>
      </w:r>
      <w:r w:rsidR="00A43807" w:rsidRPr="005D57F9">
        <w:rPr>
          <w:sz w:val="24"/>
          <w:szCs w:val="24"/>
        </w:rPr>
        <w:instrText>Ref</w:instrText>
      </w:r>
      <w:r w:rsidR="00A43807" w:rsidRPr="005D57F9">
        <w:rPr>
          <w:sz w:val="24"/>
          <w:szCs w:val="24"/>
          <w:lang w:val="ru-RU"/>
        </w:rPr>
        <w:instrText>428810973 \</w:instrText>
      </w:r>
      <w:r w:rsidR="00A43807" w:rsidRPr="005D57F9">
        <w:rPr>
          <w:sz w:val="24"/>
          <w:szCs w:val="24"/>
        </w:rPr>
        <w:instrText>r</w:instrText>
      </w:r>
      <w:r w:rsidR="00A43807" w:rsidRPr="005D57F9">
        <w:rPr>
          <w:sz w:val="24"/>
          <w:szCs w:val="24"/>
          <w:lang w:val="ru-RU"/>
        </w:rPr>
        <w:instrText xml:space="preserve"> \</w:instrText>
      </w:r>
      <w:r w:rsidR="00A43807" w:rsidRPr="005D57F9">
        <w:rPr>
          <w:sz w:val="24"/>
          <w:szCs w:val="24"/>
        </w:rPr>
        <w:instrText>h</w:instrText>
      </w:r>
      <w:r w:rsidR="00A43807" w:rsidRPr="005D57F9">
        <w:rPr>
          <w:sz w:val="24"/>
          <w:szCs w:val="24"/>
          <w:lang w:val="ru-RU"/>
        </w:rPr>
        <w:instrText xml:space="preserve"> </w:instrText>
      </w:r>
      <w:r w:rsidR="005D57F9" w:rsidRPr="006423DA">
        <w:rPr>
          <w:sz w:val="24"/>
          <w:szCs w:val="24"/>
          <w:lang w:val="ru-RU"/>
        </w:rPr>
        <w:instrText xml:space="preserve"> \* </w:instrText>
      </w:r>
      <w:r w:rsidR="005D57F9" w:rsidRPr="005D57F9">
        <w:rPr>
          <w:sz w:val="24"/>
          <w:szCs w:val="24"/>
        </w:rPr>
        <w:instrText>MERGEFORMAT</w:instrText>
      </w:r>
      <w:r w:rsidR="005D57F9" w:rsidRPr="006423DA">
        <w:rPr>
          <w:sz w:val="24"/>
          <w:szCs w:val="24"/>
          <w:lang w:val="ru-RU"/>
        </w:rPr>
        <w:instrText xml:space="preserve"> </w:instrText>
      </w:r>
      <w:r w:rsidR="00262B3B" w:rsidRPr="005D57F9">
        <w:rPr>
          <w:sz w:val="24"/>
          <w:szCs w:val="24"/>
        </w:rPr>
      </w:r>
      <w:r w:rsidR="00262B3B" w:rsidRPr="005D57F9">
        <w:rPr>
          <w:sz w:val="24"/>
          <w:szCs w:val="24"/>
        </w:rPr>
        <w:fldChar w:fldCharType="separate"/>
      </w:r>
      <w:r w:rsidR="002C2496">
        <w:rPr>
          <w:sz w:val="24"/>
          <w:szCs w:val="24"/>
        </w:rPr>
        <w:t>31</w:t>
      </w:r>
      <w:r w:rsidR="00262B3B" w:rsidRPr="005D57F9">
        <w:rPr>
          <w:sz w:val="24"/>
          <w:szCs w:val="24"/>
        </w:rPr>
        <w:fldChar w:fldCharType="end"/>
      </w:r>
      <w:r w:rsidR="00A43807" w:rsidRPr="005D57F9">
        <w:rPr>
          <w:sz w:val="24"/>
          <w:szCs w:val="24"/>
          <w:lang w:val="ru-RU"/>
        </w:rPr>
        <w:t>).</w:t>
      </w:r>
    </w:p>
    <w:p w14:paraId="4C56C2BB" w14:textId="2C062323" w:rsidR="00A43807" w:rsidRPr="003A70AF" w:rsidRDefault="00EB315A" w:rsidP="00920376">
      <w:pPr>
        <w:pStyle w:val="JIHeadingLevelTwo"/>
        <w:jc w:val="both"/>
        <w:rPr>
          <w:rFonts w:ascii="Times New Roman" w:hAnsi="Times New Roman"/>
          <w:sz w:val="28"/>
          <w:szCs w:val="28"/>
          <w:lang w:val="ru-RU"/>
        </w:rPr>
      </w:pPr>
      <w:bookmarkStart w:id="20" w:name="_Toc518559325"/>
      <w:r w:rsidRPr="003A70AF">
        <w:rPr>
          <w:rFonts w:ascii="Times New Roman" w:hAnsi="Times New Roman"/>
          <w:sz w:val="28"/>
          <w:szCs w:val="28"/>
        </w:rPr>
        <w:t>A</w:t>
      </w:r>
      <w:r w:rsidRPr="003A70AF">
        <w:rPr>
          <w:rFonts w:ascii="Times New Roman" w:hAnsi="Times New Roman"/>
          <w:sz w:val="28"/>
          <w:szCs w:val="28"/>
          <w:lang w:val="ru-RU"/>
        </w:rPr>
        <w:t>. Информация об авторе и жертве</w:t>
      </w:r>
      <w:bookmarkEnd w:id="20"/>
    </w:p>
    <w:p w14:paraId="377962D7" w14:textId="3D2FA322" w:rsidR="00A43807" w:rsidRPr="005D57F9" w:rsidRDefault="007E53B0" w:rsidP="00920376">
      <w:pPr>
        <w:pStyle w:val="JIBasicText"/>
        <w:jc w:val="both"/>
        <w:rPr>
          <w:sz w:val="24"/>
          <w:szCs w:val="24"/>
          <w:lang w:val="ru-RU"/>
        </w:rPr>
      </w:pPr>
      <w:r w:rsidRPr="005D57F9">
        <w:rPr>
          <w:sz w:val="24"/>
          <w:szCs w:val="24"/>
          <w:lang w:val="ru-RU"/>
        </w:rPr>
        <w:t>Объясните, кто подает жалобу. Обычно это жертва. Укажите ФИО, гражданство, дату рождения, почтовый адрес и адрес эл</w:t>
      </w:r>
      <w:r w:rsidR="00C81332">
        <w:rPr>
          <w:sz w:val="24"/>
          <w:szCs w:val="24"/>
          <w:lang w:val="ru-RU"/>
        </w:rPr>
        <w:t>ектронной почты автора и жертвы</w:t>
      </w:r>
      <w:r w:rsidRPr="005D57F9">
        <w:rPr>
          <w:sz w:val="24"/>
          <w:szCs w:val="24"/>
          <w:lang w:val="ru-RU"/>
        </w:rPr>
        <w:t xml:space="preserve"> независимо от того, является ли автор жертвой. </w:t>
      </w:r>
    </w:p>
    <w:p w14:paraId="46D1A2F4" w14:textId="2E9BBD80" w:rsidR="00A43807" w:rsidRPr="00363274" w:rsidRDefault="007E53B0" w:rsidP="00920376">
      <w:pPr>
        <w:pStyle w:val="JIBasicText"/>
        <w:jc w:val="both"/>
        <w:rPr>
          <w:sz w:val="24"/>
          <w:szCs w:val="24"/>
          <w:lang w:val="ru-RU"/>
        </w:rPr>
      </w:pPr>
      <w:r w:rsidRPr="005D57F9">
        <w:rPr>
          <w:sz w:val="24"/>
          <w:szCs w:val="24"/>
          <w:lang w:val="ru-RU"/>
        </w:rPr>
        <w:t>Если сообщение подает не жертва, объясните почему и как автор связан с</w:t>
      </w:r>
      <w:r w:rsidR="002161F8">
        <w:rPr>
          <w:sz w:val="24"/>
          <w:szCs w:val="24"/>
          <w:lang w:val="ru-RU"/>
        </w:rPr>
        <w:t> </w:t>
      </w:r>
      <w:r w:rsidRPr="005D57F9">
        <w:rPr>
          <w:sz w:val="24"/>
          <w:szCs w:val="24"/>
          <w:lang w:val="ru-RU"/>
        </w:rPr>
        <w:t>жертвой (см. выше п.</w:t>
      </w:r>
      <w:r w:rsidR="00A43807" w:rsidRPr="005D57F9">
        <w:rPr>
          <w:sz w:val="24"/>
          <w:szCs w:val="24"/>
          <w:lang w:val="ru-RU"/>
        </w:rPr>
        <w:t xml:space="preserve"> </w:t>
      </w:r>
      <w:r w:rsidR="00262B3B" w:rsidRPr="005D57F9">
        <w:rPr>
          <w:sz w:val="24"/>
          <w:szCs w:val="24"/>
        </w:rPr>
        <w:fldChar w:fldCharType="begin"/>
      </w:r>
      <w:r w:rsidR="00A43807" w:rsidRPr="005D57F9">
        <w:rPr>
          <w:sz w:val="24"/>
          <w:szCs w:val="24"/>
          <w:lang w:val="ru-RU"/>
        </w:rPr>
        <w:instrText xml:space="preserve"> </w:instrText>
      </w:r>
      <w:r w:rsidR="00A43807" w:rsidRPr="005D57F9">
        <w:rPr>
          <w:sz w:val="24"/>
          <w:szCs w:val="24"/>
        </w:rPr>
        <w:instrText>REF</w:instrText>
      </w:r>
      <w:r w:rsidR="00A43807" w:rsidRPr="005D57F9">
        <w:rPr>
          <w:sz w:val="24"/>
          <w:szCs w:val="24"/>
          <w:lang w:val="ru-RU"/>
        </w:rPr>
        <w:instrText xml:space="preserve"> _</w:instrText>
      </w:r>
      <w:r w:rsidR="00A43807" w:rsidRPr="005D57F9">
        <w:rPr>
          <w:sz w:val="24"/>
          <w:szCs w:val="24"/>
        </w:rPr>
        <w:instrText>Ref</w:instrText>
      </w:r>
      <w:r w:rsidR="00A43807" w:rsidRPr="005D57F9">
        <w:rPr>
          <w:sz w:val="24"/>
          <w:szCs w:val="24"/>
          <w:lang w:val="ru-RU"/>
        </w:rPr>
        <w:instrText>434586600 \</w:instrText>
      </w:r>
      <w:r w:rsidR="00A43807" w:rsidRPr="005D57F9">
        <w:rPr>
          <w:sz w:val="24"/>
          <w:szCs w:val="24"/>
        </w:rPr>
        <w:instrText>r</w:instrText>
      </w:r>
      <w:r w:rsidR="00A43807" w:rsidRPr="005D57F9">
        <w:rPr>
          <w:sz w:val="24"/>
          <w:szCs w:val="24"/>
          <w:lang w:val="ru-RU"/>
        </w:rPr>
        <w:instrText xml:space="preserve"> \</w:instrText>
      </w:r>
      <w:r w:rsidR="00A43807" w:rsidRPr="005D57F9">
        <w:rPr>
          <w:sz w:val="24"/>
          <w:szCs w:val="24"/>
        </w:rPr>
        <w:instrText>h</w:instrText>
      </w:r>
      <w:r w:rsidR="00A43807" w:rsidRPr="005D57F9">
        <w:rPr>
          <w:sz w:val="24"/>
          <w:szCs w:val="24"/>
          <w:lang w:val="ru-RU"/>
        </w:rPr>
        <w:instrText xml:space="preserve"> </w:instrText>
      </w:r>
      <w:r w:rsidR="005D57F9" w:rsidRPr="006423DA">
        <w:rPr>
          <w:sz w:val="24"/>
          <w:szCs w:val="24"/>
          <w:lang w:val="ru-RU"/>
        </w:rPr>
        <w:instrText xml:space="preserve"> \* </w:instrText>
      </w:r>
      <w:r w:rsidR="005D57F9" w:rsidRPr="005D57F9">
        <w:rPr>
          <w:sz w:val="24"/>
          <w:szCs w:val="24"/>
        </w:rPr>
        <w:instrText>MERGEFORMAT</w:instrText>
      </w:r>
      <w:r w:rsidR="005D57F9" w:rsidRPr="006423DA">
        <w:rPr>
          <w:sz w:val="24"/>
          <w:szCs w:val="24"/>
          <w:lang w:val="ru-RU"/>
        </w:rPr>
        <w:instrText xml:space="preserve"> </w:instrText>
      </w:r>
      <w:r w:rsidR="00262B3B" w:rsidRPr="005D57F9">
        <w:rPr>
          <w:sz w:val="24"/>
          <w:szCs w:val="24"/>
        </w:rPr>
      </w:r>
      <w:r w:rsidR="00262B3B" w:rsidRPr="005D57F9">
        <w:rPr>
          <w:sz w:val="24"/>
          <w:szCs w:val="24"/>
        </w:rPr>
        <w:fldChar w:fldCharType="separate"/>
      </w:r>
      <w:r w:rsidR="002C2496" w:rsidRPr="002C2496">
        <w:rPr>
          <w:sz w:val="24"/>
          <w:szCs w:val="24"/>
          <w:lang w:val="ru-RU"/>
        </w:rPr>
        <w:t>12</w:t>
      </w:r>
      <w:r w:rsidR="00262B3B" w:rsidRPr="005D57F9">
        <w:rPr>
          <w:sz w:val="24"/>
          <w:szCs w:val="24"/>
        </w:rPr>
        <w:fldChar w:fldCharType="end"/>
      </w:r>
      <w:r w:rsidR="00A43807" w:rsidRPr="00363274">
        <w:rPr>
          <w:sz w:val="24"/>
          <w:szCs w:val="24"/>
          <w:lang w:val="ru-RU"/>
        </w:rPr>
        <w:t xml:space="preserve">). </w:t>
      </w:r>
    </w:p>
    <w:p w14:paraId="0EF29501" w14:textId="2132021A" w:rsidR="00A43807" w:rsidRPr="005D57F9" w:rsidRDefault="007E53B0" w:rsidP="00920376">
      <w:pPr>
        <w:pStyle w:val="JIBasicText"/>
        <w:jc w:val="both"/>
        <w:rPr>
          <w:sz w:val="24"/>
          <w:szCs w:val="24"/>
          <w:lang w:val="ru-RU"/>
        </w:rPr>
      </w:pPr>
      <w:r w:rsidRPr="005D57F9">
        <w:rPr>
          <w:sz w:val="24"/>
          <w:szCs w:val="24"/>
          <w:lang w:val="ru-RU"/>
        </w:rPr>
        <w:t>Если вы хотите, чтобы Комитет сохранил конфиденциальность относительно личности автора или некоторых личных подробностей, объясните это в</w:t>
      </w:r>
      <w:r w:rsidR="002161F8">
        <w:rPr>
          <w:sz w:val="24"/>
          <w:szCs w:val="24"/>
          <w:lang w:val="ru-RU"/>
        </w:rPr>
        <w:t> </w:t>
      </w:r>
      <w:r w:rsidRPr="005D57F9">
        <w:rPr>
          <w:sz w:val="24"/>
          <w:szCs w:val="24"/>
          <w:lang w:val="ru-RU"/>
        </w:rPr>
        <w:t>данном разделе. Как правило</w:t>
      </w:r>
      <w:r w:rsidR="003D1386" w:rsidRPr="005D57F9">
        <w:rPr>
          <w:sz w:val="24"/>
          <w:szCs w:val="24"/>
          <w:lang w:val="ru-RU"/>
        </w:rPr>
        <w:t>,</w:t>
      </w:r>
      <w:r w:rsidRPr="005D57F9">
        <w:rPr>
          <w:sz w:val="24"/>
          <w:szCs w:val="24"/>
          <w:lang w:val="ru-RU"/>
        </w:rPr>
        <w:t xml:space="preserve"> Комитет предоставляет такую информацию государству-ответчику, но можно попросить, чтобы Комитет при публикации своего решения вместо полного имени жертвы использовал лишь ее/его инициалы. Если даже инициалы жертвы могут указать на ее/его личность, следует попросить, чтобы в решении использовалось обозначение «Х» или иное обозначение, </w:t>
      </w:r>
      <w:r w:rsidR="00312935" w:rsidRPr="005D57F9">
        <w:rPr>
          <w:sz w:val="24"/>
          <w:szCs w:val="24"/>
          <w:lang w:val="ru-RU"/>
        </w:rPr>
        <w:t>гарантирующее</w:t>
      </w:r>
      <w:r w:rsidRPr="005D57F9">
        <w:rPr>
          <w:sz w:val="24"/>
          <w:szCs w:val="24"/>
          <w:lang w:val="ru-RU"/>
        </w:rPr>
        <w:t xml:space="preserve"> полную анонимность жертвы. </w:t>
      </w:r>
    </w:p>
    <w:p w14:paraId="0B4B0F13" w14:textId="03470AA9" w:rsidR="00A43807" w:rsidRPr="005D57F9" w:rsidRDefault="003D1386" w:rsidP="00920376">
      <w:pPr>
        <w:pStyle w:val="JIBasicText"/>
        <w:jc w:val="both"/>
        <w:rPr>
          <w:sz w:val="24"/>
          <w:szCs w:val="24"/>
          <w:lang w:val="ru-RU"/>
        </w:rPr>
      </w:pPr>
      <w:r w:rsidRPr="005D57F9">
        <w:rPr>
          <w:sz w:val="24"/>
          <w:szCs w:val="24"/>
          <w:lang w:val="ru-RU"/>
        </w:rPr>
        <w:t xml:space="preserve">Назовите </w:t>
      </w:r>
      <w:r w:rsidR="005E5D06" w:rsidRPr="005D57F9">
        <w:rPr>
          <w:sz w:val="24"/>
          <w:szCs w:val="24"/>
          <w:lang w:val="ru-RU"/>
        </w:rPr>
        <w:t>юриста</w:t>
      </w:r>
      <w:r w:rsidRPr="005D57F9">
        <w:rPr>
          <w:sz w:val="24"/>
          <w:szCs w:val="24"/>
          <w:lang w:val="ru-RU"/>
        </w:rPr>
        <w:t>/активиста или организацию, обеспечивающую представительство жертвы в Комитете. Приложите соответствующую доверенность от жертвы или автора. Если жертва не может подписать доверенность, автор должен четко объяснить причины, по которым это невозможно: например, жертва находится в тюрьме без связи с внешним миром.</w:t>
      </w:r>
      <w:r w:rsidR="004F3337" w:rsidRPr="005D57F9">
        <w:rPr>
          <w:sz w:val="24"/>
          <w:szCs w:val="24"/>
          <w:lang w:val="ru-RU"/>
        </w:rPr>
        <w:t xml:space="preserve"> </w:t>
      </w:r>
    </w:p>
    <w:p w14:paraId="598DF8DC" w14:textId="3EDD7399" w:rsidR="00A43807" w:rsidRPr="005D57F9" w:rsidRDefault="003D1386" w:rsidP="00920376">
      <w:pPr>
        <w:pStyle w:val="JIBasicText"/>
        <w:jc w:val="both"/>
        <w:rPr>
          <w:sz w:val="24"/>
          <w:szCs w:val="24"/>
          <w:lang w:val="ru-RU"/>
        </w:rPr>
      </w:pPr>
      <w:r w:rsidRPr="005D57F9">
        <w:rPr>
          <w:sz w:val="24"/>
          <w:szCs w:val="24"/>
          <w:lang w:val="ru-RU"/>
        </w:rPr>
        <w:t xml:space="preserve">Укажите адрес, на который Комитет будет высылать корреспонденцию. Если возможно, включите номер телефона, номер факса и адрес электронной почты. Мы рекомендуем использовать </w:t>
      </w:r>
      <w:r w:rsidR="00312935" w:rsidRPr="005D57F9">
        <w:rPr>
          <w:sz w:val="24"/>
          <w:szCs w:val="24"/>
          <w:lang w:val="ru-RU"/>
        </w:rPr>
        <w:t xml:space="preserve">для корреспонденции </w:t>
      </w:r>
      <w:r w:rsidRPr="005D57F9">
        <w:rPr>
          <w:sz w:val="24"/>
          <w:szCs w:val="24"/>
          <w:lang w:val="ru-RU"/>
        </w:rPr>
        <w:t xml:space="preserve">адрес </w:t>
      </w:r>
      <w:r w:rsidR="005E5D06" w:rsidRPr="005D57F9">
        <w:rPr>
          <w:sz w:val="24"/>
          <w:szCs w:val="24"/>
          <w:lang w:val="ru-RU"/>
        </w:rPr>
        <w:t>юриста</w:t>
      </w:r>
      <w:r w:rsidRPr="005D57F9">
        <w:rPr>
          <w:sz w:val="24"/>
          <w:szCs w:val="24"/>
          <w:lang w:val="ru-RU"/>
        </w:rPr>
        <w:t xml:space="preserve"> или НПО, так как иногда жертвы или их семьи могут переезжать, кроме того они могут не знать о том, что на письма из Комитета следует отвечать безотлагательно, а это может отри</w:t>
      </w:r>
      <w:r w:rsidR="00312935" w:rsidRPr="005D57F9">
        <w:rPr>
          <w:sz w:val="24"/>
          <w:szCs w:val="24"/>
          <w:lang w:val="ru-RU"/>
        </w:rPr>
        <w:t>цательно сказаться на результатах</w:t>
      </w:r>
      <w:r w:rsidRPr="005D57F9">
        <w:rPr>
          <w:sz w:val="24"/>
          <w:szCs w:val="24"/>
          <w:lang w:val="ru-RU"/>
        </w:rPr>
        <w:t xml:space="preserve"> рассмотрения сообщения</w:t>
      </w:r>
      <w:r w:rsidR="00A43807" w:rsidRPr="005D57F9">
        <w:rPr>
          <w:sz w:val="24"/>
          <w:szCs w:val="24"/>
          <w:lang w:val="ru-RU"/>
        </w:rPr>
        <w:t xml:space="preserve">. </w:t>
      </w:r>
    </w:p>
    <w:p w14:paraId="3690E92A" w14:textId="2E076231" w:rsidR="00A43807" w:rsidRPr="003A70AF" w:rsidRDefault="00A43807" w:rsidP="00920376">
      <w:pPr>
        <w:pStyle w:val="JIHeadingLevelTwo"/>
        <w:jc w:val="both"/>
        <w:rPr>
          <w:rFonts w:ascii="Times New Roman" w:hAnsi="Times New Roman"/>
          <w:sz w:val="28"/>
          <w:szCs w:val="28"/>
        </w:rPr>
      </w:pPr>
      <w:bookmarkStart w:id="21" w:name="_Toc518559326"/>
      <w:r w:rsidRPr="003A70AF">
        <w:rPr>
          <w:rFonts w:ascii="Times New Roman" w:hAnsi="Times New Roman"/>
          <w:sz w:val="28"/>
          <w:szCs w:val="28"/>
        </w:rPr>
        <w:t xml:space="preserve">B. </w:t>
      </w:r>
      <w:r w:rsidR="003D1386" w:rsidRPr="003A70AF">
        <w:rPr>
          <w:rFonts w:ascii="Times New Roman" w:hAnsi="Times New Roman"/>
          <w:sz w:val="28"/>
          <w:szCs w:val="28"/>
          <w:lang w:val="ru-RU"/>
        </w:rPr>
        <w:t>Информация о государстве</w:t>
      </w:r>
      <w:bookmarkEnd w:id="21"/>
    </w:p>
    <w:p w14:paraId="704DB08B" w14:textId="487FE0CC" w:rsidR="00A43807" w:rsidRPr="005D57F9" w:rsidRDefault="003D1386" w:rsidP="00920376">
      <w:pPr>
        <w:pStyle w:val="JIBasicText"/>
        <w:jc w:val="both"/>
        <w:rPr>
          <w:sz w:val="24"/>
          <w:szCs w:val="24"/>
          <w:lang w:val="ru-RU"/>
        </w:rPr>
      </w:pPr>
      <w:r w:rsidRPr="005D57F9">
        <w:rPr>
          <w:sz w:val="24"/>
          <w:szCs w:val="24"/>
          <w:lang w:val="ru-RU"/>
        </w:rPr>
        <w:t>Укажите, против какого государства подается сообщение и дату вступления в</w:t>
      </w:r>
      <w:r w:rsidR="002713B3">
        <w:rPr>
          <w:sz w:val="24"/>
          <w:szCs w:val="24"/>
          <w:lang w:val="ru-RU"/>
        </w:rPr>
        <w:t> </w:t>
      </w:r>
      <w:r w:rsidRPr="005D57F9">
        <w:rPr>
          <w:sz w:val="24"/>
          <w:szCs w:val="24"/>
          <w:lang w:val="ru-RU"/>
        </w:rPr>
        <w:t xml:space="preserve">силу для данного государства того </w:t>
      </w:r>
      <w:r w:rsidR="00312935" w:rsidRPr="005D57F9">
        <w:rPr>
          <w:sz w:val="24"/>
          <w:szCs w:val="24"/>
          <w:lang w:val="ru-RU"/>
        </w:rPr>
        <w:t>договора</w:t>
      </w:r>
      <w:r w:rsidRPr="005D57F9">
        <w:rPr>
          <w:sz w:val="24"/>
          <w:szCs w:val="24"/>
          <w:lang w:val="ru-RU"/>
        </w:rPr>
        <w:t>, на основе которого подается сообщение (МПГПП или Конвенции ООН против пыток)</w:t>
      </w:r>
      <w:r w:rsidR="00A43807" w:rsidRPr="005D57F9">
        <w:rPr>
          <w:sz w:val="24"/>
          <w:szCs w:val="24"/>
          <w:lang w:val="ru-RU"/>
        </w:rPr>
        <w:t xml:space="preserve">. </w:t>
      </w:r>
      <w:r w:rsidR="00E16758" w:rsidRPr="005D57F9">
        <w:rPr>
          <w:sz w:val="24"/>
          <w:szCs w:val="24"/>
          <w:lang w:val="ru-RU"/>
        </w:rPr>
        <w:t xml:space="preserve">Укажите также дату, когда государство признало право на </w:t>
      </w:r>
      <w:r w:rsidR="00E16758" w:rsidRPr="005D57F9">
        <w:rPr>
          <w:sz w:val="24"/>
          <w:szCs w:val="24"/>
          <w:lang w:val="ru-RU"/>
        </w:rPr>
        <w:lastRenderedPageBreak/>
        <w:t>подачу индивидуальных сообщений</w:t>
      </w:r>
      <w:r w:rsidR="00312935" w:rsidRPr="005D57F9">
        <w:rPr>
          <w:sz w:val="24"/>
          <w:szCs w:val="24"/>
          <w:lang w:val="ru-RU"/>
        </w:rPr>
        <w:t>. В частности, укажите</w:t>
      </w:r>
      <w:r w:rsidR="00E16758" w:rsidRPr="005D57F9">
        <w:rPr>
          <w:sz w:val="24"/>
          <w:szCs w:val="24"/>
          <w:lang w:val="ru-RU"/>
        </w:rPr>
        <w:t xml:space="preserve"> дату вступления в силу для государства Факультативного протокола к МПГПП или дату, когда государство сделало заявление в соответствии со статьей 22 Конвенции против пыток, особенно если государство признало это право позднее, чем ратифицировало основной договор либо присоединилось к нему.</w:t>
      </w:r>
      <w:r w:rsidR="004F3337" w:rsidRPr="005D57F9">
        <w:rPr>
          <w:sz w:val="24"/>
          <w:szCs w:val="24"/>
          <w:lang w:val="ru-RU"/>
        </w:rPr>
        <w:t xml:space="preserve"> </w:t>
      </w:r>
    </w:p>
    <w:p w14:paraId="6F7ABEDA" w14:textId="11EDB914" w:rsidR="00A43807" w:rsidRPr="00861678" w:rsidRDefault="00E16758" w:rsidP="00920376">
      <w:pPr>
        <w:pStyle w:val="JIHeadingLevelTwo"/>
        <w:jc w:val="both"/>
        <w:rPr>
          <w:rFonts w:ascii="Times New Roman" w:hAnsi="Times New Roman"/>
          <w:sz w:val="28"/>
          <w:szCs w:val="28"/>
        </w:rPr>
      </w:pPr>
      <w:bookmarkStart w:id="22" w:name="_Toc518559327"/>
      <w:r w:rsidRPr="00861678">
        <w:rPr>
          <w:rFonts w:ascii="Times New Roman" w:hAnsi="Times New Roman"/>
          <w:sz w:val="28"/>
          <w:szCs w:val="28"/>
        </w:rPr>
        <w:t xml:space="preserve">C. </w:t>
      </w:r>
      <w:r w:rsidRPr="00861678">
        <w:rPr>
          <w:rFonts w:ascii="Times New Roman" w:hAnsi="Times New Roman"/>
          <w:sz w:val="28"/>
          <w:szCs w:val="28"/>
          <w:lang w:val="ru-RU"/>
        </w:rPr>
        <w:t>Краткое изложение жалобы</w:t>
      </w:r>
      <w:bookmarkEnd w:id="22"/>
    </w:p>
    <w:p w14:paraId="52F8A2DC" w14:textId="1FA6A985" w:rsidR="00A43807" w:rsidRPr="005D57F9" w:rsidRDefault="00E16758" w:rsidP="00920376">
      <w:pPr>
        <w:pStyle w:val="JIBasicText"/>
        <w:jc w:val="both"/>
        <w:rPr>
          <w:sz w:val="24"/>
          <w:szCs w:val="24"/>
          <w:lang w:val="ru-RU"/>
        </w:rPr>
      </w:pPr>
      <w:r w:rsidRPr="005D57F9">
        <w:rPr>
          <w:sz w:val="24"/>
          <w:szCs w:val="24"/>
          <w:lang w:val="ru-RU"/>
        </w:rPr>
        <w:t xml:space="preserve">Начинать сообщение следует с краткого изложения жалобы. </w:t>
      </w:r>
      <w:r w:rsidR="001C4012" w:rsidRPr="005D57F9">
        <w:rPr>
          <w:sz w:val="24"/>
          <w:szCs w:val="24"/>
          <w:lang w:val="ru-RU"/>
        </w:rPr>
        <w:t>Отдел ООН по рассмотрению</w:t>
      </w:r>
      <w:r w:rsidR="005E5D06" w:rsidRPr="005D57F9">
        <w:rPr>
          <w:sz w:val="24"/>
          <w:szCs w:val="24"/>
          <w:lang w:val="ru-RU"/>
        </w:rPr>
        <w:t xml:space="preserve"> сообщений </w:t>
      </w:r>
      <w:r w:rsidR="001C4012" w:rsidRPr="005D57F9">
        <w:rPr>
          <w:sz w:val="24"/>
          <w:szCs w:val="24"/>
          <w:lang w:val="ru-RU"/>
        </w:rPr>
        <w:t xml:space="preserve">требует, чтобы краткое изложение жалобы обязательно </w:t>
      </w:r>
      <w:r w:rsidR="004E31AF" w:rsidRPr="005D57F9">
        <w:rPr>
          <w:sz w:val="24"/>
          <w:szCs w:val="24"/>
          <w:lang w:val="ru-RU"/>
        </w:rPr>
        <w:t xml:space="preserve">включалось в жалобы длиннее </w:t>
      </w:r>
      <w:r w:rsidR="001C4012" w:rsidRPr="005D57F9">
        <w:rPr>
          <w:sz w:val="24"/>
          <w:szCs w:val="24"/>
          <w:lang w:val="ru-RU"/>
        </w:rPr>
        <w:t>20 страниц, но это полезно делать в любой жалобе. Если в начале жалобы приводится ее краткое содержание, это помогает членам Комитета понять, о чем и</w:t>
      </w:r>
      <w:r w:rsidR="004E31AF" w:rsidRPr="005D57F9">
        <w:rPr>
          <w:sz w:val="24"/>
          <w:szCs w:val="24"/>
          <w:lang w:val="ru-RU"/>
        </w:rPr>
        <w:t>дет речь</w:t>
      </w:r>
      <w:r w:rsidR="001C4012" w:rsidRPr="005D57F9">
        <w:rPr>
          <w:sz w:val="24"/>
          <w:szCs w:val="24"/>
          <w:lang w:val="ru-RU"/>
        </w:rPr>
        <w:t>, прежде чем они начнут читать подробное описание дела. Это возможность показать им общую картину. Этот раздел должен быть коротким, лучше всего на трех-четырех страницах, но не больше пяти страниц.</w:t>
      </w:r>
      <w:r w:rsidR="004F3337" w:rsidRPr="005D57F9">
        <w:rPr>
          <w:sz w:val="24"/>
          <w:szCs w:val="24"/>
          <w:lang w:val="ru-RU"/>
        </w:rPr>
        <w:t xml:space="preserve">  </w:t>
      </w:r>
    </w:p>
    <w:p w14:paraId="278CC0E4" w14:textId="7D02521D" w:rsidR="00A43807" w:rsidRPr="005D57F9" w:rsidRDefault="001C4012" w:rsidP="00920376">
      <w:pPr>
        <w:pStyle w:val="JIBasicText"/>
        <w:jc w:val="both"/>
        <w:rPr>
          <w:sz w:val="24"/>
          <w:szCs w:val="24"/>
          <w:lang w:val="ru-RU"/>
        </w:rPr>
      </w:pPr>
      <w:r w:rsidRPr="005D57F9">
        <w:rPr>
          <w:sz w:val="24"/>
          <w:szCs w:val="24"/>
          <w:lang w:val="ru-RU"/>
        </w:rPr>
        <w:t>По каждой жалобе назначается докладчик, а Рабочая группа по индивидуальным сообщениям будет обсуждать полный текст жалобы. Однако в краткое изложение жалобы следует включить все главные моменты дела, чтобы другие члены Комитета, не входящие в Рабочую группу, могли оценить вашу жалобу, даже если у них нет возможности прочитать всё сообщение. Таким образом, в кратком изложении необходимо подчеркнуть сильные стороны жалобы и упомянуть о любых слабых сторонах.</w:t>
      </w:r>
      <w:r w:rsidR="00A43807" w:rsidRPr="005D57F9">
        <w:rPr>
          <w:sz w:val="24"/>
          <w:szCs w:val="24"/>
          <w:lang w:val="ru-RU"/>
        </w:rPr>
        <w:t xml:space="preserve"> </w:t>
      </w:r>
    </w:p>
    <w:p w14:paraId="5DD0C50A" w14:textId="7284630F" w:rsidR="00A43807" w:rsidRPr="005D57F9" w:rsidRDefault="001C4012" w:rsidP="00920376">
      <w:pPr>
        <w:pStyle w:val="JIBasicText"/>
        <w:jc w:val="both"/>
        <w:rPr>
          <w:sz w:val="24"/>
          <w:szCs w:val="24"/>
          <w:lang w:val="ru-RU"/>
        </w:rPr>
      </w:pPr>
      <w:r w:rsidRPr="005D57F9">
        <w:rPr>
          <w:sz w:val="24"/>
          <w:szCs w:val="24"/>
          <w:lang w:val="ru-RU"/>
        </w:rPr>
        <w:t xml:space="preserve">В краткое изложение жалобы нет необходимости включать все подробности дела, здесь следует представить обзор </w:t>
      </w:r>
      <w:r w:rsidR="008422AB" w:rsidRPr="005D57F9">
        <w:rPr>
          <w:sz w:val="24"/>
          <w:szCs w:val="24"/>
          <w:lang w:val="ru-RU"/>
        </w:rPr>
        <w:t>обстоятельств дела (включая личность жертвы и понесенный ею/им ущерб), указать основные шаги, предпринятые жертвой или ее</w:t>
      </w:r>
      <w:r w:rsidR="004E31AF" w:rsidRPr="005D57F9">
        <w:rPr>
          <w:sz w:val="24"/>
          <w:szCs w:val="24"/>
          <w:lang w:val="ru-RU"/>
        </w:rPr>
        <w:t>/его</w:t>
      </w:r>
      <w:r w:rsidR="008422AB" w:rsidRPr="005D57F9">
        <w:rPr>
          <w:sz w:val="24"/>
          <w:szCs w:val="24"/>
          <w:lang w:val="ru-RU"/>
        </w:rPr>
        <w:t xml:space="preserve"> семьей в попытке исчерпать все внутренние средства правовой защиты, и объяснить, каким образом, по вашему мнению, были нарушены права жертвы. </w:t>
      </w:r>
    </w:p>
    <w:p w14:paraId="2D240526" w14:textId="43B41447" w:rsidR="00A43807" w:rsidRPr="005D57F9" w:rsidRDefault="008422AB" w:rsidP="00920376">
      <w:pPr>
        <w:pStyle w:val="JIBasicText"/>
        <w:jc w:val="both"/>
        <w:rPr>
          <w:sz w:val="24"/>
          <w:szCs w:val="24"/>
          <w:lang w:val="ru-RU"/>
        </w:rPr>
      </w:pPr>
      <w:r w:rsidRPr="005D57F9">
        <w:rPr>
          <w:sz w:val="24"/>
          <w:szCs w:val="24"/>
          <w:lang w:val="ru-RU"/>
        </w:rPr>
        <w:t>Краткое изложение жалобы должно включать четыре части: (1) существо дела в одном абзаце; (2) краткое изложение фактов; (3) список нарушений с</w:t>
      </w:r>
      <w:r w:rsidR="0093796E">
        <w:rPr>
          <w:sz w:val="24"/>
          <w:szCs w:val="24"/>
          <w:lang w:val="ru-RU"/>
        </w:rPr>
        <w:t> </w:t>
      </w:r>
      <w:r w:rsidRPr="005D57F9">
        <w:rPr>
          <w:sz w:val="24"/>
          <w:szCs w:val="24"/>
          <w:lang w:val="ru-RU"/>
        </w:rPr>
        <w:t xml:space="preserve">кратким </w:t>
      </w:r>
      <w:r w:rsidR="004E31AF" w:rsidRPr="005D57F9">
        <w:rPr>
          <w:sz w:val="24"/>
          <w:szCs w:val="24"/>
          <w:lang w:val="ru-RU"/>
        </w:rPr>
        <w:t>опи</w:t>
      </w:r>
      <w:r w:rsidRPr="005D57F9">
        <w:rPr>
          <w:sz w:val="24"/>
          <w:szCs w:val="24"/>
          <w:lang w:val="ru-RU"/>
        </w:rPr>
        <w:t>сание каждого нарушения и (4) краткое описание действий, предпринятых жертвой с целью исчерпания внутренних средств правовой защиты.</w:t>
      </w:r>
    </w:p>
    <w:p w14:paraId="59E64796" w14:textId="65D382EE" w:rsidR="00A43807" w:rsidRPr="00DE0316" w:rsidRDefault="008422AB" w:rsidP="00920376">
      <w:pPr>
        <w:pStyle w:val="JIHeadingLevelThree"/>
        <w:jc w:val="both"/>
        <w:rPr>
          <w:b/>
          <w:i/>
          <w:sz w:val="24"/>
          <w:szCs w:val="24"/>
          <w:u w:val="none"/>
        </w:rPr>
      </w:pPr>
      <w:bookmarkStart w:id="23" w:name="_Toc518559328"/>
      <w:r w:rsidRPr="00DE0316">
        <w:rPr>
          <w:b/>
          <w:i/>
          <w:sz w:val="24"/>
          <w:szCs w:val="24"/>
          <w:u w:val="none"/>
          <w:lang w:val="ru-RU"/>
        </w:rPr>
        <w:t>Существо дела в одном абзаце</w:t>
      </w:r>
      <w:bookmarkEnd w:id="23"/>
    </w:p>
    <w:p w14:paraId="72553BF3" w14:textId="1F49D062" w:rsidR="00A43807" w:rsidRPr="005D57F9" w:rsidRDefault="008422AB" w:rsidP="00920376">
      <w:pPr>
        <w:pStyle w:val="JIBasicText"/>
        <w:jc w:val="both"/>
        <w:rPr>
          <w:sz w:val="24"/>
          <w:szCs w:val="24"/>
          <w:lang w:val="ru-RU"/>
        </w:rPr>
      </w:pPr>
      <w:r w:rsidRPr="005D57F9">
        <w:rPr>
          <w:sz w:val="24"/>
          <w:szCs w:val="24"/>
          <w:lang w:val="ru-RU"/>
        </w:rPr>
        <w:t xml:space="preserve">Существо дела </w:t>
      </w:r>
      <w:r w:rsidR="00CD4426">
        <w:rPr>
          <w:sz w:val="24"/>
          <w:szCs w:val="24"/>
          <w:lang w:val="ru-RU"/>
        </w:rPr>
        <w:t>раскрывается в кратком описании того</w:t>
      </w:r>
      <w:r w:rsidRPr="005D57F9">
        <w:rPr>
          <w:sz w:val="24"/>
          <w:szCs w:val="24"/>
          <w:lang w:val="ru-RU"/>
        </w:rPr>
        <w:t xml:space="preserve">, что случилось, какие права были нарушены и почему. </w:t>
      </w:r>
    </w:p>
    <w:p w14:paraId="4AE9E026" w14:textId="6E0D27BB" w:rsidR="00A43807" w:rsidRPr="00DE0316" w:rsidRDefault="008422AB" w:rsidP="00920376">
      <w:pPr>
        <w:pStyle w:val="JIHeadingLevelThree"/>
        <w:jc w:val="both"/>
        <w:rPr>
          <w:b/>
          <w:i/>
          <w:sz w:val="24"/>
          <w:szCs w:val="24"/>
          <w:u w:val="none"/>
        </w:rPr>
      </w:pPr>
      <w:bookmarkStart w:id="24" w:name="_Toc518559329"/>
      <w:r w:rsidRPr="00DE0316">
        <w:rPr>
          <w:b/>
          <w:i/>
          <w:sz w:val="24"/>
          <w:szCs w:val="24"/>
          <w:u w:val="none"/>
          <w:lang w:val="ru-RU"/>
        </w:rPr>
        <w:t>Краткое изложение фактов</w:t>
      </w:r>
      <w:bookmarkEnd w:id="24"/>
    </w:p>
    <w:p w14:paraId="0948E9D9" w14:textId="1638A036" w:rsidR="00A43807" w:rsidRPr="005D57F9" w:rsidRDefault="008422AB" w:rsidP="00920376">
      <w:pPr>
        <w:pStyle w:val="JIBasicText"/>
        <w:jc w:val="both"/>
        <w:rPr>
          <w:sz w:val="24"/>
          <w:szCs w:val="24"/>
          <w:lang w:val="ru-RU"/>
        </w:rPr>
      </w:pPr>
      <w:r w:rsidRPr="005D57F9">
        <w:rPr>
          <w:sz w:val="24"/>
          <w:szCs w:val="24"/>
          <w:lang w:val="ru-RU"/>
        </w:rPr>
        <w:t xml:space="preserve">Приведите краткое изложение главных фактов, которые составляют основу жалобу; обычно такое изложение занимает меньше одной </w:t>
      </w:r>
      <w:r w:rsidRPr="005D57F9">
        <w:rPr>
          <w:sz w:val="24"/>
          <w:szCs w:val="24"/>
          <w:lang w:val="ru-RU"/>
        </w:rPr>
        <w:lastRenderedPageBreak/>
        <w:t>страницы. Если в деле речь идет о пытках, они, как правило, начинаются после задержания жертвы. Если не были обеспечены конкретные гарантии против пыток, что привело к возможности их применения, укажите это в данной части</w:t>
      </w:r>
      <w:r w:rsidR="00A43807" w:rsidRPr="005D57F9">
        <w:rPr>
          <w:sz w:val="24"/>
          <w:szCs w:val="24"/>
          <w:lang w:val="ru-RU"/>
        </w:rPr>
        <w:t>.</w:t>
      </w:r>
    </w:p>
    <w:p w14:paraId="4D3FEDB7" w14:textId="382FEB05" w:rsidR="00A43807" w:rsidRPr="005D57F9" w:rsidRDefault="008422AB" w:rsidP="00920376">
      <w:pPr>
        <w:pStyle w:val="JIBasicText"/>
        <w:jc w:val="both"/>
        <w:rPr>
          <w:sz w:val="24"/>
          <w:szCs w:val="24"/>
          <w:lang w:val="ru-RU"/>
        </w:rPr>
      </w:pPr>
      <w:r w:rsidRPr="005D57F9">
        <w:rPr>
          <w:sz w:val="24"/>
          <w:szCs w:val="24"/>
          <w:lang w:val="ru-RU"/>
        </w:rPr>
        <w:t xml:space="preserve">На этом этапе нет необходимости приводить каждую дату или описывать каждую деталь. Дайте общее описание обращения, которое являлось пыткой. Определите главные параметры дела: период времени, в течение которого жертва </w:t>
      </w:r>
      <w:r w:rsidR="00AD5FB5" w:rsidRPr="005D57F9">
        <w:rPr>
          <w:sz w:val="24"/>
          <w:szCs w:val="24"/>
          <w:lang w:val="ru-RU"/>
        </w:rPr>
        <w:t xml:space="preserve">была задержана и </w:t>
      </w:r>
      <w:r w:rsidRPr="005D57F9">
        <w:rPr>
          <w:sz w:val="24"/>
          <w:szCs w:val="24"/>
          <w:lang w:val="ru-RU"/>
        </w:rPr>
        <w:t>подвергалась пыткам</w:t>
      </w:r>
      <w:r w:rsidR="00AD5FB5" w:rsidRPr="005D57F9">
        <w:rPr>
          <w:sz w:val="24"/>
          <w:szCs w:val="24"/>
          <w:lang w:val="ru-RU"/>
        </w:rPr>
        <w:t>; где это происходило;</w:t>
      </w:r>
      <w:r w:rsidRPr="005D57F9">
        <w:rPr>
          <w:sz w:val="24"/>
          <w:szCs w:val="24"/>
          <w:lang w:val="ru-RU"/>
        </w:rPr>
        <w:t xml:space="preserve"> кто пытал</w:t>
      </w:r>
      <w:r w:rsidR="00AD5FB5" w:rsidRPr="005D57F9">
        <w:rPr>
          <w:sz w:val="24"/>
          <w:szCs w:val="24"/>
          <w:lang w:val="ru-RU"/>
        </w:rPr>
        <w:t>;</w:t>
      </w:r>
      <w:r w:rsidRPr="005D57F9">
        <w:rPr>
          <w:sz w:val="24"/>
          <w:szCs w:val="24"/>
          <w:lang w:val="ru-RU"/>
        </w:rPr>
        <w:t xml:space="preserve"> получала ли жертва какую-либо медицинскую помощь. Если вы знаете, почему применялись пытки (</w:t>
      </w:r>
      <w:r w:rsidR="00AD5FB5" w:rsidRPr="005D57F9">
        <w:rPr>
          <w:sz w:val="24"/>
          <w:szCs w:val="24"/>
          <w:lang w:val="ru-RU"/>
        </w:rPr>
        <w:t xml:space="preserve">например, </w:t>
      </w:r>
      <w:r w:rsidRPr="005D57F9">
        <w:rPr>
          <w:sz w:val="24"/>
          <w:szCs w:val="24"/>
          <w:lang w:val="ru-RU"/>
        </w:rPr>
        <w:t xml:space="preserve">чтобы получить признательные показания, наказать </w:t>
      </w:r>
      <w:r w:rsidR="004E31AF" w:rsidRPr="005D57F9">
        <w:rPr>
          <w:sz w:val="24"/>
          <w:szCs w:val="24"/>
          <w:lang w:val="ru-RU"/>
        </w:rPr>
        <w:t xml:space="preserve">жертву </w:t>
      </w:r>
      <w:r w:rsidRPr="005D57F9">
        <w:rPr>
          <w:sz w:val="24"/>
          <w:szCs w:val="24"/>
          <w:lang w:val="ru-RU"/>
        </w:rPr>
        <w:t>за</w:t>
      </w:r>
      <w:r w:rsidR="004E31AF" w:rsidRPr="005D57F9">
        <w:rPr>
          <w:sz w:val="24"/>
          <w:szCs w:val="24"/>
          <w:lang w:val="ru-RU"/>
        </w:rPr>
        <w:t xml:space="preserve"> ее/его</w:t>
      </w:r>
      <w:r w:rsidRPr="005D57F9">
        <w:rPr>
          <w:sz w:val="24"/>
          <w:szCs w:val="24"/>
          <w:lang w:val="ru-RU"/>
        </w:rPr>
        <w:t xml:space="preserve"> деятельность или как проявление дискриминации), напишите об этом</w:t>
      </w:r>
      <w:r w:rsidR="00A43807" w:rsidRPr="005D57F9">
        <w:rPr>
          <w:sz w:val="24"/>
          <w:szCs w:val="24"/>
          <w:lang w:val="ru-RU"/>
        </w:rPr>
        <w:t>.</w:t>
      </w:r>
    </w:p>
    <w:p w14:paraId="288F750D" w14:textId="2E81CBC9" w:rsidR="00A43807" w:rsidRPr="005D57F9" w:rsidRDefault="00AD5FB5" w:rsidP="00920376">
      <w:pPr>
        <w:pStyle w:val="JIBasicText"/>
        <w:jc w:val="both"/>
        <w:rPr>
          <w:sz w:val="24"/>
          <w:szCs w:val="24"/>
          <w:lang w:val="ru-RU"/>
        </w:rPr>
      </w:pPr>
      <w:r w:rsidRPr="005D57F9">
        <w:rPr>
          <w:sz w:val="24"/>
          <w:szCs w:val="24"/>
          <w:lang w:val="ru-RU"/>
        </w:rPr>
        <w:t>Если пытки прекратились, объясните, когда и каким образом (например, была ли жертва освобождена; предана суду и осуждена и, таким образом, переведена из места содержания под стражей, где применялись пытки; умерла?). Кратко опишите, какое жертва получила лечение, и какими были последствия для ее</w:t>
      </w:r>
      <w:r w:rsidR="004E31AF" w:rsidRPr="005D57F9">
        <w:rPr>
          <w:sz w:val="24"/>
          <w:szCs w:val="24"/>
          <w:lang w:val="ru-RU"/>
        </w:rPr>
        <w:t>/</w:t>
      </w:r>
      <w:r w:rsidRPr="005D57F9">
        <w:rPr>
          <w:sz w:val="24"/>
          <w:szCs w:val="24"/>
          <w:lang w:val="ru-RU"/>
        </w:rPr>
        <w:t>его жизни и здоровья. Подавала ли жертва или ее/его семья какие-либо жалобы на пытки (во</w:t>
      </w:r>
      <w:r w:rsidR="004F3337" w:rsidRPr="005D57F9">
        <w:rPr>
          <w:sz w:val="24"/>
          <w:szCs w:val="24"/>
          <w:lang w:val="ru-RU"/>
        </w:rPr>
        <w:t xml:space="preserve"> </w:t>
      </w:r>
      <w:r w:rsidRPr="005D57F9">
        <w:rPr>
          <w:sz w:val="24"/>
          <w:szCs w:val="24"/>
          <w:lang w:val="ru-RU"/>
        </w:rPr>
        <w:t xml:space="preserve">время содержания под стражей, </w:t>
      </w:r>
      <w:r w:rsidR="004E31AF" w:rsidRPr="005D57F9">
        <w:rPr>
          <w:sz w:val="24"/>
          <w:szCs w:val="24"/>
          <w:lang w:val="ru-RU"/>
        </w:rPr>
        <w:t>в ходе судебного процесса</w:t>
      </w:r>
      <w:r w:rsidRPr="005D57F9">
        <w:rPr>
          <w:sz w:val="24"/>
          <w:szCs w:val="24"/>
          <w:lang w:val="ru-RU"/>
        </w:rPr>
        <w:t xml:space="preserve"> или после освобождения)? Проводилось ли расследование по таким жалобам или </w:t>
      </w:r>
      <w:r w:rsidR="004E31AF" w:rsidRPr="005D57F9">
        <w:rPr>
          <w:sz w:val="24"/>
          <w:szCs w:val="24"/>
          <w:lang w:val="ru-RU"/>
        </w:rPr>
        <w:t xml:space="preserve">последовала ли </w:t>
      </w:r>
      <w:r w:rsidRPr="005D57F9">
        <w:rPr>
          <w:sz w:val="24"/>
          <w:szCs w:val="24"/>
          <w:lang w:val="ru-RU"/>
        </w:rPr>
        <w:t xml:space="preserve">какая-либо другая официальная реакция, и если да, к какому результату это привело? </w:t>
      </w:r>
    </w:p>
    <w:p w14:paraId="228A38F5" w14:textId="5F23E7AA" w:rsidR="00A43807" w:rsidRPr="00DE0316" w:rsidRDefault="00AD5FB5" w:rsidP="00920376">
      <w:pPr>
        <w:pStyle w:val="JIHeadingLevelThree"/>
        <w:jc w:val="both"/>
        <w:rPr>
          <w:b/>
          <w:i/>
          <w:sz w:val="24"/>
          <w:szCs w:val="24"/>
          <w:u w:val="none"/>
          <w:lang w:val="ru-RU"/>
        </w:rPr>
      </w:pPr>
      <w:bookmarkStart w:id="25" w:name="_Toc518559330"/>
      <w:r w:rsidRPr="00DE0316">
        <w:rPr>
          <w:b/>
          <w:i/>
          <w:sz w:val="24"/>
          <w:szCs w:val="24"/>
          <w:u w:val="none"/>
          <w:lang w:val="ru-RU"/>
        </w:rPr>
        <w:t>Краткое изложение нарушений МПГПП или Конвенции против пыток</w:t>
      </w:r>
      <w:bookmarkEnd w:id="25"/>
    </w:p>
    <w:p w14:paraId="2BB7E28D" w14:textId="26D15F8D" w:rsidR="00A43807" w:rsidRPr="005D57F9" w:rsidRDefault="00AD5FB5" w:rsidP="00920376">
      <w:pPr>
        <w:pStyle w:val="JIBasicText"/>
        <w:jc w:val="both"/>
        <w:rPr>
          <w:i/>
          <w:sz w:val="24"/>
          <w:szCs w:val="24"/>
          <w:lang w:val="ru-RU"/>
        </w:rPr>
      </w:pPr>
      <w:r w:rsidRPr="005D57F9">
        <w:rPr>
          <w:sz w:val="24"/>
          <w:szCs w:val="24"/>
          <w:lang w:val="ru-RU"/>
        </w:rPr>
        <w:t>Укажите нарушения, ответственность за которые возлагается на государство, например, применение пыток; непринятие надлежащих мер, гарантирующих защиту от пыток; неспособность провести эффективное расследование или предоставить возмещение ущерба. Важно четко сформулировать</w:t>
      </w:r>
      <w:r w:rsidR="004F3337" w:rsidRPr="005D57F9">
        <w:rPr>
          <w:sz w:val="24"/>
          <w:szCs w:val="24"/>
          <w:lang w:val="ru-RU"/>
        </w:rPr>
        <w:t xml:space="preserve"> </w:t>
      </w:r>
      <w:r w:rsidRPr="005D57F9">
        <w:rPr>
          <w:sz w:val="24"/>
          <w:szCs w:val="24"/>
          <w:lang w:val="ru-RU"/>
        </w:rPr>
        <w:t>доводы</w:t>
      </w:r>
      <w:r w:rsidR="00CE0081" w:rsidRPr="005D57F9">
        <w:rPr>
          <w:sz w:val="24"/>
          <w:szCs w:val="24"/>
          <w:lang w:val="ru-RU"/>
        </w:rPr>
        <w:t>.</w:t>
      </w:r>
      <w:r w:rsidRPr="005D57F9">
        <w:rPr>
          <w:sz w:val="24"/>
          <w:szCs w:val="24"/>
          <w:lang w:val="ru-RU"/>
        </w:rPr>
        <w:t xml:space="preserve"> </w:t>
      </w:r>
      <w:r w:rsidR="00CE0081" w:rsidRPr="005D57F9">
        <w:rPr>
          <w:sz w:val="24"/>
          <w:szCs w:val="24"/>
          <w:lang w:val="ru-RU"/>
        </w:rPr>
        <w:t>К</w:t>
      </w:r>
      <w:r w:rsidRPr="005D57F9">
        <w:rPr>
          <w:sz w:val="24"/>
          <w:szCs w:val="24"/>
          <w:lang w:val="ru-RU"/>
        </w:rPr>
        <w:t xml:space="preserve">аждому нарушению дайте короткое </w:t>
      </w:r>
      <w:r w:rsidR="00CE0081" w:rsidRPr="005D57F9">
        <w:rPr>
          <w:sz w:val="24"/>
          <w:szCs w:val="24"/>
          <w:lang w:val="ru-RU"/>
        </w:rPr>
        <w:t>убедительное</w:t>
      </w:r>
      <w:r w:rsidRPr="005D57F9">
        <w:rPr>
          <w:sz w:val="24"/>
          <w:szCs w:val="24"/>
          <w:lang w:val="ru-RU"/>
        </w:rPr>
        <w:t xml:space="preserve"> название</w:t>
      </w:r>
      <w:r w:rsidR="00CE0081" w:rsidRPr="005D57F9">
        <w:rPr>
          <w:sz w:val="24"/>
          <w:szCs w:val="24"/>
          <w:lang w:val="ru-RU"/>
        </w:rPr>
        <w:t xml:space="preserve"> (например, «Постоянная неспособность расследовать пытки, применяемые полицией» или «Применяемые полицией пытки во время незарегистрированного содержания под стражей»)</w:t>
      </w:r>
      <w:r w:rsidRPr="005D57F9">
        <w:rPr>
          <w:sz w:val="24"/>
          <w:szCs w:val="24"/>
          <w:lang w:val="ru-RU"/>
        </w:rPr>
        <w:t xml:space="preserve">, а затем кратко объясните, в одном или двух </w:t>
      </w:r>
      <w:r w:rsidR="00CE0081" w:rsidRPr="005D57F9">
        <w:rPr>
          <w:sz w:val="24"/>
          <w:szCs w:val="24"/>
          <w:lang w:val="ru-RU"/>
        </w:rPr>
        <w:t>абзацах</w:t>
      </w:r>
      <w:r w:rsidRPr="005D57F9">
        <w:rPr>
          <w:sz w:val="24"/>
          <w:szCs w:val="24"/>
          <w:lang w:val="ru-RU"/>
        </w:rPr>
        <w:t xml:space="preserve">, какие статьи </w:t>
      </w:r>
      <w:r w:rsidR="00CE0081" w:rsidRPr="005D57F9">
        <w:rPr>
          <w:sz w:val="24"/>
          <w:szCs w:val="24"/>
          <w:lang w:val="ru-RU"/>
        </w:rPr>
        <w:t xml:space="preserve">государство нарушило и почему. </w:t>
      </w:r>
    </w:p>
    <w:p w14:paraId="487B0301" w14:textId="3DD2A6A8" w:rsidR="00A43807" w:rsidRPr="00DE0316" w:rsidRDefault="00CE0081" w:rsidP="00920376">
      <w:pPr>
        <w:pStyle w:val="JIHeadingLevelThree"/>
        <w:jc w:val="both"/>
        <w:rPr>
          <w:b/>
          <w:i/>
          <w:sz w:val="24"/>
          <w:szCs w:val="24"/>
          <w:u w:val="none"/>
          <w:lang w:val="ru-RU"/>
        </w:rPr>
      </w:pPr>
      <w:bookmarkStart w:id="26" w:name="_Toc518559331"/>
      <w:r w:rsidRPr="00DE0316">
        <w:rPr>
          <w:b/>
          <w:i/>
          <w:sz w:val="24"/>
          <w:szCs w:val="24"/>
          <w:u w:val="none"/>
          <w:lang w:val="ru-RU"/>
        </w:rPr>
        <w:t>Краткая информация об исчерпании внутренних средств правовой защиты</w:t>
      </w:r>
      <w:bookmarkEnd w:id="26"/>
      <w:r w:rsidR="00A43807" w:rsidRPr="00DE0316">
        <w:rPr>
          <w:b/>
          <w:i/>
          <w:sz w:val="24"/>
          <w:szCs w:val="24"/>
          <w:u w:val="none"/>
          <w:lang w:val="ru-RU"/>
        </w:rPr>
        <w:t xml:space="preserve"> </w:t>
      </w:r>
    </w:p>
    <w:p w14:paraId="322F17A7" w14:textId="6F07EACD" w:rsidR="00A43807" w:rsidRPr="005D57F9" w:rsidRDefault="00CE0081" w:rsidP="00920376">
      <w:pPr>
        <w:pStyle w:val="JIBasicText"/>
        <w:jc w:val="both"/>
        <w:rPr>
          <w:sz w:val="24"/>
          <w:szCs w:val="24"/>
          <w:lang w:val="ru-RU"/>
        </w:rPr>
      </w:pPr>
      <w:r w:rsidRPr="00DD2779">
        <w:rPr>
          <w:sz w:val="24"/>
          <w:szCs w:val="24"/>
          <w:lang w:val="ru-RU"/>
        </w:rPr>
        <w:t>Кратко опишите,</w:t>
      </w:r>
      <w:r w:rsidR="004F3337" w:rsidRPr="00DD2779">
        <w:rPr>
          <w:sz w:val="24"/>
          <w:szCs w:val="24"/>
          <w:lang w:val="ru-RU"/>
        </w:rPr>
        <w:t xml:space="preserve"> </w:t>
      </w:r>
      <w:r w:rsidRPr="00DD2779">
        <w:rPr>
          <w:sz w:val="24"/>
          <w:szCs w:val="24"/>
          <w:lang w:val="ru-RU"/>
        </w:rPr>
        <w:t>какие действия предпринимали жертва или семья, чтобы</w:t>
      </w:r>
      <w:r w:rsidRPr="005D57F9">
        <w:rPr>
          <w:sz w:val="24"/>
          <w:szCs w:val="24"/>
          <w:lang w:val="ru-RU"/>
        </w:rPr>
        <w:t xml:space="preserve"> добиться правосудия на национальном уровне. Если они дошли до самого высокого суда, достаточно просто указать окончательное решение, отклоняющее все жалобы. </w:t>
      </w:r>
    </w:p>
    <w:p w14:paraId="53AB36C9" w14:textId="7837C071" w:rsidR="00A43807" w:rsidRDefault="00CE0081" w:rsidP="00920376">
      <w:pPr>
        <w:pStyle w:val="JIBasicText"/>
        <w:jc w:val="both"/>
        <w:rPr>
          <w:sz w:val="24"/>
          <w:szCs w:val="24"/>
        </w:rPr>
      </w:pPr>
      <w:r w:rsidRPr="005D57F9">
        <w:rPr>
          <w:sz w:val="24"/>
          <w:szCs w:val="24"/>
          <w:lang w:val="ru-RU"/>
        </w:rPr>
        <w:t xml:space="preserve">В том случае, если подавалось много жалоб и запросов, которые не достигли кульминации, выраженной в едином решении, </w:t>
      </w:r>
      <w:r w:rsidR="00B2521D" w:rsidRPr="005D57F9">
        <w:rPr>
          <w:sz w:val="24"/>
          <w:szCs w:val="24"/>
          <w:lang w:val="ru-RU"/>
        </w:rPr>
        <w:t xml:space="preserve">укажите, какие жалобы они подавали в национальные органы во время содержания под </w:t>
      </w:r>
      <w:r w:rsidR="00B2521D" w:rsidRPr="005D57F9">
        <w:rPr>
          <w:sz w:val="24"/>
          <w:szCs w:val="24"/>
          <w:lang w:val="ru-RU"/>
        </w:rPr>
        <w:lastRenderedPageBreak/>
        <w:t>стражей или в</w:t>
      </w:r>
      <w:r w:rsidR="0093796E">
        <w:rPr>
          <w:sz w:val="24"/>
          <w:szCs w:val="24"/>
          <w:lang w:val="ru-RU"/>
        </w:rPr>
        <w:t> </w:t>
      </w:r>
      <w:r w:rsidR="00B2521D" w:rsidRPr="005D57F9">
        <w:rPr>
          <w:sz w:val="24"/>
          <w:szCs w:val="24"/>
          <w:lang w:val="ru-RU"/>
        </w:rPr>
        <w:t>ходе любых судебных разбирательств; какие жалобы они подавали в органы внутренних дел или в прокуратуру, чтобы добиться расследования; любые жалобы, которые они подавали в судах (например, жалоба на действия полиции или прокуратуры в связи с отказом в проведении расследования или в связи с прекращением расследования). В кратком изложении можно дать обзор жалоб, которые подавал заявитель. Например</w:t>
      </w:r>
      <w:r w:rsidR="00A43807" w:rsidRPr="005D57F9">
        <w:rPr>
          <w:sz w:val="24"/>
          <w:szCs w:val="24"/>
        </w:rPr>
        <w:t>:</w:t>
      </w:r>
    </w:p>
    <w:p w14:paraId="02C76F76" w14:textId="77777777" w:rsidR="00DD2779" w:rsidRPr="005D57F9" w:rsidRDefault="00DD2779" w:rsidP="00DD2779">
      <w:pPr>
        <w:pStyle w:val="JIBasicText"/>
        <w:numPr>
          <w:ilvl w:val="0"/>
          <w:numId w:val="0"/>
        </w:numPr>
        <w:ind w:left="547"/>
        <w:jc w:val="both"/>
        <w:rPr>
          <w:sz w:val="24"/>
          <w:szCs w:val="24"/>
        </w:rPr>
      </w:pPr>
    </w:p>
    <w:p w14:paraId="6A61A40B" w14:textId="53B1ADF7" w:rsidR="00A43807" w:rsidRPr="005D57F9" w:rsidRDefault="00B2521D"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080" w:right="900"/>
        <w:jc w:val="both"/>
        <w:rPr>
          <w:i/>
          <w:sz w:val="24"/>
          <w:szCs w:val="24"/>
          <w:lang w:val="ru-RU"/>
        </w:rPr>
      </w:pPr>
      <w:r w:rsidRPr="005D57F9">
        <w:rPr>
          <w:i/>
          <w:sz w:val="24"/>
          <w:szCs w:val="24"/>
          <w:lang w:val="ru-RU"/>
        </w:rPr>
        <w:t>«В период с 1 июня 2008 года по 28 марта 2009 года заявитель подал четыре запроса в полицию и прокуратуру о проведении расследования по факту пыток его брата. В период с 12 декабря 2008 года по 13 марта 2009 года заявитель подал три жалобы в городской суд на то, что прокуратура не возбудила дело против сотрудников полиции, ответственных за применение пыток».</w:t>
      </w:r>
    </w:p>
    <w:p w14:paraId="3EDF30D5" w14:textId="77777777" w:rsidR="00A43807" w:rsidRPr="005D57F9" w:rsidRDefault="00A43807" w:rsidP="00920376">
      <w:pPr>
        <w:pStyle w:val="JIBasicText"/>
        <w:numPr>
          <w:ilvl w:val="0"/>
          <w:numId w:val="0"/>
        </w:numPr>
        <w:ind w:left="1080" w:right="900"/>
        <w:jc w:val="both"/>
        <w:rPr>
          <w:i/>
          <w:sz w:val="24"/>
          <w:szCs w:val="24"/>
          <w:lang w:val="ru-RU"/>
        </w:rPr>
      </w:pPr>
    </w:p>
    <w:p w14:paraId="1361385E" w14:textId="640D678A" w:rsidR="00A43807" w:rsidRPr="00861678" w:rsidRDefault="00A43807" w:rsidP="00920376">
      <w:pPr>
        <w:pStyle w:val="JIHeadingLevelTwo"/>
        <w:jc w:val="both"/>
        <w:rPr>
          <w:rFonts w:ascii="Times New Roman" w:hAnsi="Times New Roman"/>
          <w:sz w:val="28"/>
          <w:szCs w:val="28"/>
        </w:rPr>
      </w:pPr>
      <w:bookmarkStart w:id="27" w:name="_Toc518559332"/>
      <w:r w:rsidRPr="00861678">
        <w:rPr>
          <w:rFonts w:ascii="Times New Roman" w:hAnsi="Times New Roman"/>
          <w:sz w:val="28"/>
          <w:szCs w:val="28"/>
        </w:rPr>
        <w:t xml:space="preserve">D. </w:t>
      </w:r>
      <w:r w:rsidR="00B2521D" w:rsidRPr="00861678">
        <w:rPr>
          <w:rFonts w:ascii="Times New Roman" w:hAnsi="Times New Roman"/>
          <w:sz w:val="28"/>
          <w:szCs w:val="28"/>
          <w:lang w:val="ru-RU"/>
        </w:rPr>
        <w:t>Обстоятельства дела</w:t>
      </w:r>
      <w:bookmarkEnd w:id="27"/>
    </w:p>
    <w:p w14:paraId="13BC3196" w14:textId="20DC8A9C" w:rsidR="00A43807" w:rsidRPr="00B9530C" w:rsidRDefault="00B2521D" w:rsidP="00920376">
      <w:pPr>
        <w:pStyle w:val="JIBasicText"/>
        <w:jc w:val="both"/>
        <w:rPr>
          <w:sz w:val="24"/>
          <w:szCs w:val="24"/>
          <w:lang w:val="ru-RU"/>
        </w:rPr>
      </w:pPr>
      <w:r w:rsidRPr="00B9530C">
        <w:rPr>
          <w:sz w:val="24"/>
          <w:szCs w:val="24"/>
          <w:lang w:val="ru-RU"/>
        </w:rPr>
        <w:t>Следующий раздел посвящен ясному объяснению фактов, иллюстрирующих вашу жалобу. Представляйте факты в хронологическом порядке. Везде, где возможно, указывайте даты и время событий. Давайте ссылки на доказательства, подтверждающие каждый из излагаемых вами фактов.</w:t>
      </w:r>
    </w:p>
    <w:p w14:paraId="35C70D40" w14:textId="0D23D06E" w:rsidR="00A43807" w:rsidRPr="005D57F9" w:rsidRDefault="001E0E4D" w:rsidP="00920376">
      <w:pPr>
        <w:pStyle w:val="JIBasicText"/>
        <w:jc w:val="both"/>
        <w:rPr>
          <w:sz w:val="24"/>
          <w:szCs w:val="24"/>
          <w:lang w:val="ru-RU"/>
        </w:rPr>
      </w:pPr>
      <w:r w:rsidRPr="00B9530C">
        <w:rPr>
          <w:sz w:val="24"/>
          <w:szCs w:val="24"/>
          <w:lang w:val="ru-RU"/>
        </w:rPr>
        <w:t xml:space="preserve">В этом разделе не следует приводить аргументы или обсуждать правовые нормы. </w:t>
      </w:r>
      <w:r w:rsidR="00AE035A" w:rsidRPr="00B9530C">
        <w:rPr>
          <w:sz w:val="24"/>
          <w:szCs w:val="24"/>
          <w:lang w:val="ru-RU"/>
        </w:rPr>
        <w:t xml:space="preserve">Дело будет более убедительным, если вы представите его объективно, без юридических ярлыков, по которым вы позднее попросите Комитет вынести решение. </w:t>
      </w:r>
      <w:r w:rsidRPr="00B9530C">
        <w:rPr>
          <w:sz w:val="24"/>
          <w:szCs w:val="24"/>
          <w:lang w:val="ru-RU"/>
        </w:rPr>
        <w:t>Просто приведите прямое</w:t>
      </w:r>
      <w:r w:rsidR="00AE035A" w:rsidRPr="00B9530C">
        <w:rPr>
          <w:sz w:val="24"/>
          <w:szCs w:val="24"/>
          <w:lang w:val="ru-RU"/>
        </w:rPr>
        <w:t>, но</w:t>
      </w:r>
      <w:r w:rsidR="004F3337" w:rsidRPr="00B9530C">
        <w:rPr>
          <w:sz w:val="24"/>
          <w:szCs w:val="24"/>
          <w:lang w:val="ru-RU"/>
        </w:rPr>
        <w:t xml:space="preserve"> </w:t>
      </w:r>
      <w:r w:rsidRPr="00B9530C">
        <w:rPr>
          <w:sz w:val="24"/>
          <w:szCs w:val="24"/>
          <w:lang w:val="ru-RU"/>
        </w:rPr>
        <w:t>детальное описание фактов</w:t>
      </w:r>
      <w:r w:rsidR="00AE035A" w:rsidRPr="00B9530C">
        <w:rPr>
          <w:sz w:val="24"/>
          <w:szCs w:val="24"/>
          <w:lang w:val="ru-RU"/>
        </w:rPr>
        <w:t>,</w:t>
      </w:r>
      <w:r w:rsidR="00AE035A" w:rsidRPr="005D57F9">
        <w:rPr>
          <w:sz w:val="24"/>
          <w:szCs w:val="24"/>
          <w:lang w:val="ru-RU"/>
        </w:rPr>
        <w:t xml:space="preserve"> пусть они говорят сами за себя</w:t>
      </w:r>
      <w:r w:rsidRPr="005D57F9">
        <w:rPr>
          <w:sz w:val="24"/>
          <w:szCs w:val="24"/>
          <w:lang w:val="ru-RU"/>
        </w:rPr>
        <w:t xml:space="preserve">. Например, не следует писать: «сотрудники полиции жестоко пытали жертву», вместо этого </w:t>
      </w:r>
      <w:r w:rsidR="00AE035A" w:rsidRPr="005D57F9">
        <w:rPr>
          <w:sz w:val="24"/>
          <w:szCs w:val="24"/>
          <w:lang w:val="ru-RU"/>
        </w:rPr>
        <w:t>детально, с физическими подробностями</w:t>
      </w:r>
      <w:r w:rsidR="003577B2">
        <w:rPr>
          <w:sz w:val="24"/>
          <w:szCs w:val="24"/>
          <w:lang w:val="ru-RU"/>
        </w:rPr>
        <w:t>,</w:t>
      </w:r>
      <w:r w:rsidR="00AE035A" w:rsidRPr="005D57F9">
        <w:rPr>
          <w:sz w:val="24"/>
          <w:szCs w:val="24"/>
          <w:lang w:val="ru-RU"/>
        </w:rPr>
        <w:t xml:space="preserve"> </w:t>
      </w:r>
      <w:r w:rsidRPr="005D57F9">
        <w:rPr>
          <w:sz w:val="24"/>
          <w:szCs w:val="24"/>
          <w:lang w:val="ru-RU"/>
        </w:rPr>
        <w:t>опишите, что именно сотрудники полиции делали с жертвой. Вы объясните Комитету, почему это являлось пыткой в другом разделе, где будет рассматриваться каждое нарушение</w:t>
      </w:r>
      <w:r w:rsidR="00A43807" w:rsidRPr="005D57F9">
        <w:rPr>
          <w:sz w:val="24"/>
          <w:szCs w:val="24"/>
          <w:lang w:val="ru-RU"/>
        </w:rPr>
        <w:t>.</w:t>
      </w:r>
    </w:p>
    <w:p w14:paraId="30542E36" w14:textId="2FF984C3" w:rsidR="00A43807" w:rsidRPr="005D57F9" w:rsidRDefault="00AE035A" w:rsidP="00920376">
      <w:pPr>
        <w:pStyle w:val="JIBasicText"/>
        <w:jc w:val="both"/>
        <w:rPr>
          <w:sz w:val="24"/>
          <w:szCs w:val="24"/>
          <w:lang w:val="ru-RU"/>
        </w:rPr>
      </w:pPr>
      <w:r w:rsidRPr="005D57F9">
        <w:rPr>
          <w:sz w:val="24"/>
          <w:szCs w:val="24"/>
          <w:lang w:val="ru-RU"/>
        </w:rPr>
        <w:t>Используйте заголовки, чтобы разбить жалобу на этапы или произошедшие события и объединить факты, относящиеся к каждому этапу. Это поможет Комитету понять основные моменты, почему важны отдельные факты, а</w:t>
      </w:r>
      <w:r w:rsidR="0093796E">
        <w:rPr>
          <w:sz w:val="24"/>
          <w:szCs w:val="24"/>
          <w:lang w:val="ru-RU"/>
        </w:rPr>
        <w:t> </w:t>
      </w:r>
      <w:r w:rsidRPr="005D57F9">
        <w:rPr>
          <w:sz w:val="24"/>
          <w:szCs w:val="24"/>
          <w:lang w:val="ru-RU"/>
        </w:rPr>
        <w:t xml:space="preserve">также какая связь существует между отдельными наборами фактов. Например, в деле о пытках могут быть следующие подразделы: </w:t>
      </w:r>
      <w:r w:rsidR="007E4173">
        <w:rPr>
          <w:sz w:val="24"/>
          <w:szCs w:val="24"/>
          <w:lang w:val="ru-RU"/>
        </w:rPr>
        <w:t>«</w:t>
      </w:r>
      <w:r w:rsidRPr="005D57F9">
        <w:rPr>
          <w:i/>
          <w:sz w:val="24"/>
          <w:szCs w:val="24"/>
          <w:lang w:val="ru-RU"/>
        </w:rPr>
        <w:t>Задержание [имя жертвы]</w:t>
      </w:r>
      <w:r w:rsidR="007E4173">
        <w:rPr>
          <w:i/>
          <w:sz w:val="24"/>
          <w:szCs w:val="24"/>
          <w:lang w:val="ru-RU"/>
        </w:rPr>
        <w:t>»</w:t>
      </w:r>
      <w:r w:rsidRPr="005D57F9">
        <w:rPr>
          <w:i/>
          <w:sz w:val="24"/>
          <w:szCs w:val="24"/>
          <w:lang w:val="ru-RU"/>
        </w:rPr>
        <w:t xml:space="preserve">, </w:t>
      </w:r>
      <w:r w:rsidR="007E4173">
        <w:rPr>
          <w:i/>
          <w:sz w:val="24"/>
          <w:szCs w:val="24"/>
          <w:lang w:val="ru-RU"/>
        </w:rPr>
        <w:t>«</w:t>
      </w:r>
      <w:r w:rsidRPr="005D57F9">
        <w:rPr>
          <w:i/>
          <w:sz w:val="24"/>
          <w:szCs w:val="24"/>
          <w:lang w:val="ru-RU"/>
        </w:rPr>
        <w:t>Пытки [имя жертвы]</w:t>
      </w:r>
      <w:r w:rsidR="007E4173">
        <w:rPr>
          <w:i/>
          <w:sz w:val="24"/>
          <w:szCs w:val="24"/>
          <w:lang w:val="ru-RU"/>
        </w:rPr>
        <w:t>»</w:t>
      </w:r>
      <w:r w:rsidRPr="005D57F9">
        <w:rPr>
          <w:i/>
          <w:sz w:val="24"/>
          <w:szCs w:val="24"/>
          <w:lang w:val="ru-RU"/>
        </w:rPr>
        <w:t xml:space="preserve">, </w:t>
      </w:r>
      <w:r w:rsidR="007E4173">
        <w:rPr>
          <w:i/>
          <w:sz w:val="24"/>
          <w:szCs w:val="24"/>
          <w:lang w:val="ru-RU"/>
        </w:rPr>
        <w:t>«</w:t>
      </w:r>
      <w:r w:rsidR="0028370F" w:rsidRPr="005D57F9">
        <w:rPr>
          <w:i/>
          <w:sz w:val="24"/>
          <w:szCs w:val="24"/>
          <w:lang w:val="ru-RU"/>
        </w:rPr>
        <w:t>О</w:t>
      </w:r>
      <w:r w:rsidRPr="005D57F9">
        <w:rPr>
          <w:i/>
          <w:sz w:val="24"/>
          <w:szCs w:val="24"/>
          <w:lang w:val="ru-RU"/>
        </w:rPr>
        <w:t>тказ в медицинской помощи во время содержания под стражей</w:t>
      </w:r>
      <w:r w:rsidR="005B6CE4">
        <w:rPr>
          <w:i/>
          <w:sz w:val="24"/>
          <w:szCs w:val="24"/>
          <w:lang w:val="ru-RU"/>
        </w:rPr>
        <w:t>»</w:t>
      </w:r>
      <w:r w:rsidRPr="005D57F9">
        <w:rPr>
          <w:i/>
          <w:sz w:val="24"/>
          <w:szCs w:val="24"/>
          <w:lang w:val="ru-RU"/>
        </w:rPr>
        <w:t xml:space="preserve">, </w:t>
      </w:r>
      <w:r w:rsidR="005B6CE4">
        <w:rPr>
          <w:i/>
          <w:sz w:val="24"/>
          <w:szCs w:val="24"/>
          <w:lang w:val="ru-RU"/>
        </w:rPr>
        <w:t>«</w:t>
      </w:r>
      <w:r w:rsidRPr="005D57F9">
        <w:rPr>
          <w:i/>
          <w:sz w:val="24"/>
          <w:szCs w:val="24"/>
          <w:lang w:val="ru-RU"/>
        </w:rPr>
        <w:t>Лечение после освобождения</w:t>
      </w:r>
      <w:r w:rsidR="005B6CE4">
        <w:rPr>
          <w:i/>
          <w:sz w:val="24"/>
          <w:szCs w:val="24"/>
          <w:lang w:val="ru-RU"/>
        </w:rPr>
        <w:t>»</w:t>
      </w:r>
      <w:r w:rsidRPr="005D57F9">
        <w:rPr>
          <w:i/>
          <w:sz w:val="24"/>
          <w:szCs w:val="24"/>
          <w:lang w:val="ru-RU"/>
        </w:rPr>
        <w:t xml:space="preserve">, </w:t>
      </w:r>
      <w:r w:rsidR="005B6CE4">
        <w:rPr>
          <w:i/>
          <w:sz w:val="24"/>
          <w:szCs w:val="24"/>
          <w:lang w:val="ru-RU"/>
        </w:rPr>
        <w:t>«</w:t>
      </w:r>
      <w:r w:rsidRPr="005D57F9">
        <w:rPr>
          <w:i/>
          <w:sz w:val="24"/>
          <w:szCs w:val="24"/>
          <w:lang w:val="ru-RU"/>
        </w:rPr>
        <w:t>Официальное расследование</w:t>
      </w:r>
      <w:r w:rsidR="005B6CE4">
        <w:rPr>
          <w:i/>
          <w:sz w:val="24"/>
          <w:szCs w:val="24"/>
          <w:lang w:val="ru-RU"/>
        </w:rPr>
        <w:t>»</w:t>
      </w:r>
      <w:r w:rsidRPr="005D57F9">
        <w:rPr>
          <w:i/>
          <w:sz w:val="24"/>
          <w:szCs w:val="24"/>
          <w:lang w:val="ru-RU"/>
        </w:rPr>
        <w:t xml:space="preserve">, </w:t>
      </w:r>
      <w:r w:rsidR="005B6CE4">
        <w:rPr>
          <w:i/>
          <w:sz w:val="24"/>
          <w:szCs w:val="24"/>
          <w:lang w:val="ru-RU"/>
        </w:rPr>
        <w:t>«</w:t>
      </w:r>
      <w:r w:rsidRPr="005D57F9">
        <w:rPr>
          <w:i/>
          <w:sz w:val="24"/>
          <w:szCs w:val="24"/>
          <w:lang w:val="ru-RU"/>
        </w:rPr>
        <w:t>Жалобы в связи с приостановлением расследования</w:t>
      </w:r>
      <w:r w:rsidR="005B6CE4">
        <w:rPr>
          <w:i/>
          <w:sz w:val="24"/>
          <w:szCs w:val="24"/>
          <w:lang w:val="ru-RU"/>
        </w:rPr>
        <w:t>»</w:t>
      </w:r>
      <w:r w:rsidR="00A43807" w:rsidRPr="005D57F9">
        <w:rPr>
          <w:i/>
          <w:sz w:val="24"/>
          <w:szCs w:val="24"/>
          <w:lang w:val="ru-RU"/>
        </w:rPr>
        <w:t>.</w:t>
      </w:r>
    </w:p>
    <w:p w14:paraId="287D9EEB" w14:textId="35249DF4" w:rsidR="00A43807" w:rsidRPr="005D57F9" w:rsidRDefault="0028370F" w:rsidP="00920376">
      <w:pPr>
        <w:pStyle w:val="JIBasicText"/>
        <w:jc w:val="both"/>
        <w:rPr>
          <w:sz w:val="24"/>
          <w:szCs w:val="24"/>
          <w:lang w:val="ru-RU"/>
        </w:rPr>
      </w:pPr>
      <w:r w:rsidRPr="005D57F9">
        <w:rPr>
          <w:sz w:val="24"/>
          <w:szCs w:val="24"/>
          <w:lang w:val="ru-RU"/>
        </w:rPr>
        <w:lastRenderedPageBreak/>
        <w:t xml:space="preserve">В некоторых из этих подразделов может потребоваться описание множества подробностей или объяснение последовательности событий. В таких случаях следует использовать подзаголовки, чтобы структурировать факты. Например, при обсуждении официального расследования можно использовать подзаголовки для различных </w:t>
      </w:r>
      <w:r w:rsidR="0014143B" w:rsidRPr="005D57F9">
        <w:rPr>
          <w:sz w:val="24"/>
          <w:szCs w:val="24"/>
          <w:lang w:val="ru-RU"/>
        </w:rPr>
        <w:t>следственных действий</w:t>
      </w:r>
      <w:r w:rsidRPr="005D57F9">
        <w:rPr>
          <w:sz w:val="24"/>
          <w:szCs w:val="24"/>
          <w:lang w:val="ru-RU"/>
        </w:rPr>
        <w:t xml:space="preserve"> и для каждого случая, когда следствие приостанавливалось и возобновлялось. Подзаголовки также можно использовать и для каждой жалобы, поданной в связи с ненадлежащим проведением расследования</w:t>
      </w:r>
      <w:r w:rsidR="00A43807" w:rsidRPr="005D57F9">
        <w:rPr>
          <w:sz w:val="24"/>
          <w:szCs w:val="24"/>
          <w:lang w:val="ru-RU"/>
        </w:rPr>
        <w:t>.</w:t>
      </w:r>
    </w:p>
    <w:p w14:paraId="764653EA" w14:textId="13FF83D4" w:rsidR="00A43807" w:rsidRPr="005D57F9" w:rsidRDefault="0028370F" w:rsidP="00920376">
      <w:pPr>
        <w:pStyle w:val="JIBasicText"/>
        <w:jc w:val="both"/>
        <w:rPr>
          <w:sz w:val="24"/>
          <w:szCs w:val="24"/>
          <w:lang w:val="ru-RU"/>
        </w:rPr>
      </w:pPr>
      <w:r w:rsidRPr="005D57F9">
        <w:rPr>
          <w:sz w:val="24"/>
          <w:szCs w:val="24"/>
          <w:lang w:val="ru-RU"/>
        </w:rPr>
        <w:t>Заголовки и разделы зависят от обстоятельств конкретного дела. Ниже приводятся несколько разделов, которые характерны для многих жалоб, а</w:t>
      </w:r>
      <w:r w:rsidR="0093796E">
        <w:rPr>
          <w:sz w:val="24"/>
          <w:szCs w:val="24"/>
          <w:lang w:val="ru-RU"/>
        </w:rPr>
        <w:t> </w:t>
      </w:r>
      <w:r w:rsidRPr="005D57F9">
        <w:rPr>
          <w:sz w:val="24"/>
          <w:szCs w:val="24"/>
          <w:lang w:val="ru-RU"/>
        </w:rPr>
        <w:t>также краткие пояснения относительно того, какие сведения можно включить в каждый из этих разделов. Однако важно использовать заголовки и разделы, основываясь на фактах именно вашего дела.</w:t>
      </w:r>
    </w:p>
    <w:p w14:paraId="030E4135" w14:textId="2214BF0B" w:rsidR="00A43807" w:rsidRPr="00DE0316" w:rsidRDefault="0028370F" w:rsidP="00920376">
      <w:pPr>
        <w:pStyle w:val="JIHeadingLevelThree"/>
        <w:tabs>
          <w:tab w:val="left" w:pos="6359"/>
        </w:tabs>
        <w:jc w:val="both"/>
        <w:rPr>
          <w:b/>
          <w:sz w:val="24"/>
          <w:szCs w:val="24"/>
          <w:u w:val="none"/>
          <w:lang w:val="ru-RU"/>
        </w:rPr>
      </w:pPr>
      <w:bookmarkStart w:id="28" w:name="_Toc518559333"/>
      <w:r w:rsidRPr="00DE0316">
        <w:rPr>
          <w:b/>
          <w:i/>
          <w:sz w:val="24"/>
          <w:szCs w:val="24"/>
          <w:u w:val="none"/>
          <w:lang w:val="ru-RU"/>
        </w:rPr>
        <w:t>Общая информация о жертве</w:t>
      </w:r>
      <w:bookmarkEnd w:id="28"/>
    </w:p>
    <w:p w14:paraId="6ACD1006" w14:textId="2000FE19" w:rsidR="00A43807" w:rsidRPr="005D57F9" w:rsidRDefault="0028370F" w:rsidP="00920376">
      <w:pPr>
        <w:pStyle w:val="JIBasicText"/>
        <w:jc w:val="both"/>
        <w:rPr>
          <w:sz w:val="24"/>
          <w:szCs w:val="24"/>
          <w:lang w:val="ru-RU"/>
        </w:rPr>
      </w:pPr>
      <w:r w:rsidRPr="005D57F9">
        <w:rPr>
          <w:sz w:val="24"/>
          <w:szCs w:val="24"/>
          <w:lang w:val="ru-RU"/>
        </w:rPr>
        <w:t>В двух или трех абзацах приведите общую информацию о жертве: ее или его возраст, семейное положение, наличие детей, где жил</w:t>
      </w:r>
      <w:r w:rsidR="00D03AC6">
        <w:rPr>
          <w:sz w:val="24"/>
          <w:szCs w:val="24"/>
          <w:lang w:val="ru-RU"/>
        </w:rPr>
        <w:t>/а</w:t>
      </w:r>
      <w:r w:rsidRPr="005D57F9">
        <w:rPr>
          <w:sz w:val="24"/>
          <w:szCs w:val="24"/>
          <w:lang w:val="ru-RU"/>
        </w:rPr>
        <w:t>, кем работал</w:t>
      </w:r>
      <w:r w:rsidR="001F0590">
        <w:rPr>
          <w:sz w:val="24"/>
          <w:szCs w:val="24"/>
          <w:lang w:val="ru-RU"/>
        </w:rPr>
        <w:t>/а</w:t>
      </w:r>
      <w:r w:rsidRPr="005D57F9">
        <w:rPr>
          <w:sz w:val="24"/>
          <w:szCs w:val="24"/>
          <w:lang w:val="ru-RU"/>
        </w:rPr>
        <w:t>, играл</w:t>
      </w:r>
      <w:r w:rsidR="001F0590">
        <w:rPr>
          <w:sz w:val="24"/>
          <w:szCs w:val="24"/>
          <w:lang w:val="ru-RU"/>
        </w:rPr>
        <w:t>/а</w:t>
      </w:r>
      <w:r w:rsidRPr="005D57F9">
        <w:rPr>
          <w:sz w:val="24"/>
          <w:szCs w:val="24"/>
          <w:lang w:val="ru-RU"/>
        </w:rPr>
        <w:t xml:space="preserve"> </w:t>
      </w:r>
      <w:r w:rsidR="001F0590">
        <w:rPr>
          <w:sz w:val="24"/>
          <w:szCs w:val="24"/>
          <w:lang w:val="ru-RU"/>
        </w:rPr>
        <w:t>л</w:t>
      </w:r>
      <w:r w:rsidRPr="005D57F9">
        <w:rPr>
          <w:sz w:val="24"/>
          <w:szCs w:val="24"/>
          <w:lang w:val="ru-RU"/>
        </w:rPr>
        <w:t>и заметную роль в обществе, принадлежал</w:t>
      </w:r>
      <w:r w:rsidR="001F0590">
        <w:rPr>
          <w:sz w:val="24"/>
          <w:szCs w:val="24"/>
          <w:lang w:val="ru-RU"/>
        </w:rPr>
        <w:t>/а</w:t>
      </w:r>
      <w:r w:rsidRPr="005D57F9">
        <w:rPr>
          <w:sz w:val="24"/>
          <w:szCs w:val="24"/>
          <w:lang w:val="ru-RU"/>
        </w:rPr>
        <w:t xml:space="preserve"> ли к уязвимой группе. </w:t>
      </w:r>
      <w:r w:rsidR="00C24B54" w:rsidRPr="005D57F9">
        <w:rPr>
          <w:sz w:val="24"/>
          <w:szCs w:val="24"/>
          <w:lang w:val="ru-RU"/>
        </w:rPr>
        <w:t>Если у вас имеются какие-либо заявления членов семьи или представителей общественности о том, что жертва была ответственным и достойным человеком, приведите эти положительные характеристики</w:t>
      </w:r>
      <w:r w:rsidRPr="005D57F9">
        <w:rPr>
          <w:sz w:val="24"/>
          <w:szCs w:val="24"/>
          <w:lang w:val="ru-RU"/>
        </w:rPr>
        <w:t>.</w:t>
      </w:r>
      <w:r w:rsidR="004F3337" w:rsidRPr="005D57F9">
        <w:rPr>
          <w:sz w:val="24"/>
          <w:szCs w:val="24"/>
          <w:lang w:val="ru-RU"/>
        </w:rPr>
        <w:t xml:space="preserve">  </w:t>
      </w:r>
    </w:p>
    <w:p w14:paraId="57EC9DE1" w14:textId="5104A8CF" w:rsidR="00A43807" w:rsidRPr="005D57F9" w:rsidRDefault="00C24B54" w:rsidP="00920376">
      <w:pPr>
        <w:pStyle w:val="JIBasicText"/>
        <w:jc w:val="both"/>
        <w:rPr>
          <w:sz w:val="24"/>
          <w:szCs w:val="24"/>
          <w:lang w:val="ru-RU"/>
        </w:rPr>
      </w:pPr>
      <w:r w:rsidRPr="005D57F9">
        <w:rPr>
          <w:sz w:val="24"/>
          <w:szCs w:val="24"/>
          <w:lang w:val="ru-RU"/>
        </w:rPr>
        <w:t>Опишите любые события, предшествовавшие задержанию и/или пыткам, если они имеют отношение к делу. Например, если человек раньше подвергался преследованиям со стороны правоохранительных органов, если он</w:t>
      </w:r>
      <w:r w:rsidR="0014143B" w:rsidRPr="005D57F9">
        <w:rPr>
          <w:sz w:val="24"/>
          <w:szCs w:val="24"/>
          <w:lang w:val="ru-RU"/>
        </w:rPr>
        <w:t>а/он</w:t>
      </w:r>
      <w:r w:rsidRPr="005D57F9">
        <w:rPr>
          <w:sz w:val="24"/>
          <w:szCs w:val="24"/>
          <w:lang w:val="ru-RU"/>
        </w:rPr>
        <w:t xml:space="preserve"> участвовал в политической деятельности, если задержание может быть связано с семейными спорами или конфликтом с соседями, сообщите об этом Комитету. Если происходило много подобных событий, эти сведения можно привести под отдельным подзаголовком. Но сообщать следует только те сведения, которые помогут Комитету понять, что случилось с жертвой</w:t>
      </w:r>
      <w:r w:rsidR="00A43807" w:rsidRPr="005D57F9">
        <w:rPr>
          <w:sz w:val="24"/>
          <w:szCs w:val="24"/>
          <w:lang w:val="ru-RU"/>
        </w:rPr>
        <w:t>.</w:t>
      </w:r>
    </w:p>
    <w:p w14:paraId="2B71A991" w14:textId="1B8D840B" w:rsidR="00A43807" w:rsidRPr="00DE0316" w:rsidRDefault="00C24B54" w:rsidP="00920376">
      <w:pPr>
        <w:pStyle w:val="JIHeadingLevelThree"/>
        <w:jc w:val="both"/>
        <w:rPr>
          <w:b/>
          <w:i/>
          <w:sz w:val="24"/>
          <w:szCs w:val="24"/>
          <w:u w:val="none"/>
          <w:lang w:val="ru-RU"/>
        </w:rPr>
      </w:pPr>
      <w:bookmarkStart w:id="29" w:name="_Toc518559334"/>
      <w:r w:rsidRPr="00DE0316">
        <w:rPr>
          <w:b/>
          <w:i/>
          <w:sz w:val="24"/>
          <w:szCs w:val="24"/>
          <w:u w:val="none"/>
          <w:lang w:val="ru-RU"/>
        </w:rPr>
        <w:t>Задержание</w:t>
      </w:r>
      <w:bookmarkEnd w:id="29"/>
    </w:p>
    <w:p w14:paraId="4282D793" w14:textId="5D8AEE08" w:rsidR="00A43807" w:rsidRPr="005D57F9" w:rsidRDefault="00C24B54" w:rsidP="00920376">
      <w:pPr>
        <w:pStyle w:val="JIBasicText"/>
        <w:jc w:val="both"/>
        <w:rPr>
          <w:sz w:val="24"/>
          <w:szCs w:val="24"/>
          <w:lang w:val="ru-RU"/>
        </w:rPr>
      </w:pPr>
      <w:r w:rsidRPr="005D57F9">
        <w:rPr>
          <w:sz w:val="24"/>
          <w:szCs w:val="24"/>
          <w:lang w:val="ru-RU"/>
        </w:rPr>
        <w:t>Сообщите Комитету, когда и где жертва была задержана, кто ее или его задержал,</w:t>
      </w:r>
      <w:r w:rsidR="004F3337" w:rsidRPr="005D57F9">
        <w:rPr>
          <w:sz w:val="24"/>
          <w:szCs w:val="24"/>
          <w:lang w:val="ru-RU"/>
        </w:rPr>
        <w:t xml:space="preserve"> </w:t>
      </w:r>
      <w:r w:rsidRPr="005D57F9">
        <w:rPr>
          <w:sz w:val="24"/>
          <w:szCs w:val="24"/>
          <w:lang w:val="ru-RU"/>
        </w:rPr>
        <w:t>что стало поводом для задержания, была ли жертва уведомлена о причинах задержания, было ли задержание официально зарегистрировано, если да, то когда это произошло</w:t>
      </w:r>
      <w:r w:rsidR="00BD5E1B" w:rsidRPr="005D57F9">
        <w:rPr>
          <w:sz w:val="24"/>
          <w:szCs w:val="24"/>
          <w:lang w:val="ru-RU"/>
        </w:rPr>
        <w:t>.</w:t>
      </w:r>
      <w:r w:rsidR="00A43807" w:rsidRPr="005D57F9">
        <w:rPr>
          <w:sz w:val="24"/>
          <w:szCs w:val="24"/>
          <w:lang w:val="ru-RU"/>
        </w:rPr>
        <w:t xml:space="preserve"> </w:t>
      </w:r>
    </w:p>
    <w:p w14:paraId="3094E936" w14:textId="618F2C7A" w:rsidR="00A43807" w:rsidRPr="005D57F9" w:rsidRDefault="002C612B" w:rsidP="00920376">
      <w:pPr>
        <w:pStyle w:val="JIBasicText"/>
        <w:jc w:val="both"/>
        <w:rPr>
          <w:sz w:val="24"/>
          <w:szCs w:val="24"/>
          <w:lang w:val="ru-RU"/>
        </w:rPr>
      </w:pPr>
      <w:r w:rsidRPr="005D57F9">
        <w:rPr>
          <w:sz w:val="24"/>
          <w:szCs w:val="24"/>
          <w:lang w:val="ru-RU"/>
        </w:rPr>
        <w:t>Укажите место, где жертва содержалась под стражей. Опишите условия содержания (туалет, естественное освещение, площадь в расчете на одного человека, питание, доступ к душевой/ванной комнате). Укажите, находились ли другие лица в том же учреждении и/или в той же камере. Также укажите, как долго жертва находилась под стражей в полиции</w:t>
      </w:r>
      <w:r w:rsidR="00E8555C">
        <w:rPr>
          <w:sz w:val="24"/>
          <w:szCs w:val="24"/>
          <w:lang w:val="ru-RU"/>
        </w:rPr>
        <w:t>,</w:t>
      </w:r>
      <w:r w:rsidRPr="005D57F9">
        <w:rPr>
          <w:sz w:val="24"/>
          <w:szCs w:val="24"/>
          <w:lang w:val="ru-RU"/>
        </w:rPr>
        <w:t xml:space="preserve"> и если жертву переводили в разные места содержания под стражей, </w:t>
      </w:r>
      <w:r w:rsidR="00E8555C">
        <w:rPr>
          <w:sz w:val="24"/>
          <w:szCs w:val="24"/>
          <w:lang w:val="ru-RU"/>
        </w:rPr>
        <w:t xml:space="preserve">то </w:t>
      </w:r>
      <w:r w:rsidRPr="005D57F9">
        <w:rPr>
          <w:sz w:val="24"/>
          <w:szCs w:val="24"/>
          <w:lang w:val="ru-RU"/>
        </w:rPr>
        <w:lastRenderedPageBreak/>
        <w:t>опишите, когда происходил каждый перевод и условия в каждом месте содержания под стражей. Укажите, при возможности, к какому государственному органу относилось каждое место содержания под стражей</w:t>
      </w:r>
      <w:r w:rsidR="00A43807" w:rsidRPr="005D57F9">
        <w:rPr>
          <w:sz w:val="24"/>
          <w:szCs w:val="24"/>
          <w:lang w:val="ru-RU"/>
        </w:rPr>
        <w:t>.</w:t>
      </w:r>
      <w:r w:rsidR="004F3337" w:rsidRPr="005D57F9">
        <w:rPr>
          <w:sz w:val="24"/>
          <w:szCs w:val="24"/>
          <w:lang w:val="ru-RU"/>
        </w:rPr>
        <w:t xml:space="preserve"> </w:t>
      </w:r>
    </w:p>
    <w:p w14:paraId="5BC3890B" w14:textId="70AEB5C8" w:rsidR="00A43807" w:rsidRPr="005D57F9" w:rsidRDefault="002C612B" w:rsidP="00920376">
      <w:pPr>
        <w:pStyle w:val="JIBasicText"/>
        <w:jc w:val="both"/>
        <w:rPr>
          <w:sz w:val="24"/>
          <w:szCs w:val="24"/>
          <w:lang w:val="ru-RU"/>
        </w:rPr>
      </w:pPr>
      <w:r w:rsidRPr="005D57F9">
        <w:rPr>
          <w:sz w:val="24"/>
          <w:szCs w:val="24"/>
          <w:lang w:val="ru-RU"/>
        </w:rPr>
        <w:t>Дайте ответы на следующие вопросы</w:t>
      </w:r>
      <w:r w:rsidR="00BD5E1B" w:rsidRPr="005D57F9">
        <w:rPr>
          <w:sz w:val="24"/>
          <w:szCs w:val="24"/>
          <w:lang w:val="ru-RU"/>
        </w:rPr>
        <w:t xml:space="preserve">: </w:t>
      </w:r>
      <w:r w:rsidRPr="005D57F9">
        <w:rPr>
          <w:sz w:val="24"/>
          <w:szCs w:val="24"/>
          <w:lang w:val="ru-RU"/>
        </w:rPr>
        <w:t xml:space="preserve">Была ли жертва </w:t>
      </w:r>
      <w:r w:rsidRPr="005D57F9">
        <w:rPr>
          <w:b/>
          <w:sz w:val="24"/>
          <w:szCs w:val="24"/>
          <w:lang w:val="ru-RU"/>
        </w:rPr>
        <w:t xml:space="preserve">проинформирована </w:t>
      </w:r>
      <w:r w:rsidR="0093796E">
        <w:rPr>
          <w:b/>
          <w:sz w:val="24"/>
          <w:szCs w:val="24"/>
          <w:lang w:val="ru-RU"/>
        </w:rPr>
        <w:t>о </w:t>
      </w:r>
      <w:r w:rsidRPr="005D57F9">
        <w:rPr>
          <w:b/>
          <w:sz w:val="24"/>
          <w:szCs w:val="24"/>
          <w:lang w:val="ru-RU"/>
        </w:rPr>
        <w:t>ее</w:t>
      </w:r>
      <w:r w:rsidR="00B77A51" w:rsidRPr="005D57F9">
        <w:rPr>
          <w:b/>
          <w:sz w:val="24"/>
          <w:szCs w:val="24"/>
          <w:lang w:val="ru-RU"/>
        </w:rPr>
        <w:t>/</w:t>
      </w:r>
      <w:r w:rsidRPr="005D57F9">
        <w:rPr>
          <w:b/>
          <w:sz w:val="24"/>
          <w:szCs w:val="24"/>
          <w:lang w:val="ru-RU"/>
        </w:rPr>
        <w:t>его правах?</w:t>
      </w:r>
      <w:r w:rsidRPr="005D57F9">
        <w:rPr>
          <w:sz w:val="24"/>
          <w:szCs w:val="24"/>
          <w:lang w:val="ru-RU"/>
        </w:rPr>
        <w:t xml:space="preserve"> Была ли </w:t>
      </w:r>
      <w:r w:rsidRPr="005D57F9">
        <w:rPr>
          <w:b/>
          <w:sz w:val="24"/>
          <w:szCs w:val="24"/>
          <w:lang w:val="ru-RU"/>
        </w:rPr>
        <w:t>семья жертвы уведомлена о</w:t>
      </w:r>
      <w:r w:rsidR="00C92452">
        <w:rPr>
          <w:b/>
          <w:sz w:val="24"/>
          <w:szCs w:val="24"/>
          <w:lang w:val="ru-RU"/>
        </w:rPr>
        <w:t xml:space="preserve"> </w:t>
      </w:r>
      <w:r w:rsidR="00B77A51" w:rsidRPr="005D57F9">
        <w:rPr>
          <w:b/>
          <w:sz w:val="24"/>
          <w:szCs w:val="24"/>
          <w:lang w:val="ru-RU"/>
        </w:rPr>
        <w:t>ее/</w:t>
      </w:r>
      <w:r w:rsidRPr="005D57F9">
        <w:rPr>
          <w:b/>
          <w:sz w:val="24"/>
          <w:szCs w:val="24"/>
          <w:lang w:val="ru-RU"/>
        </w:rPr>
        <w:t>его задержании?</w:t>
      </w:r>
      <w:r w:rsidRPr="005D57F9">
        <w:rPr>
          <w:sz w:val="24"/>
          <w:szCs w:val="24"/>
          <w:lang w:val="ru-RU"/>
        </w:rPr>
        <w:t xml:space="preserve"> Если да, то когда и как? Если жертву переводили в разные места содержания под стражей, уведомлялись ли члены семьи жертвы о каждом случае перевода? Наводили ли члены семьи справки о жертве и пытались ли добиться с </w:t>
      </w:r>
      <w:r w:rsidR="00B77A51" w:rsidRPr="005D57F9">
        <w:rPr>
          <w:sz w:val="24"/>
          <w:szCs w:val="24"/>
          <w:lang w:val="ru-RU"/>
        </w:rPr>
        <w:t>ней/</w:t>
      </w:r>
      <w:r w:rsidRPr="005D57F9">
        <w:rPr>
          <w:sz w:val="24"/>
          <w:szCs w:val="24"/>
          <w:lang w:val="ru-RU"/>
        </w:rPr>
        <w:t>ним свидания? Что говорили представители органов власти? Разрешили ли членам семьи свидания с жертвой? Когда члены семьи впервые увидели жертву после задержания? Как часто членам семьи разрешали свидания с жертвой? Что они заметили? Разрешали ли жертве свидания с</w:t>
      </w:r>
      <w:r w:rsidR="00C92452">
        <w:rPr>
          <w:sz w:val="24"/>
          <w:szCs w:val="24"/>
          <w:lang w:val="ru-RU"/>
        </w:rPr>
        <w:t> </w:t>
      </w:r>
      <w:r w:rsidRPr="005D57F9">
        <w:rPr>
          <w:sz w:val="24"/>
          <w:szCs w:val="24"/>
          <w:lang w:val="ru-RU"/>
        </w:rPr>
        <w:t>другими лицами?</w:t>
      </w:r>
      <w:r w:rsidR="00A43807" w:rsidRPr="005D57F9">
        <w:rPr>
          <w:sz w:val="24"/>
          <w:szCs w:val="24"/>
          <w:lang w:val="ru-RU"/>
        </w:rPr>
        <w:t xml:space="preserve"> </w:t>
      </w:r>
    </w:p>
    <w:p w14:paraId="776D4F52" w14:textId="5927ECF3" w:rsidR="00A43807" w:rsidRPr="005D57F9" w:rsidRDefault="00E5146C" w:rsidP="00920376">
      <w:pPr>
        <w:pStyle w:val="JIBasicText"/>
        <w:jc w:val="both"/>
        <w:rPr>
          <w:sz w:val="24"/>
          <w:szCs w:val="24"/>
          <w:lang w:val="ru-RU"/>
        </w:rPr>
      </w:pPr>
      <w:r w:rsidRPr="005D57F9">
        <w:rPr>
          <w:sz w:val="24"/>
          <w:szCs w:val="24"/>
          <w:lang w:val="ru-RU"/>
        </w:rPr>
        <w:t>Укажите, просила ли жертва встречи с адвокатом и как на это отреагировали полицейские? Если жертве был предоставлен доступ к адвокату, когда произошла их первая встреча? Если адвокат был предоставлен за счет государства, опишите любые жалобы на адвоката. Укажите, присутствовал ли адвокат на следственных действиях, в частности на опросах или допросах. Уточните, сколько следственных действий было проведено в отсутствие адвоката. Опишите любые трудности, с которыми сталкивался адвокат при посещениях жертвы, такие как требование от государственного органа получать разрешение и ограничение продолжительности встреч с адвокатом. Укажите, имела ли жертва возможность встречаться со своим адвокатом наедине и любые подробности, которые жертва сообщила адвокату о</w:t>
      </w:r>
      <w:r w:rsidR="00C92452">
        <w:rPr>
          <w:sz w:val="24"/>
          <w:szCs w:val="24"/>
          <w:lang w:val="ru-RU"/>
        </w:rPr>
        <w:t> </w:t>
      </w:r>
      <w:r w:rsidRPr="005D57F9">
        <w:rPr>
          <w:sz w:val="24"/>
          <w:szCs w:val="24"/>
          <w:lang w:val="ru-RU"/>
        </w:rPr>
        <w:t>примененном к нему/ней насилии</w:t>
      </w:r>
      <w:r w:rsidR="004E7D48" w:rsidRPr="005D57F9">
        <w:rPr>
          <w:sz w:val="24"/>
          <w:szCs w:val="24"/>
          <w:lang w:val="ru-RU"/>
        </w:rPr>
        <w:t>.</w:t>
      </w:r>
      <w:r w:rsidR="00A43807" w:rsidRPr="005D57F9">
        <w:rPr>
          <w:sz w:val="24"/>
          <w:szCs w:val="24"/>
          <w:lang w:val="ru-RU"/>
        </w:rPr>
        <w:t xml:space="preserve"> </w:t>
      </w:r>
    </w:p>
    <w:p w14:paraId="3789054F" w14:textId="5924D642" w:rsidR="00A43807" w:rsidRPr="005D57F9" w:rsidRDefault="004E7D48" w:rsidP="00920376">
      <w:pPr>
        <w:pStyle w:val="JIBasicText"/>
        <w:jc w:val="both"/>
        <w:rPr>
          <w:sz w:val="24"/>
          <w:szCs w:val="24"/>
          <w:lang w:val="ru-RU"/>
        </w:rPr>
      </w:pPr>
      <w:r w:rsidRPr="005D57F9">
        <w:rPr>
          <w:sz w:val="24"/>
          <w:szCs w:val="24"/>
          <w:lang w:val="ru-RU"/>
        </w:rPr>
        <w:t>Дайте ответы на следующие вопросы</w:t>
      </w:r>
      <w:r w:rsidR="002732EE">
        <w:rPr>
          <w:sz w:val="24"/>
          <w:szCs w:val="24"/>
          <w:lang w:val="ru-RU"/>
        </w:rPr>
        <w:t>:</w:t>
      </w:r>
      <w:r w:rsidRPr="005D57F9">
        <w:rPr>
          <w:sz w:val="24"/>
          <w:szCs w:val="24"/>
          <w:lang w:val="ru-RU"/>
        </w:rPr>
        <w:t xml:space="preserve"> </w:t>
      </w:r>
      <w:r w:rsidR="002732EE">
        <w:rPr>
          <w:sz w:val="24"/>
          <w:szCs w:val="24"/>
          <w:lang w:val="ru-RU"/>
        </w:rPr>
        <w:t>п</w:t>
      </w:r>
      <w:r w:rsidRPr="005D57F9">
        <w:rPr>
          <w:sz w:val="24"/>
          <w:szCs w:val="24"/>
          <w:lang w:val="ru-RU"/>
        </w:rPr>
        <w:t>роводилось ли медицинское освидетельствование жертвы при ее</w:t>
      </w:r>
      <w:r w:rsidR="00B77A51" w:rsidRPr="005D57F9">
        <w:rPr>
          <w:sz w:val="24"/>
          <w:szCs w:val="24"/>
          <w:lang w:val="ru-RU"/>
        </w:rPr>
        <w:t>/</w:t>
      </w:r>
      <w:r w:rsidRPr="005D57F9">
        <w:rPr>
          <w:sz w:val="24"/>
          <w:szCs w:val="24"/>
          <w:lang w:val="ru-RU"/>
        </w:rPr>
        <w:t>его поступлении в место содержания под стражей? Если да, то когда? Что он</w:t>
      </w:r>
      <w:r w:rsidR="0014143B" w:rsidRPr="005D57F9">
        <w:rPr>
          <w:sz w:val="24"/>
          <w:szCs w:val="24"/>
          <w:lang w:val="ru-RU"/>
        </w:rPr>
        <w:t>а</w:t>
      </w:r>
      <w:r w:rsidR="00B77A51" w:rsidRPr="005D57F9">
        <w:rPr>
          <w:sz w:val="24"/>
          <w:szCs w:val="24"/>
          <w:lang w:val="ru-RU"/>
        </w:rPr>
        <w:t>/</w:t>
      </w:r>
      <w:r w:rsidRPr="005D57F9">
        <w:rPr>
          <w:sz w:val="24"/>
          <w:szCs w:val="24"/>
          <w:lang w:val="ru-RU"/>
        </w:rPr>
        <w:t>он сказал врачу? Присутствовали ли на освидетельствовании полицейские или иные сотрудники правоохранительных органов? Если да, то говорили ли они что-нибудь? Что еще заметили медики? Проводились ли какие-либо последующие медицинские освидетельствования, возможно, при переводе из одного места содержания под стражей в другое, и</w:t>
      </w:r>
      <w:r w:rsidR="00C92452">
        <w:rPr>
          <w:sz w:val="24"/>
          <w:szCs w:val="24"/>
          <w:lang w:val="ru-RU"/>
        </w:rPr>
        <w:t> </w:t>
      </w:r>
      <w:r w:rsidRPr="005D57F9">
        <w:rPr>
          <w:sz w:val="24"/>
          <w:szCs w:val="24"/>
          <w:lang w:val="ru-RU"/>
        </w:rPr>
        <w:t>каковы подробности? Если у вас имеются заключения медицинских освидетельствований или обследований, сообщите об этом</w:t>
      </w:r>
      <w:r w:rsidR="0014143B" w:rsidRPr="005D57F9">
        <w:rPr>
          <w:sz w:val="24"/>
          <w:szCs w:val="24"/>
          <w:lang w:val="ru-RU"/>
        </w:rPr>
        <w:t xml:space="preserve"> здесь</w:t>
      </w:r>
      <w:r w:rsidRPr="005D57F9">
        <w:rPr>
          <w:sz w:val="24"/>
          <w:szCs w:val="24"/>
          <w:lang w:val="ru-RU"/>
        </w:rPr>
        <w:t>.</w:t>
      </w:r>
      <w:r w:rsidR="00A43807" w:rsidRPr="005D57F9">
        <w:rPr>
          <w:sz w:val="24"/>
          <w:szCs w:val="24"/>
          <w:lang w:val="ru-RU"/>
        </w:rPr>
        <w:t xml:space="preserve"> </w:t>
      </w:r>
    </w:p>
    <w:p w14:paraId="1E9D7FBE" w14:textId="209B681E" w:rsidR="00A43807" w:rsidRPr="005D57F9" w:rsidRDefault="004E7D48" w:rsidP="00920376">
      <w:pPr>
        <w:pStyle w:val="JIBasicText"/>
        <w:jc w:val="both"/>
        <w:rPr>
          <w:sz w:val="24"/>
          <w:szCs w:val="24"/>
          <w:lang w:val="ru-RU"/>
        </w:rPr>
      </w:pPr>
      <w:r w:rsidRPr="005D57F9">
        <w:rPr>
          <w:sz w:val="24"/>
          <w:szCs w:val="24"/>
          <w:lang w:val="ru-RU"/>
        </w:rPr>
        <w:t>Была</w:t>
      </w:r>
      <w:r w:rsidR="00F2562B" w:rsidRPr="005D57F9">
        <w:rPr>
          <w:sz w:val="24"/>
          <w:szCs w:val="24"/>
          <w:lang w:val="ru-RU"/>
        </w:rPr>
        <w:t xml:space="preserve"> </w:t>
      </w:r>
      <w:r w:rsidRPr="005D57F9">
        <w:rPr>
          <w:sz w:val="24"/>
          <w:szCs w:val="24"/>
          <w:lang w:val="ru-RU"/>
        </w:rPr>
        <w:t xml:space="preserve">ли жертва </w:t>
      </w:r>
      <w:r w:rsidRPr="005D57F9">
        <w:rPr>
          <w:b/>
          <w:sz w:val="24"/>
          <w:szCs w:val="24"/>
          <w:lang w:val="ru-RU"/>
        </w:rPr>
        <w:t xml:space="preserve">доставлена к судье </w:t>
      </w:r>
      <w:r w:rsidRPr="005D57F9">
        <w:rPr>
          <w:sz w:val="24"/>
          <w:szCs w:val="24"/>
          <w:lang w:val="ru-RU"/>
        </w:rPr>
        <w:t xml:space="preserve">для принятия решения о </w:t>
      </w:r>
      <w:r w:rsidR="00B77A51" w:rsidRPr="005D57F9">
        <w:rPr>
          <w:sz w:val="24"/>
          <w:szCs w:val="24"/>
          <w:lang w:val="ru-RU"/>
        </w:rPr>
        <w:t>ее/е</w:t>
      </w:r>
      <w:r w:rsidRPr="005D57F9">
        <w:rPr>
          <w:sz w:val="24"/>
          <w:szCs w:val="24"/>
          <w:lang w:val="ru-RU"/>
        </w:rPr>
        <w:t>го задержании, если да, когда и на каких основаниях</w:t>
      </w:r>
      <w:r w:rsidR="00E3220E" w:rsidRPr="005D57F9">
        <w:rPr>
          <w:sz w:val="24"/>
          <w:szCs w:val="24"/>
          <w:lang w:val="ru-RU"/>
        </w:rPr>
        <w:t xml:space="preserve"> было принято решение.</w:t>
      </w:r>
      <w:r w:rsidRPr="005D57F9">
        <w:rPr>
          <w:sz w:val="24"/>
          <w:szCs w:val="24"/>
          <w:lang w:val="ru-RU"/>
        </w:rPr>
        <w:t xml:space="preserve"> Опишите слушания</w:t>
      </w:r>
      <w:r w:rsidR="00E3220E" w:rsidRPr="005D57F9">
        <w:rPr>
          <w:sz w:val="24"/>
          <w:szCs w:val="24"/>
          <w:lang w:val="ru-RU"/>
        </w:rPr>
        <w:t>:</w:t>
      </w:r>
      <w:r w:rsidRPr="005D57F9">
        <w:rPr>
          <w:sz w:val="24"/>
          <w:szCs w:val="24"/>
          <w:lang w:val="ru-RU"/>
        </w:rPr>
        <w:t xml:space="preserve"> присутствовал ли адвокат</w:t>
      </w:r>
      <w:r w:rsidR="00F10C23" w:rsidRPr="005D57F9">
        <w:rPr>
          <w:sz w:val="24"/>
          <w:szCs w:val="24"/>
          <w:lang w:val="ru-RU"/>
        </w:rPr>
        <w:t>?</w:t>
      </w:r>
      <w:r w:rsidRPr="005D57F9">
        <w:rPr>
          <w:sz w:val="24"/>
          <w:szCs w:val="24"/>
          <w:lang w:val="ru-RU"/>
        </w:rPr>
        <w:t xml:space="preserve"> </w:t>
      </w:r>
      <w:r w:rsidR="00F10C23" w:rsidRPr="005D57F9">
        <w:rPr>
          <w:sz w:val="24"/>
          <w:szCs w:val="24"/>
          <w:lang w:val="ru-RU"/>
        </w:rPr>
        <w:t>К</w:t>
      </w:r>
      <w:r w:rsidRPr="005D57F9">
        <w:rPr>
          <w:sz w:val="24"/>
          <w:szCs w:val="24"/>
          <w:lang w:val="ru-RU"/>
        </w:rPr>
        <w:t>ак долго продолжались эти слушания? Пыталась ли жертва сказать о том, что ее</w:t>
      </w:r>
      <w:r w:rsidR="00B77A51" w:rsidRPr="005D57F9">
        <w:rPr>
          <w:sz w:val="24"/>
          <w:szCs w:val="24"/>
          <w:lang w:val="ru-RU"/>
        </w:rPr>
        <w:t>/</w:t>
      </w:r>
      <w:r w:rsidRPr="005D57F9">
        <w:rPr>
          <w:sz w:val="24"/>
          <w:szCs w:val="24"/>
          <w:lang w:val="ru-RU"/>
        </w:rPr>
        <w:t>его избивали в полиции? Как отреагировал судья</w:t>
      </w:r>
      <w:r w:rsidR="00E3220E" w:rsidRPr="005D57F9">
        <w:rPr>
          <w:sz w:val="24"/>
          <w:szCs w:val="24"/>
          <w:lang w:val="ru-RU"/>
        </w:rPr>
        <w:t xml:space="preserve"> и какое он</w:t>
      </w:r>
      <w:r w:rsidR="00B77A51" w:rsidRPr="005D57F9">
        <w:rPr>
          <w:sz w:val="24"/>
          <w:szCs w:val="24"/>
          <w:lang w:val="ru-RU"/>
        </w:rPr>
        <w:t>а/</w:t>
      </w:r>
      <w:r w:rsidR="00E3220E" w:rsidRPr="005D57F9">
        <w:rPr>
          <w:sz w:val="24"/>
          <w:szCs w:val="24"/>
          <w:lang w:val="ru-RU"/>
        </w:rPr>
        <w:t>он принял решение?</w:t>
      </w:r>
      <w:r w:rsidRPr="005D57F9">
        <w:rPr>
          <w:sz w:val="24"/>
          <w:szCs w:val="24"/>
          <w:lang w:val="ru-RU"/>
        </w:rPr>
        <w:t xml:space="preserve"> Если было принято решение о заключении под стражу, </w:t>
      </w:r>
      <w:r w:rsidRPr="005D57F9">
        <w:rPr>
          <w:sz w:val="24"/>
          <w:szCs w:val="24"/>
          <w:lang w:val="ru-RU"/>
        </w:rPr>
        <w:lastRenderedPageBreak/>
        <w:t xml:space="preserve">то на какой срок и какие судья заявил основания? </w:t>
      </w:r>
      <w:r w:rsidR="00E3220E" w:rsidRPr="005D57F9">
        <w:rPr>
          <w:sz w:val="24"/>
          <w:szCs w:val="24"/>
          <w:lang w:val="ru-RU"/>
        </w:rPr>
        <w:t>Напишите, с</w:t>
      </w:r>
      <w:r w:rsidRPr="005D57F9">
        <w:rPr>
          <w:sz w:val="24"/>
          <w:szCs w:val="24"/>
          <w:lang w:val="ru-RU"/>
        </w:rPr>
        <w:t>одержалась ли жертва под стражей в полиции после судебных слушаний</w:t>
      </w:r>
      <w:r w:rsidR="00E3220E" w:rsidRPr="005D57F9">
        <w:rPr>
          <w:sz w:val="24"/>
          <w:szCs w:val="24"/>
          <w:lang w:val="ru-RU"/>
        </w:rPr>
        <w:t>.</w:t>
      </w:r>
      <w:r w:rsidRPr="005D57F9">
        <w:rPr>
          <w:sz w:val="24"/>
          <w:szCs w:val="24"/>
          <w:lang w:val="ru-RU"/>
        </w:rPr>
        <w:t xml:space="preserve"> Если судья издал приказ о заключении под стражу до суда, обжаловала ли это решение жертва/адвокат</w:t>
      </w:r>
      <w:r w:rsidR="00E3220E" w:rsidRPr="005D57F9">
        <w:rPr>
          <w:sz w:val="24"/>
          <w:szCs w:val="24"/>
          <w:lang w:val="ru-RU"/>
        </w:rPr>
        <w:t xml:space="preserve"> и каков результат обжалования</w:t>
      </w:r>
      <w:r w:rsidRPr="005D57F9">
        <w:rPr>
          <w:sz w:val="24"/>
          <w:szCs w:val="24"/>
          <w:lang w:val="ru-RU"/>
        </w:rPr>
        <w:t xml:space="preserve">? Если проводились последующие слушания о продлении срока ареста, опишите </w:t>
      </w:r>
      <w:r w:rsidR="00E3220E" w:rsidRPr="005D57F9">
        <w:rPr>
          <w:sz w:val="24"/>
          <w:szCs w:val="24"/>
          <w:lang w:val="ru-RU"/>
        </w:rPr>
        <w:t>их.</w:t>
      </w:r>
      <w:r w:rsidR="00A43807" w:rsidRPr="005D57F9">
        <w:rPr>
          <w:sz w:val="24"/>
          <w:szCs w:val="24"/>
          <w:lang w:val="ru-RU"/>
        </w:rPr>
        <w:t xml:space="preserve"> </w:t>
      </w:r>
    </w:p>
    <w:p w14:paraId="1B3A5FE9" w14:textId="43A787DB" w:rsidR="00A43807" w:rsidRPr="005D57F9" w:rsidRDefault="00E3220E" w:rsidP="00920376">
      <w:pPr>
        <w:pStyle w:val="JIBasicText"/>
        <w:jc w:val="both"/>
        <w:rPr>
          <w:sz w:val="24"/>
          <w:szCs w:val="24"/>
          <w:lang w:val="ru-RU"/>
        </w:rPr>
      </w:pPr>
      <w:r w:rsidRPr="005D57F9">
        <w:rPr>
          <w:sz w:val="24"/>
          <w:szCs w:val="24"/>
          <w:lang w:val="ru-RU"/>
        </w:rPr>
        <w:t xml:space="preserve">Уточните, </w:t>
      </w:r>
      <w:r w:rsidRPr="005D57F9">
        <w:rPr>
          <w:b/>
          <w:sz w:val="24"/>
          <w:szCs w:val="24"/>
          <w:lang w:val="ru-RU"/>
        </w:rPr>
        <w:t>посещал</w:t>
      </w:r>
      <w:r w:rsidR="00F2562B" w:rsidRPr="005D57F9">
        <w:rPr>
          <w:sz w:val="24"/>
          <w:szCs w:val="24"/>
          <w:lang w:val="ru-RU"/>
        </w:rPr>
        <w:t xml:space="preserve"> </w:t>
      </w:r>
      <w:r w:rsidRPr="005D57F9">
        <w:rPr>
          <w:sz w:val="24"/>
          <w:szCs w:val="24"/>
          <w:lang w:val="ru-RU"/>
        </w:rPr>
        <w:t xml:space="preserve">ли прокурор или представитель любого контролирующего органа </w:t>
      </w:r>
      <w:r w:rsidRPr="005D57F9">
        <w:rPr>
          <w:b/>
          <w:sz w:val="24"/>
          <w:szCs w:val="24"/>
          <w:lang w:val="ru-RU"/>
        </w:rPr>
        <w:t>место содержания под стражей</w:t>
      </w:r>
      <w:r w:rsidRPr="005D57F9">
        <w:rPr>
          <w:sz w:val="24"/>
          <w:szCs w:val="24"/>
          <w:lang w:val="ru-RU"/>
        </w:rPr>
        <w:t xml:space="preserve"> во время заключения жертвы. </w:t>
      </w:r>
      <w:r w:rsidR="00F10C23" w:rsidRPr="005D57F9">
        <w:rPr>
          <w:sz w:val="24"/>
          <w:szCs w:val="24"/>
          <w:lang w:val="ru-RU"/>
        </w:rPr>
        <w:t>Опишите</w:t>
      </w:r>
      <w:r w:rsidRPr="005D57F9">
        <w:rPr>
          <w:sz w:val="24"/>
          <w:szCs w:val="24"/>
          <w:lang w:val="ru-RU"/>
        </w:rPr>
        <w:t xml:space="preserve"> любые жалобы, которые жертва подавала представителю контролирующего органа, и их результаты.</w:t>
      </w:r>
      <w:r w:rsidR="004F3337" w:rsidRPr="005D57F9">
        <w:rPr>
          <w:sz w:val="24"/>
          <w:szCs w:val="24"/>
          <w:lang w:val="ru-RU"/>
        </w:rPr>
        <w:t xml:space="preserve"> </w:t>
      </w:r>
      <w:r w:rsidR="00A43807" w:rsidRPr="005D57F9">
        <w:rPr>
          <w:sz w:val="24"/>
          <w:szCs w:val="24"/>
          <w:lang w:val="ru-RU"/>
        </w:rPr>
        <w:t xml:space="preserve"> </w:t>
      </w:r>
    </w:p>
    <w:p w14:paraId="297E36DA" w14:textId="13DC235A" w:rsidR="00A43807" w:rsidRPr="00DE0316" w:rsidRDefault="00E3220E" w:rsidP="00920376">
      <w:pPr>
        <w:pStyle w:val="JIHeadingLevelThree"/>
        <w:jc w:val="both"/>
        <w:rPr>
          <w:b/>
          <w:i/>
          <w:sz w:val="24"/>
          <w:szCs w:val="24"/>
          <w:u w:val="none"/>
          <w:lang w:val="ru-RU"/>
        </w:rPr>
      </w:pPr>
      <w:bookmarkStart w:id="30" w:name="_Toc518559335"/>
      <w:r w:rsidRPr="00DE0316">
        <w:rPr>
          <w:b/>
          <w:i/>
          <w:sz w:val="24"/>
          <w:szCs w:val="24"/>
          <w:u w:val="none"/>
          <w:lang w:val="ru-RU"/>
        </w:rPr>
        <w:t>Пытки</w:t>
      </w:r>
      <w:bookmarkEnd w:id="30"/>
    </w:p>
    <w:p w14:paraId="6A0B0E6D" w14:textId="0CC3DFE4" w:rsidR="00A43807" w:rsidRPr="005D57F9" w:rsidRDefault="00E3220E" w:rsidP="00920376">
      <w:pPr>
        <w:pStyle w:val="JIBasicText"/>
        <w:jc w:val="both"/>
        <w:rPr>
          <w:sz w:val="24"/>
          <w:szCs w:val="24"/>
          <w:lang w:val="ru-RU"/>
        </w:rPr>
      </w:pPr>
      <w:r w:rsidRPr="005D57F9">
        <w:rPr>
          <w:sz w:val="24"/>
          <w:szCs w:val="24"/>
          <w:lang w:val="ru-RU"/>
        </w:rPr>
        <w:t>Подробно опишите, какому физическому или психологическому давлению под</w:t>
      </w:r>
      <w:r w:rsidR="002556FE" w:rsidRPr="005D57F9">
        <w:rPr>
          <w:sz w:val="24"/>
          <w:szCs w:val="24"/>
          <w:lang w:val="ru-RU"/>
        </w:rPr>
        <w:t>вергалась жертва (побои и т.п.).</w:t>
      </w:r>
      <w:r w:rsidRPr="005D57F9">
        <w:rPr>
          <w:sz w:val="24"/>
          <w:szCs w:val="24"/>
          <w:lang w:val="ru-RU"/>
        </w:rPr>
        <w:t xml:space="preserve"> </w:t>
      </w:r>
      <w:r w:rsidR="00F10C23" w:rsidRPr="005D57F9">
        <w:rPr>
          <w:sz w:val="24"/>
          <w:szCs w:val="24"/>
          <w:lang w:val="ru-RU"/>
        </w:rPr>
        <w:t>К</w:t>
      </w:r>
      <w:r w:rsidR="002556FE" w:rsidRPr="005D57F9">
        <w:rPr>
          <w:sz w:val="24"/>
          <w:szCs w:val="24"/>
          <w:lang w:val="ru-RU"/>
        </w:rPr>
        <w:t>ак долго продолжались пытки каждый раз?</w:t>
      </w:r>
      <w:r w:rsidRPr="005D57F9">
        <w:rPr>
          <w:sz w:val="24"/>
          <w:szCs w:val="24"/>
          <w:lang w:val="ru-RU"/>
        </w:rPr>
        <w:t xml:space="preserve"> </w:t>
      </w:r>
      <w:r w:rsidR="002556FE" w:rsidRPr="005D57F9">
        <w:rPr>
          <w:sz w:val="24"/>
          <w:szCs w:val="24"/>
          <w:lang w:val="ru-RU"/>
        </w:rPr>
        <w:t>К</w:t>
      </w:r>
      <w:r w:rsidRPr="005D57F9">
        <w:rPr>
          <w:sz w:val="24"/>
          <w:szCs w:val="24"/>
          <w:lang w:val="ru-RU"/>
        </w:rPr>
        <w:t>то это делал</w:t>
      </w:r>
      <w:r w:rsidR="002556FE" w:rsidRPr="005D57F9">
        <w:rPr>
          <w:sz w:val="24"/>
          <w:szCs w:val="24"/>
          <w:lang w:val="ru-RU"/>
        </w:rPr>
        <w:t>?</w:t>
      </w:r>
      <w:r w:rsidRPr="005D57F9">
        <w:rPr>
          <w:sz w:val="24"/>
          <w:szCs w:val="24"/>
          <w:lang w:val="ru-RU"/>
        </w:rPr>
        <w:t xml:space="preserve"> Сообщите любые подробности о том, где именно происходили пытки, </w:t>
      </w:r>
      <w:r w:rsidR="00F10C23" w:rsidRPr="005D57F9">
        <w:rPr>
          <w:sz w:val="24"/>
          <w:szCs w:val="24"/>
          <w:lang w:val="ru-RU"/>
        </w:rPr>
        <w:t>насколько регулярно</w:t>
      </w:r>
      <w:r w:rsidRPr="005D57F9">
        <w:rPr>
          <w:sz w:val="24"/>
          <w:szCs w:val="24"/>
          <w:lang w:val="ru-RU"/>
        </w:rPr>
        <w:t xml:space="preserve">, и любые слова, произнесенные теми, кто применял пытки, которые могли бы пролить свет на то, почему жертву пытали. </w:t>
      </w:r>
      <w:r w:rsidR="00165058" w:rsidRPr="005D57F9">
        <w:rPr>
          <w:sz w:val="24"/>
          <w:szCs w:val="24"/>
          <w:lang w:val="ru-RU"/>
        </w:rPr>
        <w:t xml:space="preserve">Напишите о любых угрозах нанести вред другим людям, например, членам семьи жертвы. </w:t>
      </w:r>
    </w:p>
    <w:p w14:paraId="45356582" w14:textId="4962EC0D" w:rsidR="00A43807" w:rsidRPr="005D57F9" w:rsidRDefault="002556FE" w:rsidP="00920376">
      <w:pPr>
        <w:pStyle w:val="JIBasicText"/>
        <w:jc w:val="both"/>
        <w:rPr>
          <w:sz w:val="24"/>
          <w:szCs w:val="24"/>
        </w:rPr>
      </w:pPr>
      <w:r w:rsidRPr="005D57F9">
        <w:rPr>
          <w:sz w:val="24"/>
          <w:szCs w:val="24"/>
          <w:lang w:val="ru-RU"/>
        </w:rPr>
        <w:t>Если жертва знает фамили</w:t>
      </w:r>
      <w:r w:rsidR="00165058" w:rsidRPr="005D57F9">
        <w:rPr>
          <w:sz w:val="24"/>
          <w:szCs w:val="24"/>
          <w:lang w:val="ru-RU"/>
        </w:rPr>
        <w:t>и/должности</w:t>
      </w:r>
      <w:r w:rsidRPr="005D57F9">
        <w:rPr>
          <w:sz w:val="24"/>
          <w:szCs w:val="24"/>
          <w:lang w:val="ru-RU"/>
        </w:rPr>
        <w:t xml:space="preserve"> тех, кто </w:t>
      </w:r>
      <w:r w:rsidR="00F10C23" w:rsidRPr="005D57F9">
        <w:rPr>
          <w:sz w:val="24"/>
          <w:szCs w:val="24"/>
          <w:lang w:val="ru-RU"/>
        </w:rPr>
        <w:t>ее/</w:t>
      </w:r>
      <w:r w:rsidRPr="005D57F9">
        <w:rPr>
          <w:sz w:val="24"/>
          <w:szCs w:val="24"/>
          <w:lang w:val="ru-RU"/>
        </w:rPr>
        <w:t xml:space="preserve">его пытал, </w:t>
      </w:r>
      <w:r w:rsidR="00165058" w:rsidRPr="005D57F9">
        <w:rPr>
          <w:sz w:val="24"/>
          <w:szCs w:val="24"/>
          <w:lang w:val="ru-RU"/>
        </w:rPr>
        <w:t>напишите все подробности. Обычно жертвы этого не знают. В таком случае опишите любые особенности, которые жертва помнит (например, число людей, применявших пытки, их имена, описание внешности или формы, из какого правоохранительного органа они были). Укажите любых свидетелей пыток.</w:t>
      </w:r>
      <w:r w:rsidR="004F3337" w:rsidRPr="005D57F9">
        <w:rPr>
          <w:sz w:val="24"/>
          <w:szCs w:val="24"/>
          <w:lang w:val="ru-RU"/>
        </w:rPr>
        <w:t xml:space="preserve"> </w:t>
      </w:r>
    </w:p>
    <w:p w14:paraId="2C83F402" w14:textId="5F582F76" w:rsidR="00A43807" w:rsidRPr="005D57F9" w:rsidRDefault="00165058" w:rsidP="00920376">
      <w:pPr>
        <w:pStyle w:val="JIBasicText"/>
        <w:jc w:val="both"/>
        <w:rPr>
          <w:sz w:val="24"/>
          <w:szCs w:val="24"/>
          <w:lang w:val="ru-RU"/>
        </w:rPr>
      </w:pPr>
      <w:r w:rsidRPr="005D57F9">
        <w:rPr>
          <w:sz w:val="24"/>
          <w:szCs w:val="24"/>
          <w:lang w:val="ru-RU"/>
        </w:rPr>
        <w:t>Опишите физическое и эмоциональное состояние жертвы до и после заключения/пыток так, как это описывает жертва. Если жертва что-либо подписала в результате физического или психологического давления (признательные показания или чистый лист бумаги), напишите об этом. Если пыткам подвергалось третье лицо, чтобы жертва дала признательные показания, в отдельном абзаце опишите, что случилось с третьим лицом.</w:t>
      </w:r>
      <w:r w:rsidR="004F3337" w:rsidRPr="005D57F9">
        <w:rPr>
          <w:sz w:val="24"/>
          <w:szCs w:val="24"/>
          <w:lang w:val="ru-RU"/>
        </w:rPr>
        <w:t xml:space="preserve"> </w:t>
      </w:r>
    </w:p>
    <w:p w14:paraId="5D34CB04" w14:textId="3DB9A2E1" w:rsidR="00A43807" w:rsidRPr="00DE0316" w:rsidRDefault="00165058" w:rsidP="00920376">
      <w:pPr>
        <w:pStyle w:val="JIHeadingLevelThree"/>
        <w:jc w:val="both"/>
        <w:rPr>
          <w:b/>
          <w:i/>
          <w:sz w:val="24"/>
          <w:szCs w:val="24"/>
          <w:u w:val="none"/>
          <w:lang w:val="ru-RU"/>
        </w:rPr>
      </w:pPr>
      <w:bookmarkStart w:id="31" w:name="_Toc518559336"/>
      <w:r w:rsidRPr="00DE0316">
        <w:rPr>
          <w:b/>
          <w:i/>
          <w:sz w:val="24"/>
          <w:szCs w:val="24"/>
          <w:u w:val="none"/>
          <w:lang w:val="ru-RU"/>
        </w:rPr>
        <w:t>Освобождение</w:t>
      </w:r>
      <w:bookmarkEnd w:id="31"/>
    </w:p>
    <w:p w14:paraId="4D5D2D92" w14:textId="64DC0C3F" w:rsidR="00A43807" w:rsidRPr="005D57F9" w:rsidRDefault="001264CA" w:rsidP="00920376">
      <w:pPr>
        <w:pStyle w:val="JIBasicText"/>
        <w:jc w:val="both"/>
        <w:rPr>
          <w:sz w:val="24"/>
          <w:szCs w:val="24"/>
          <w:lang w:val="ru-RU"/>
        </w:rPr>
      </w:pPr>
      <w:r w:rsidRPr="005D57F9">
        <w:rPr>
          <w:sz w:val="24"/>
          <w:szCs w:val="24"/>
          <w:lang w:val="ru-RU"/>
        </w:rPr>
        <w:t>Если жертву освободили, включите короткий раздел, в котором укажите, когда произошло освобождение, почему жертву освободили, что при этом говорили сотрудники полиции. Опишите, в каком физическом состоянии находилась жертва во время освобождения и что он</w:t>
      </w:r>
      <w:r w:rsidR="00B77A51" w:rsidRPr="005D57F9">
        <w:rPr>
          <w:sz w:val="24"/>
          <w:szCs w:val="24"/>
          <w:lang w:val="ru-RU"/>
        </w:rPr>
        <w:t>а/он</w:t>
      </w:r>
      <w:r w:rsidRPr="005D57F9">
        <w:rPr>
          <w:sz w:val="24"/>
          <w:szCs w:val="24"/>
          <w:lang w:val="ru-RU"/>
        </w:rPr>
        <w:t xml:space="preserve"> сделал сразу после освобождения.</w:t>
      </w:r>
    </w:p>
    <w:p w14:paraId="0AAA2112" w14:textId="3E31B992" w:rsidR="00A43807" w:rsidRPr="00DE0316" w:rsidRDefault="001264CA" w:rsidP="00920376">
      <w:pPr>
        <w:pStyle w:val="JIHeadingLevelThree"/>
        <w:jc w:val="both"/>
        <w:rPr>
          <w:b/>
          <w:i/>
          <w:sz w:val="24"/>
          <w:szCs w:val="24"/>
          <w:u w:val="none"/>
          <w:lang w:val="ru-RU"/>
        </w:rPr>
      </w:pPr>
      <w:bookmarkStart w:id="32" w:name="_Toc518559337"/>
      <w:r w:rsidRPr="00DE0316">
        <w:rPr>
          <w:b/>
          <w:i/>
          <w:sz w:val="24"/>
          <w:szCs w:val="24"/>
          <w:u w:val="none"/>
          <w:lang w:val="ru-RU"/>
        </w:rPr>
        <w:t>Суд</w:t>
      </w:r>
      <w:bookmarkEnd w:id="32"/>
    </w:p>
    <w:p w14:paraId="3BC359A6" w14:textId="16796722" w:rsidR="00A43807" w:rsidRPr="005D57F9" w:rsidRDefault="001264CA" w:rsidP="00920376">
      <w:pPr>
        <w:pStyle w:val="JIBasicText"/>
        <w:jc w:val="both"/>
        <w:rPr>
          <w:sz w:val="24"/>
          <w:szCs w:val="24"/>
          <w:lang w:val="ru-RU"/>
        </w:rPr>
      </w:pPr>
      <w:r w:rsidRPr="005D57F9">
        <w:rPr>
          <w:sz w:val="24"/>
          <w:szCs w:val="24"/>
          <w:lang w:val="ru-RU"/>
        </w:rPr>
        <w:t xml:space="preserve">Если против жертвы возбудили уголовное дело, укажите, какие против </w:t>
      </w:r>
      <w:r w:rsidR="00B77A51" w:rsidRPr="005D57F9">
        <w:rPr>
          <w:sz w:val="24"/>
          <w:szCs w:val="24"/>
          <w:lang w:val="ru-RU"/>
        </w:rPr>
        <w:t>нее/</w:t>
      </w:r>
      <w:r w:rsidRPr="005D57F9">
        <w:rPr>
          <w:sz w:val="24"/>
          <w:szCs w:val="24"/>
          <w:lang w:val="ru-RU"/>
        </w:rPr>
        <w:t xml:space="preserve">него выдвигались обвинения, когда </w:t>
      </w:r>
      <w:r w:rsidR="00B77A51" w:rsidRPr="005D57F9">
        <w:rPr>
          <w:sz w:val="24"/>
          <w:szCs w:val="24"/>
          <w:lang w:val="ru-RU"/>
        </w:rPr>
        <w:t>ее/</w:t>
      </w:r>
      <w:r w:rsidRPr="005D57F9">
        <w:rPr>
          <w:sz w:val="24"/>
          <w:szCs w:val="24"/>
          <w:lang w:val="ru-RU"/>
        </w:rPr>
        <w:t xml:space="preserve">его судили и в каком суде. Если какие-либо заявления жертвы, сделанные под пыткой, </w:t>
      </w:r>
      <w:r w:rsidRPr="005D57F9">
        <w:rPr>
          <w:sz w:val="24"/>
          <w:szCs w:val="24"/>
          <w:lang w:val="ru-RU"/>
        </w:rPr>
        <w:lastRenderedPageBreak/>
        <w:t>использовались в суде против жертвы, укажите это и объясните важность этих заявлений для результата судебного процесса. Если жертва или кто-либо из свидетелей ссылались на пытки в ходе судебного процесса, опишите реакцию суда</w:t>
      </w:r>
      <w:r w:rsidR="006900D7" w:rsidRPr="005D57F9">
        <w:rPr>
          <w:sz w:val="24"/>
          <w:szCs w:val="24"/>
          <w:lang w:val="ru-RU"/>
        </w:rPr>
        <w:t>.</w:t>
      </w:r>
    </w:p>
    <w:p w14:paraId="5053124A" w14:textId="05BC2412" w:rsidR="00A43807" w:rsidRPr="005D57F9" w:rsidRDefault="00E171AE" w:rsidP="00920376">
      <w:pPr>
        <w:pStyle w:val="JIBasicText"/>
        <w:jc w:val="both"/>
        <w:rPr>
          <w:sz w:val="24"/>
          <w:szCs w:val="24"/>
          <w:lang w:val="ru-RU"/>
        </w:rPr>
      </w:pPr>
      <w:r w:rsidRPr="005D57F9">
        <w:rPr>
          <w:sz w:val="24"/>
          <w:szCs w:val="24"/>
          <w:lang w:val="ru-RU"/>
        </w:rPr>
        <w:t>Чем закончился судебный процесс? Обжаловала ли жертва результаты судебного процесса? Если да, опишите все апелляции, в том числе главные аргументы, особенно если в них поднимался вопрос пыток. Опишите какие-либо обстоятельства, препятствовавшие дальнейшим апелляциям (например, отсутствие письменного решения суда или запугивание жертвы).</w:t>
      </w:r>
      <w:r w:rsidR="00A43807" w:rsidRPr="005D57F9">
        <w:rPr>
          <w:sz w:val="24"/>
          <w:szCs w:val="24"/>
          <w:lang w:val="ru-RU"/>
        </w:rPr>
        <w:t xml:space="preserve"> </w:t>
      </w:r>
    </w:p>
    <w:p w14:paraId="1DF18AAF" w14:textId="7BE7BF31" w:rsidR="00A43807" w:rsidRPr="00DE0316" w:rsidRDefault="00E171AE" w:rsidP="00920376">
      <w:pPr>
        <w:pStyle w:val="JIHeadingLevelThree"/>
        <w:jc w:val="both"/>
        <w:rPr>
          <w:b/>
          <w:i/>
          <w:sz w:val="24"/>
          <w:szCs w:val="24"/>
          <w:u w:val="none"/>
          <w:lang w:val="ru-RU"/>
        </w:rPr>
      </w:pPr>
      <w:bookmarkStart w:id="33" w:name="_Toc518559338"/>
      <w:r w:rsidRPr="00DE0316">
        <w:rPr>
          <w:b/>
          <w:i/>
          <w:sz w:val="24"/>
          <w:szCs w:val="24"/>
          <w:u w:val="none"/>
          <w:lang w:val="ru-RU"/>
        </w:rPr>
        <w:t>Смерть</w:t>
      </w:r>
      <w:bookmarkEnd w:id="33"/>
    </w:p>
    <w:p w14:paraId="56622155" w14:textId="68CEADC4" w:rsidR="00A43807" w:rsidRPr="005D57F9" w:rsidRDefault="00E171AE" w:rsidP="00920376">
      <w:pPr>
        <w:pStyle w:val="JIBasicText"/>
        <w:jc w:val="both"/>
        <w:rPr>
          <w:sz w:val="24"/>
          <w:szCs w:val="24"/>
          <w:lang w:val="ru-RU"/>
        </w:rPr>
      </w:pPr>
      <w:r w:rsidRPr="005D57F9">
        <w:rPr>
          <w:sz w:val="24"/>
          <w:szCs w:val="24"/>
          <w:lang w:val="ru-RU"/>
        </w:rPr>
        <w:t>Если жертва умерла (умер) в заключении или в результате пыток, опишите любые известные факты относительно причины и обстоятельств смерти. Включите любые известные объективные подробности, такие как</w:t>
      </w:r>
      <w:r w:rsidR="00F10C23" w:rsidRPr="005D57F9">
        <w:rPr>
          <w:sz w:val="24"/>
          <w:szCs w:val="24"/>
          <w:lang w:val="ru-RU"/>
        </w:rPr>
        <w:t>,</w:t>
      </w:r>
      <w:r w:rsidRPr="005D57F9">
        <w:rPr>
          <w:sz w:val="24"/>
          <w:szCs w:val="24"/>
          <w:lang w:val="ru-RU"/>
        </w:rPr>
        <w:t xml:space="preserve"> кто нашел тело жертвы, где, когда и кто при этом присутствовал. Если полиция предоставила свою версию событий, которая отличается от известных вам фактов, подумайте о том, чтобы также включить эту информацию</w:t>
      </w:r>
      <w:r w:rsidR="00A43807" w:rsidRPr="005D57F9">
        <w:rPr>
          <w:sz w:val="24"/>
          <w:szCs w:val="24"/>
          <w:lang w:val="ru-RU"/>
        </w:rPr>
        <w:t xml:space="preserve">. </w:t>
      </w:r>
    </w:p>
    <w:p w14:paraId="0DA597D8" w14:textId="72F4F0F1" w:rsidR="00A43807" w:rsidRPr="005D57F9" w:rsidRDefault="00E171AE" w:rsidP="00920376">
      <w:pPr>
        <w:pStyle w:val="JIBasicText"/>
        <w:jc w:val="both"/>
        <w:rPr>
          <w:sz w:val="24"/>
          <w:szCs w:val="24"/>
        </w:rPr>
      </w:pPr>
      <w:r w:rsidRPr="005D57F9">
        <w:rPr>
          <w:sz w:val="24"/>
          <w:szCs w:val="24"/>
          <w:lang w:val="ru-RU"/>
        </w:rPr>
        <w:t>Если у семьи были сложности с получением тела для захоронения, напишите об этом. В некоторых случаях в качестве условия для выдачи тела семье государство требовало, чтобы семья немедленно захоронила жертву без посторонних, обычно это делалось для сокрытия факта пыток. Если семья подверглась подобному давлению, опишите, что произошло</w:t>
      </w:r>
      <w:r w:rsidR="00A43807" w:rsidRPr="005D57F9">
        <w:rPr>
          <w:sz w:val="24"/>
          <w:szCs w:val="24"/>
        </w:rPr>
        <w:t>.</w:t>
      </w:r>
    </w:p>
    <w:p w14:paraId="24BEE468" w14:textId="18CFC810" w:rsidR="00A43807" w:rsidRPr="00DE0316" w:rsidRDefault="00E171AE" w:rsidP="00920376">
      <w:pPr>
        <w:pStyle w:val="JIHeadingLevelThree"/>
        <w:jc w:val="both"/>
        <w:rPr>
          <w:b/>
          <w:i/>
          <w:sz w:val="24"/>
          <w:szCs w:val="24"/>
          <w:u w:val="none"/>
          <w:lang w:val="ru-RU"/>
        </w:rPr>
      </w:pPr>
      <w:bookmarkStart w:id="34" w:name="_Toc518559339"/>
      <w:r w:rsidRPr="00DE0316">
        <w:rPr>
          <w:b/>
          <w:i/>
          <w:sz w:val="24"/>
          <w:szCs w:val="24"/>
          <w:u w:val="none"/>
          <w:lang w:val="ru-RU"/>
        </w:rPr>
        <w:t>Телесные повреждения и медицинская помощь или вскрытие</w:t>
      </w:r>
      <w:bookmarkEnd w:id="34"/>
    </w:p>
    <w:p w14:paraId="4C4CB9F3" w14:textId="3748A09C" w:rsidR="00366F93" w:rsidRPr="005D57F9" w:rsidRDefault="00E171AE" w:rsidP="00920376">
      <w:pPr>
        <w:pStyle w:val="JIBasicText"/>
        <w:jc w:val="both"/>
        <w:rPr>
          <w:sz w:val="24"/>
          <w:szCs w:val="24"/>
          <w:lang w:val="ru-RU"/>
        </w:rPr>
      </w:pPr>
      <w:r w:rsidRPr="005D57F9">
        <w:rPr>
          <w:sz w:val="24"/>
          <w:szCs w:val="24"/>
          <w:lang w:val="ru-RU"/>
        </w:rPr>
        <w:t xml:space="preserve">Комитеты обычно придают </w:t>
      </w:r>
      <w:r w:rsidR="00664442">
        <w:rPr>
          <w:sz w:val="24"/>
          <w:szCs w:val="24"/>
          <w:lang w:val="ru-RU"/>
        </w:rPr>
        <w:t>большое значение</w:t>
      </w:r>
      <w:r w:rsidRPr="005D57F9">
        <w:rPr>
          <w:sz w:val="24"/>
          <w:szCs w:val="24"/>
          <w:lang w:val="ru-RU"/>
        </w:rPr>
        <w:t xml:space="preserve"> медицинским свидетельствам. Обычно они доверяют медицинскому персоналу и считают его объективным. Такие свидетельства обычно датируются примерно тем временем, когда происход</w:t>
      </w:r>
      <w:r w:rsidR="00F10C23" w:rsidRPr="005D57F9">
        <w:rPr>
          <w:sz w:val="24"/>
          <w:szCs w:val="24"/>
          <w:lang w:val="ru-RU"/>
        </w:rPr>
        <w:t>или пытки – это преимущество</w:t>
      </w:r>
      <w:r w:rsidRPr="005D57F9">
        <w:rPr>
          <w:sz w:val="24"/>
          <w:szCs w:val="24"/>
          <w:lang w:val="ru-RU"/>
        </w:rPr>
        <w:t xml:space="preserve"> по сравнению с заявлениями, которые могли быть сделаны на несколько лет позднее. Однако государственные</w:t>
      </w:r>
      <w:r w:rsidR="00E577C1" w:rsidRPr="005D57F9">
        <w:rPr>
          <w:sz w:val="24"/>
          <w:szCs w:val="24"/>
          <w:lang w:val="ru-RU"/>
        </w:rPr>
        <w:t xml:space="preserve"> учреждения судебно-медицинской экспертизы могут под давлением давать ложные свидетельства, поэтому следует тщательно проверять любую предоставленную такими учреждениями информацию.</w:t>
      </w:r>
      <w:r w:rsidR="004F3337" w:rsidRPr="005D57F9">
        <w:rPr>
          <w:sz w:val="24"/>
          <w:szCs w:val="24"/>
          <w:lang w:val="ru-RU"/>
        </w:rPr>
        <w:t xml:space="preserve">  </w:t>
      </w:r>
    </w:p>
    <w:p w14:paraId="4A4D2054" w14:textId="3088A302" w:rsidR="00A43807" w:rsidRPr="005D57F9" w:rsidRDefault="00E577C1" w:rsidP="00920376">
      <w:pPr>
        <w:pStyle w:val="JIBasicText"/>
        <w:jc w:val="both"/>
        <w:rPr>
          <w:sz w:val="24"/>
          <w:szCs w:val="24"/>
          <w:lang w:val="ru-RU"/>
        </w:rPr>
      </w:pPr>
      <w:r w:rsidRPr="005D57F9">
        <w:rPr>
          <w:sz w:val="24"/>
          <w:szCs w:val="24"/>
          <w:lang w:val="ru-RU"/>
        </w:rPr>
        <w:t>Опишите травмы, от которых жертва страдала в результате пыток. В первую очередь опишите телесные повреждения. Напишите о любом медицинском освидетельствовании или лечении жертвы во время содержания под стражей или после освобождения и о любых свидетельствах телесных повреждений, в</w:t>
      </w:r>
      <w:r w:rsidR="00C92452">
        <w:rPr>
          <w:sz w:val="24"/>
          <w:szCs w:val="24"/>
          <w:lang w:val="ru-RU"/>
        </w:rPr>
        <w:t> </w:t>
      </w:r>
      <w:r w:rsidRPr="005D57F9">
        <w:rPr>
          <w:sz w:val="24"/>
          <w:szCs w:val="24"/>
          <w:lang w:val="ru-RU"/>
        </w:rPr>
        <w:t xml:space="preserve">том числе о любых медицинских заключениях. Если во время содержания под стражей жертве было отказано в медицинской помощи, напишите об этом и включите информацию о любых запросах или просьбах о медицинском </w:t>
      </w:r>
      <w:r w:rsidRPr="005D57F9">
        <w:rPr>
          <w:sz w:val="24"/>
          <w:szCs w:val="24"/>
          <w:lang w:val="ru-RU"/>
        </w:rPr>
        <w:lastRenderedPageBreak/>
        <w:t xml:space="preserve">обследовании, официальных или неофициальных, высказанных или поданных жертвой или </w:t>
      </w:r>
      <w:r w:rsidR="00B77A51" w:rsidRPr="005D57F9">
        <w:rPr>
          <w:sz w:val="24"/>
          <w:szCs w:val="24"/>
          <w:lang w:val="ru-RU"/>
        </w:rPr>
        <w:t>ее/</w:t>
      </w:r>
      <w:r w:rsidRPr="005D57F9">
        <w:rPr>
          <w:sz w:val="24"/>
          <w:szCs w:val="24"/>
          <w:lang w:val="ru-RU"/>
        </w:rPr>
        <w:t>его адвокатом.</w:t>
      </w:r>
      <w:r w:rsidR="00A43807" w:rsidRPr="005D57F9">
        <w:rPr>
          <w:sz w:val="24"/>
          <w:szCs w:val="24"/>
          <w:lang w:val="ru-RU"/>
        </w:rPr>
        <w:t xml:space="preserve"> </w:t>
      </w:r>
    </w:p>
    <w:p w14:paraId="0BDE1959" w14:textId="6EE90FE4" w:rsidR="00A43807" w:rsidRPr="005D57F9" w:rsidRDefault="0019362F" w:rsidP="00920376">
      <w:pPr>
        <w:pStyle w:val="JIBasicText"/>
        <w:jc w:val="both"/>
        <w:rPr>
          <w:sz w:val="24"/>
          <w:szCs w:val="24"/>
          <w:lang w:val="ru-RU"/>
        </w:rPr>
      </w:pPr>
      <w:r w:rsidRPr="005D57F9">
        <w:rPr>
          <w:sz w:val="24"/>
          <w:szCs w:val="24"/>
          <w:lang w:val="ru-RU"/>
        </w:rPr>
        <w:t>Если в результате пыток у жертвы наблюдались или наблюдаются какие-либо проблемы с психическим здоровьем, опишите эти проблемы и укажите, был ли поставлен диагноз и проводилось ли соответствующее лечение.</w:t>
      </w:r>
    </w:p>
    <w:p w14:paraId="627F3536" w14:textId="7D51F348" w:rsidR="00A43807" w:rsidRPr="005D57F9" w:rsidRDefault="0019362F" w:rsidP="00920376">
      <w:pPr>
        <w:pStyle w:val="JIBasicText"/>
        <w:jc w:val="both"/>
        <w:rPr>
          <w:sz w:val="24"/>
          <w:szCs w:val="24"/>
          <w:lang w:val="ru-RU"/>
        </w:rPr>
      </w:pPr>
      <w:r w:rsidRPr="005D57F9">
        <w:rPr>
          <w:sz w:val="24"/>
          <w:szCs w:val="24"/>
          <w:lang w:val="ru-RU"/>
        </w:rPr>
        <w:t>Если жертва умерла, напишите о вскрытии или любой другой судебно-медицинской экспертизе</w:t>
      </w:r>
      <w:r w:rsidR="003B49D7">
        <w:rPr>
          <w:sz w:val="24"/>
          <w:szCs w:val="24"/>
          <w:lang w:val="ru-RU"/>
        </w:rPr>
        <w:t>:</w:t>
      </w:r>
      <w:r w:rsidRPr="005D57F9">
        <w:rPr>
          <w:sz w:val="24"/>
          <w:szCs w:val="24"/>
          <w:lang w:val="ru-RU"/>
        </w:rPr>
        <w:t xml:space="preserve"> когда проводилось вскрытие или экспертиза, какие телесные повреждения и какая причина смерти указаны в медицинском заключении</w:t>
      </w:r>
      <w:r w:rsidR="00A43807" w:rsidRPr="005D57F9">
        <w:rPr>
          <w:sz w:val="24"/>
          <w:szCs w:val="24"/>
          <w:lang w:val="ru-RU"/>
        </w:rPr>
        <w:t xml:space="preserve">. </w:t>
      </w:r>
    </w:p>
    <w:p w14:paraId="45293634" w14:textId="7812F90A" w:rsidR="00A43807" w:rsidRPr="005D57F9" w:rsidRDefault="00A92E30" w:rsidP="00920376">
      <w:pPr>
        <w:pStyle w:val="JIBasicText"/>
        <w:jc w:val="both"/>
        <w:rPr>
          <w:sz w:val="24"/>
          <w:szCs w:val="24"/>
        </w:rPr>
      </w:pPr>
      <w:r w:rsidRPr="005D57F9">
        <w:rPr>
          <w:sz w:val="24"/>
          <w:szCs w:val="24"/>
          <w:lang w:val="ru-RU"/>
        </w:rPr>
        <w:t>Укажите, кто проводил медицинский осмотр, лечение или вскрытие. Когда и</w:t>
      </w:r>
      <w:r w:rsidR="00C92452">
        <w:rPr>
          <w:sz w:val="24"/>
          <w:szCs w:val="24"/>
          <w:lang w:val="ru-RU"/>
        </w:rPr>
        <w:t> </w:t>
      </w:r>
      <w:r w:rsidRPr="005D57F9">
        <w:rPr>
          <w:sz w:val="24"/>
          <w:szCs w:val="24"/>
          <w:lang w:val="ru-RU"/>
        </w:rPr>
        <w:t xml:space="preserve">где это происходило? Был ли врач независимым или сотрудником государственного учреждения? Уточните, требовали ли члены семьи или жертва независимого врача и было ли удовлетворено это требование. Кратко опишите систему судебно-медицинской экспертизы в стране: существуют ли </w:t>
      </w:r>
      <w:r w:rsidR="001F75FD" w:rsidRPr="005D57F9">
        <w:rPr>
          <w:sz w:val="24"/>
          <w:szCs w:val="24"/>
          <w:lang w:val="ru-RU"/>
        </w:rPr>
        <w:t xml:space="preserve">какие-либо </w:t>
      </w:r>
      <w:r w:rsidRPr="005D57F9">
        <w:rPr>
          <w:sz w:val="24"/>
          <w:szCs w:val="24"/>
          <w:lang w:val="ru-RU"/>
        </w:rPr>
        <w:t>связи между полицией или тюремными властями и медицинскими работниками, проводившими обследование? Присутствовали ли представители полиции или тюремных властей во время обследования? Сообщила ли жертва медицинскому работнику о пытках? Если нет, то почему? В чем заключалось медицинское обследование</w:t>
      </w:r>
      <w:r w:rsidR="00A43807" w:rsidRPr="005D57F9">
        <w:rPr>
          <w:sz w:val="24"/>
          <w:szCs w:val="24"/>
        </w:rPr>
        <w:t xml:space="preserve">? </w:t>
      </w:r>
    </w:p>
    <w:p w14:paraId="59113DB5" w14:textId="65D0A744" w:rsidR="00A43807" w:rsidRPr="005D57F9" w:rsidRDefault="00A92E30" w:rsidP="00920376">
      <w:pPr>
        <w:pStyle w:val="JIBasicText"/>
        <w:jc w:val="both"/>
        <w:rPr>
          <w:sz w:val="24"/>
          <w:szCs w:val="24"/>
          <w:lang w:val="ru-RU"/>
        </w:rPr>
      </w:pPr>
      <w:r w:rsidRPr="005D57F9">
        <w:rPr>
          <w:rFonts w:eastAsia="Calibri"/>
          <w:sz w:val="24"/>
          <w:szCs w:val="24"/>
          <w:lang w:val="ru-RU" w:eastAsia="ru-RU"/>
        </w:rPr>
        <w:t>Если у вас имеются документы о лечении или обследовании, необходимо ясно и подробно их представить. Каковы были результаты медицинского обследования или лечения? Задокументировал ли медицинский работник какие-либо повреждения или следы пыток, обнаруженные на теле жертвы? Какое официальное объяснение давалось этим телесным повреждениям? Включало ли обследование консультацию психолога</w:t>
      </w:r>
      <w:r w:rsidR="005E5D06" w:rsidRPr="005D57F9">
        <w:rPr>
          <w:rFonts w:eastAsia="Calibri"/>
          <w:sz w:val="24"/>
          <w:szCs w:val="24"/>
          <w:lang w:val="ru-RU" w:eastAsia="ru-RU"/>
        </w:rPr>
        <w:t xml:space="preserve"> или психиатра</w:t>
      </w:r>
      <w:r w:rsidRPr="005D57F9">
        <w:rPr>
          <w:rFonts w:eastAsia="Calibri"/>
          <w:sz w:val="24"/>
          <w:szCs w:val="24"/>
          <w:lang w:val="ru-RU" w:eastAsia="ru-RU"/>
        </w:rPr>
        <w:t>? Получила ли жертва и ее</w:t>
      </w:r>
      <w:r w:rsidR="001F75FD" w:rsidRPr="005D57F9">
        <w:rPr>
          <w:rFonts w:eastAsia="Calibri"/>
          <w:sz w:val="24"/>
          <w:szCs w:val="24"/>
          <w:lang w:val="ru-RU" w:eastAsia="ru-RU"/>
        </w:rPr>
        <w:t>/</w:t>
      </w:r>
      <w:r w:rsidRPr="005D57F9">
        <w:rPr>
          <w:rFonts w:eastAsia="Calibri"/>
          <w:sz w:val="24"/>
          <w:szCs w:val="24"/>
          <w:lang w:val="ru-RU" w:eastAsia="ru-RU"/>
        </w:rPr>
        <w:t>его адвокат копию заключения судебно-медицинской экспертизы?</w:t>
      </w:r>
      <w:r w:rsidR="004F3337" w:rsidRPr="005D57F9">
        <w:rPr>
          <w:rFonts w:eastAsia="Calibri"/>
          <w:sz w:val="24"/>
          <w:szCs w:val="24"/>
          <w:lang w:val="ru-RU" w:eastAsia="ru-RU"/>
        </w:rPr>
        <w:t xml:space="preserve"> </w:t>
      </w:r>
      <w:r w:rsidRPr="005D57F9">
        <w:rPr>
          <w:rFonts w:eastAsia="Calibri"/>
          <w:sz w:val="24"/>
          <w:szCs w:val="24"/>
          <w:lang w:val="ru-RU" w:eastAsia="ru-RU"/>
        </w:rPr>
        <w:t>Если да, то когда? Пыталась ли жертва или адвокат оспорить заключения или добиться дополнительных обследований и какими были результаты этих попыток</w:t>
      </w:r>
      <w:r w:rsidR="00A43807" w:rsidRPr="005D57F9">
        <w:rPr>
          <w:sz w:val="24"/>
          <w:szCs w:val="24"/>
          <w:lang w:val="ru-RU"/>
        </w:rPr>
        <w:t xml:space="preserve">? </w:t>
      </w:r>
    </w:p>
    <w:p w14:paraId="05793A46" w14:textId="2595B153" w:rsidR="00A43807" w:rsidRPr="005D57F9" w:rsidRDefault="008F27AB" w:rsidP="00920376">
      <w:pPr>
        <w:pStyle w:val="JIBasicText"/>
        <w:jc w:val="both"/>
        <w:rPr>
          <w:sz w:val="24"/>
          <w:szCs w:val="24"/>
        </w:rPr>
      </w:pPr>
      <w:r w:rsidRPr="005D57F9">
        <w:rPr>
          <w:sz w:val="24"/>
          <w:szCs w:val="24"/>
          <w:lang w:val="ru-RU"/>
        </w:rPr>
        <w:t>В случае если проводилось вскрытие тела жертвы, укажите, была ли семья уведомлена о том, что будет проводиться вскрытие</w:t>
      </w:r>
      <w:r w:rsidR="001F75FD" w:rsidRPr="005D57F9">
        <w:rPr>
          <w:sz w:val="24"/>
          <w:szCs w:val="24"/>
          <w:lang w:val="ru-RU"/>
        </w:rPr>
        <w:t>,</w:t>
      </w:r>
      <w:r w:rsidRPr="005D57F9">
        <w:rPr>
          <w:sz w:val="24"/>
          <w:szCs w:val="24"/>
          <w:lang w:val="ru-RU"/>
        </w:rPr>
        <w:t xml:space="preserve"> и была ли членам семьи предоставлена возможность задавать вопросы о процессе. Оспаривали ли они результаты вскрытия или просили о проведении другой, независимой экспертизы? Если было разрешено провести независимое обследование, объясните, кто его проводил, когда и как, присутствовали ли при этом представители полиции. Также включите результаты такого обследования</w:t>
      </w:r>
      <w:r w:rsidR="00A43807" w:rsidRPr="005D57F9">
        <w:rPr>
          <w:sz w:val="24"/>
          <w:szCs w:val="24"/>
        </w:rPr>
        <w:t xml:space="preserve">. </w:t>
      </w:r>
    </w:p>
    <w:p w14:paraId="16BD4A07" w14:textId="52E211B5" w:rsidR="00A43807" w:rsidRPr="00DE0316" w:rsidRDefault="008F27AB" w:rsidP="00920376">
      <w:pPr>
        <w:pStyle w:val="JIHeadingLevelThree"/>
        <w:jc w:val="both"/>
        <w:rPr>
          <w:b/>
          <w:i/>
          <w:sz w:val="24"/>
          <w:szCs w:val="24"/>
          <w:u w:val="none"/>
          <w:lang w:val="ru-RU"/>
        </w:rPr>
      </w:pPr>
      <w:bookmarkStart w:id="35" w:name="_Toc405303033"/>
      <w:bookmarkStart w:id="36" w:name="_Toc518559340"/>
      <w:r w:rsidRPr="00DE0316">
        <w:rPr>
          <w:b/>
          <w:i/>
          <w:sz w:val="24"/>
          <w:szCs w:val="24"/>
          <w:u w:val="none"/>
          <w:lang w:val="ru-RU"/>
        </w:rPr>
        <w:t>Официальное расследование по фактам пыток или смерти</w:t>
      </w:r>
      <w:bookmarkEnd w:id="35"/>
      <w:bookmarkEnd w:id="36"/>
    </w:p>
    <w:p w14:paraId="76CDA3AA" w14:textId="23EEDF8C" w:rsidR="00A43807" w:rsidRPr="005D57F9" w:rsidRDefault="00BA27AB" w:rsidP="00920376">
      <w:pPr>
        <w:pStyle w:val="JIBasicText"/>
        <w:jc w:val="both"/>
        <w:rPr>
          <w:sz w:val="24"/>
          <w:szCs w:val="24"/>
        </w:rPr>
      </w:pPr>
      <w:r w:rsidRPr="005D57F9">
        <w:rPr>
          <w:sz w:val="24"/>
          <w:szCs w:val="24"/>
          <w:lang w:val="ru-RU"/>
        </w:rPr>
        <w:t>Часто трудно изложить все подробности официального расследования и</w:t>
      </w:r>
      <w:r w:rsidR="00C92452">
        <w:rPr>
          <w:sz w:val="24"/>
          <w:szCs w:val="24"/>
          <w:lang w:val="ru-RU"/>
        </w:rPr>
        <w:t> </w:t>
      </w:r>
      <w:r w:rsidRPr="005D57F9">
        <w:rPr>
          <w:sz w:val="24"/>
          <w:szCs w:val="24"/>
          <w:lang w:val="ru-RU"/>
        </w:rPr>
        <w:t xml:space="preserve">детально описать все усилия жертвы или </w:t>
      </w:r>
      <w:r w:rsidR="00B77A51" w:rsidRPr="005D57F9">
        <w:rPr>
          <w:sz w:val="24"/>
          <w:szCs w:val="24"/>
          <w:lang w:val="ru-RU"/>
        </w:rPr>
        <w:t>ее/</w:t>
      </w:r>
      <w:r w:rsidRPr="005D57F9">
        <w:rPr>
          <w:sz w:val="24"/>
          <w:szCs w:val="24"/>
          <w:lang w:val="ru-RU"/>
        </w:rPr>
        <w:t xml:space="preserve">его семьи, направленные </w:t>
      </w:r>
      <w:r w:rsidRPr="005D57F9">
        <w:rPr>
          <w:sz w:val="24"/>
          <w:szCs w:val="24"/>
          <w:lang w:val="ru-RU"/>
        </w:rPr>
        <w:lastRenderedPageBreak/>
        <w:t>на то, чтобы добиться правосудия</w:t>
      </w:r>
      <w:r w:rsidR="008F27AB" w:rsidRPr="005D57F9">
        <w:rPr>
          <w:sz w:val="24"/>
          <w:szCs w:val="24"/>
          <w:lang w:val="ru-RU"/>
        </w:rPr>
        <w:t xml:space="preserve">. Такие усилия и расследования могут включать множество запросов, интервью и приостановок. В таких случаях определите главные этапы, используя подзаголовки, чтобы описать все </w:t>
      </w:r>
      <w:r w:rsidRPr="005D57F9">
        <w:rPr>
          <w:sz w:val="24"/>
          <w:szCs w:val="24"/>
          <w:lang w:val="ru-RU"/>
        </w:rPr>
        <w:t>основные</w:t>
      </w:r>
      <w:r w:rsidR="008F27AB" w:rsidRPr="005D57F9">
        <w:rPr>
          <w:sz w:val="24"/>
          <w:szCs w:val="24"/>
          <w:lang w:val="ru-RU"/>
        </w:rPr>
        <w:t xml:space="preserve"> шаги. Укажите</w:t>
      </w:r>
      <w:r w:rsidR="008F27AB" w:rsidRPr="005D57F9">
        <w:rPr>
          <w:sz w:val="24"/>
          <w:szCs w:val="24"/>
        </w:rPr>
        <w:t xml:space="preserve"> </w:t>
      </w:r>
      <w:r w:rsidR="008F27AB" w:rsidRPr="005D57F9">
        <w:rPr>
          <w:sz w:val="24"/>
          <w:szCs w:val="24"/>
          <w:lang w:val="ru-RU"/>
        </w:rPr>
        <w:t>как</w:t>
      </w:r>
      <w:r w:rsidR="008F27AB" w:rsidRPr="005D57F9">
        <w:rPr>
          <w:sz w:val="24"/>
          <w:szCs w:val="24"/>
        </w:rPr>
        <w:t xml:space="preserve"> </w:t>
      </w:r>
      <w:r w:rsidR="008F27AB" w:rsidRPr="005D57F9">
        <w:rPr>
          <w:sz w:val="24"/>
          <w:szCs w:val="24"/>
          <w:lang w:val="ru-RU"/>
        </w:rPr>
        <w:t>можно</w:t>
      </w:r>
      <w:r w:rsidR="008F27AB" w:rsidRPr="005D57F9">
        <w:rPr>
          <w:sz w:val="24"/>
          <w:szCs w:val="24"/>
        </w:rPr>
        <w:t xml:space="preserve"> </w:t>
      </w:r>
      <w:r w:rsidR="008F27AB" w:rsidRPr="005D57F9">
        <w:rPr>
          <w:sz w:val="24"/>
          <w:szCs w:val="24"/>
          <w:lang w:val="ru-RU"/>
        </w:rPr>
        <w:t>больше</w:t>
      </w:r>
      <w:r w:rsidR="008F27AB" w:rsidRPr="005D57F9">
        <w:rPr>
          <w:sz w:val="24"/>
          <w:szCs w:val="24"/>
        </w:rPr>
        <w:t xml:space="preserve"> </w:t>
      </w:r>
      <w:r w:rsidR="008F27AB" w:rsidRPr="005D57F9">
        <w:rPr>
          <w:sz w:val="24"/>
          <w:szCs w:val="24"/>
          <w:lang w:val="ru-RU"/>
        </w:rPr>
        <w:t>дат</w:t>
      </w:r>
      <w:r w:rsidR="008F27AB" w:rsidRPr="005D57F9">
        <w:rPr>
          <w:sz w:val="24"/>
          <w:szCs w:val="24"/>
        </w:rPr>
        <w:t>.</w:t>
      </w:r>
      <w:r w:rsidR="004F3337" w:rsidRPr="005D57F9">
        <w:rPr>
          <w:sz w:val="24"/>
          <w:szCs w:val="24"/>
        </w:rPr>
        <w:t xml:space="preserve"> </w:t>
      </w:r>
    </w:p>
    <w:p w14:paraId="4A0CA8A5" w14:textId="369C01E5" w:rsidR="00A43807" w:rsidRPr="005D57F9" w:rsidRDefault="00F727E1" w:rsidP="00920376">
      <w:pPr>
        <w:pStyle w:val="JIBasicText"/>
        <w:jc w:val="both"/>
        <w:rPr>
          <w:sz w:val="24"/>
          <w:szCs w:val="24"/>
          <w:lang w:val="ru-RU"/>
        </w:rPr>
      </w:pPr>
      <w:r w:rsidRPr="005D57F9">
        <w:rPr>
          <w:sz w:val="24"/>
          <w:szCs w:val="24"/>
          <w:lang w:val="ru-RU"/>
        </w:rPr>
        <w:t>Если жертва не могла подать письменную жалобу, но сообщила кому-либо о</w:t>
      </w:r>
      <w:r w:rsidR="00C92452">
        <w:rPr>
          <w:sz w:val="24"/>
          <w:szCs w:val="24"/>
          <w:lang w:val="ru-RU"/>
        </w:rPr>
        <w:t> </w:t>
      </w:r>
      <w:r w:rsidRPr="005D57F9">
        <w:rPr>
          <w:sz w:val="24"/>
          <w:szCs w:val="24"/>
          <w:lang w:val="ru-RU"/>
        </w:rPr>
        <w:t>пытках, расскажите об этих обстоятельствах</w:t>
      </w:r>
      <w:r w:rsidR="0095400F" w:rsidRPr="005D57F9">
        <w:rPr>
          <w:sz w:val="24"/>
          <w:szCs w:val="24"/>
          <w:lang w:val="ru-RU"/>
        </w:rPr>
        <w:t xml:space="preserve">. </w:t>
      </w:r>
      <w:r w:rsidRPr="005D57F9">
        <w:rPr>
          <w:sz w:val="24"/>
          <w:szCs w:val="24"/>
          <w:lang w:val="ru-RU"/>
        </w:rPr>
        <w:t xml:space="preserve">Если жертва, ее или его семья и/или адвокат либо НПО подавали письменную жалобу в государственные органы, опишите жалобу и </w:t>
      </w:r>
      <w:r w:rsidR="00FE1942">
        <w:rPr>
          <w:sz w:val="24"/>
          <w:szCs w:val="24"/>
          <w:lang w:val="ru-RU"/>
        </w:rPr>
        <w:t xml:space="preserve">укажите в ней, </w:t>
      </w:r>
      <w:r w:rsidRPr="005D57F9">
        <w:rPr>
          <w:sz w:val="24"/>
          <w:szCs w:val="24"/>
          <w:lang w:val="ru-RU"/>
        </w:rPr>
        <w:t>какому должностному лицу или в</w:t>
      </w:r>
      <w:r w:rsidR="00C92452">
        <w:rPr>
          <w:sz w:val="24"/>
          <w:szCs w:val="24"/>
          <w:lang w:val="ru-RU"/>
        </w:rPr>
        <w:t> </w:t>
      </w:r>
      <w:r w:rsidRPr="005D57F9">
        <w:rPr>
          <w:sz w:val="24"/>
          <w:szCs w:val="24"/>
          <w:lang w:val="ru-RU"/>
        </w:rPr>
        <w:t xml:space="preserve">какое ведомство она была отправлена. </w:t>
      </w:r>
    </w:p>
    <w:p w14:paraId="62AE8D64" w14:textId="454B696B" w:rsidR="00A43807" w:rsidRPr="005D57F9" w:rsidRDefault="00F727E1" w:rsidP="00920376">
      <w:pPr>
        <w:pStyle w:val="JIBasicText"/>
        <w:jc w:val="both"/>
        <w:rPr>
          <w:sz w:val="24"/>
          <w:szCs w:val="24"/>
          <w:lang w:val="ru-RU"/>
        </w:rPr>
      </w:pPr>
      <w:r w:rsidRPr="005D57F9">
        <w:rPr>
          <w:sz w:val="24"/>
          <w:szCs w:val="24"/>
          <w:lang w:val="ru-RU"/>
        </w:rPr>
        <w:t>Опишите действия национальных властей по расследованию заявлений о</w:t>
      </w:r>
      <w:r w:rsidR="00C92452">
        <w:rPr>
          <w:sz w:val="24"/>
          <w:szCs w:val="24"/>
          <w:lang w:val="ru-RU"/>
        </w:rPr>
        <w:t> </w:t>
      </w:r>
      <w:r w:rsidRPr="005D57F9">
        <w:rPr>
          <w:sz w:val="24"/>
          <w:szCs w:val="24"/>
          <w:lang w:val="ru-RU"/>
        </w:rPr>
        <w:t>пытках. Начните с первого шага, предпринятого полицией или другим следственным органом, или с первой жалобы, поданной жертвой или от ее/его имени. Укажите, когда было начато расследование (или доследственная проверка), кто проводил расследование или проверку, в том числе кто был официально назначен или кто на самом деле собирал доказательства. Опишите другие шаги, предпринятые полицией</w:t>
      </w:r>
      <w:r w:rsidR="001F75FD" w:rsidRPr="005D57F9">
        <w:rPr>
          <w:sz w:val="24"/>
          <w:szCs w:val="24"/>
          <w:lang w:val="ru-RU"/>
        </w:rPr>
        <w:t>,</w:t>
      </w:r>
      <w:r w:rsidRPr="005D57F9">
        <w:rPr>
          <w:sz w:val="24"/>
          <w:szCs w:val="24"/>
          <w:lang w:val="ru-RU"/>
        </w:rPr>
        <w:t xml:space="preserve"> и укажите, возбудила ли прокуратура уголовное дело</w:t>
      </w:r>
      <w:r w:rsidR="00C416D9" w:rsidRPr="005D57F9">
        <w:rPr>
          <w:sz w:val="24"/>
          <w:szCs w:val="24"/>
          <w:lang w:val="ru-RU"/>
        </w:rPr>
        <w:t>.</w:t>
      </w:r>
      <w:r w:rsidR="00A43807" w:rsidRPr="005D57F9">
        <w:rPr>
          <w:sz w:val="24"/>
          <w:szCs w:val="24"/>
          <w:lang w:val="ru-RU"/>
        </w:rPr>
        <w:t xml:space="preserve"> </w:t>
      </w:r>
    </w:p>
    <w:p w14:paraId="5D733228" w14:textId="2999468B" w:rsidR="00A43807" w:rsidRPr="005D57F9" w:rsidRDefault="00F727E1" w:rsidP="00920376">
      <w:pPr>
        <w:pStyle w:val="JIBasicText"/>
        <w:jc w:val="both"/>
        <w:rPr>
          <w:sz w:val="24"/>
          <w:szCs w:val="24"/>
          <w:lang w:val="ru-RU"/>
        </w:rPr>
      </w:pPr>
      <w:r w:rsidRPr="005D57F9">
        <w:rPr>
          <w:sz w:val="24"/>
          <w:szCs w:val="24"/>
          <w:lang w:val="ru-RU"/>
        </w:rPr>
        <w:t>Если против кого-либо из лиц, применявших пытки, выдвигались обвинения в</w:t>
      </w:r>
      <w:r w:rsidR="00C92452">
        <w:rPr>
          <w:sz w:val="24"/>
          <w:szCs w:val="24"/>
          <w:lang w:val="ru-RU"/>
        </w:rPr>
        <w:t> </w:t>
      </w:r>
      <w:r w:rsidRPr="005D57F9">
        <w:rPr>
          <w:sz w:val="24"/>
          <w:szCs w:val="24"/>
          <w:lang w:val="ru-RU"/>
        </w:rPr>
        <w:t>совершении уголовного преступления или административного либо дисциплинарного нарушения, приведите подробную информацию о таких мерах. Были ли обвинения переквалифицированы в ходе расследования? Был ли кто-либо осужден</w:t>
      </w:r>
      <w:r w:rsidR="00A43807" w:rsidRPr="005D57F9">
        <w:rPr>
          <w:sz w:val="24"/>
          <w:szCs w:val="24"/>
          <w:lang w:val="ru-RU"/>
        </w:rPr>
        <w:t>?</w:t>
      </w:r>
    </w:p>
    <w:p w14:paraId="275819E6" w14:textId="615F315E" w:rsidR="00A43807" w:rsidRPr="005D57F9" w:rsidRDefault="00421E53" w:rsidP="00920376">
      <w:pPr>
        <w:pStyle w:val="JIBasicText"/>
        <w:jc w:val="both"/>
        <w:rPr>
          <w:sz w:val="24"/>
          <w:szCs w:val="24"/>
          <w:lang w:val="ru-RU"/>
        </w:rPr>
      </w:pPr>
      <w:r w:rsidRPr="005D57F9">
        <w:rPr>
          <w:sz w:val="24"/>
          <w:szCs w:val="24"/>
          <w:lang w:val="ru-RU"/>
        </w:rPr>
        <w:t>Если было принято решение не выдвигать обвинение или прекратить расследование, укажите причины такого решения. Подробно опишите каждый случай, когда расследование приостанавливалось, прекращалось или возобновлялось. Включите информацию о том, как семья оспаривала ход расследования в то время, когда оно проводилось</w:t>
      </w:r>
      <w:r w:rsidR="00A43807" w:rsidRPr="005D57F9">
        <w:rPr>
          <w:sz w:val="24"/>
          <w:szCs w:val="24"/>
          <w:lang w:val="ru-RU"/>
        </w:rPr>
        <w:t xml:space="preserve">. </w:t>
      </w:r>
    </w:p>
    <w:p w14:paraId="79E65F92" w14:textId="753A1FDF" w:rsidR="00A43807" w:rsidRPr="005D57F9" w:rsidRDefault="00421E53" w:rsidP="00920376">
      <w:pPr>
        <w:pStyle w:val="JIBasicText"/>
        <w:jc w:val="both"/>
        <w:rPr>
          <w:sz w:val="24"/>
          <w:szCs w:val="24"/>
        </w:rPr>
      </w:pPr>
      <w:r w:rsidRPr="005D57F9">
        <w:rPr>
          <w:sz w:val="24"/>
          <w:szCs w:val="24"/>
          <w:lang w:val="ru-RU"/>
        </w:rPr>
        <w:t>Укажите, информировали ли следственные органы жертву, ее/его адвоката или семью о ходе расследования и предоставлялась ли кому-либо из этих сторон возможность присутствовать на следственных действиях или участвовать в них. Какую информацию жертва или члены ее/его семьи получили от полиции? Включите каждый запрос о предоставлении информации или о проведении конкретных следственных действий, сделанный жертвой или от ее/его имени. Опишите результаты таких запросов</w:t>
      </w:r>
      <w:r w:rsidR="00C416D9" w:rsidRPr="005D57F9">
        <w:rPr>
          <w:sz w:val="24"/>
          <w:szCs w:val="24"/>
        </w:rPr>
        <w:t>.</w:t>
      </w:r>
      <w:r w:rsidR="00A43807" w:rsidRPr="005D57F9">
        <w:rPr>
          <w:sz w:val="24"/>
          <w:szCs w:val="24"/>
        </w:rPr>
        <w:t xml:space="preserve"> </w:t>
      </w:r>
    </w:p>
    <w:p w14:paraId="15ED6E23" w14:textId="074DC163" w:rsidR="00A43807" w:rsidRPr="005D57F9" w:rsidRDefault="00BA27AB" w:rsidP="00920376">
      <w:pPr>
        <w:pStyle w:val="JIBasicText"/>
        <w:jc w:val="both"/>
        <w:rPr>
          <w:sz w:val="24"/>
          <w:szCs w:val="24"/>
          <w:lang w:val="ru-RU"/>
        </w:rPr>
      </w:pPr>
      <w:r w:rsidRPr="005D57F9">
        <w:rPr>
          <w:sz w:val="24"/>
          <w:szCs w:val="24"/>
          <w:lang w:val="ru-RU"/>
        </w:rPr>
        <w:t>Опишите каждую жалобу заявителя на приостановление расследования, отказ в возбуждении уголовного дела, отказ предъявить обвинения лицам, применявшим пытки. Часто бывает полезно отделить каждый протест или жалобу, которые подавались в полицию или прокуратуру, от ходатайств или заявлений, поданных в судебные органы</w:t>
      </w:r>
      <w:r w:rsidR="00A43807" w:rsidRPr="005D57F9">
        <w:rPr>
          <w:sz w:val="24"/>
          <w:szCs w:val="24"/>
          <w:lang w:val="ru-RU"/>
        </w:rPr>
        <w:t>.</w:t>
      </w:r>
    </w:p>
    <w:p w14:paraId="50A6DF33" w14:textId="4B274081" w:rsidR="00A43807" w:rsidRPr="005D57F9" w:rsidRDefault="00BA27AB" w:rsidP="00920376">
      <w:pPr>
        <w:pStyle w:val="JIBasicText"/>
        <w:jc w:val="both"/>
        <w:rPr>
          <w:sz w:val="24"/>
          <w:szCs w:val="24"/>
          <w:lang w:val="ru-RU"/>
        </w:rPr>
      </w:pPr>
      <w:r w:rsidRPr="005D57F9">
        <w:rPr>
          <w:sz w:val="24"/>
          <w:szCs w:val="24"/>
          <w:lang w:val="ru-RU"/>
        </w:rPr>
        <w:t xml:space="preserve">Подавала ли жертва гражданский иск? Выплачивалась ли жертве компенсация? Как она рассчитывалась? Ответчиком (ответчиками) по </w:t>
      </w:r>
      <w:r w:rsidRPr="005D57F9">
        <w:rPr>
          <w:sz w:val="24"/>
          <w:szCs w:val="24"/>
          <w:lang w:val="ru-RU"/>
        </w:rPr>
        <w:lastRenderedPageBreak/>
        <w:t>гражданскому делу были отдельные правонарушители или государственный орган</w:t>
      </w:r>
      <w:r w:rsidR="00A43807" w:rsidRPr="005D57F9">
        <w:rPr>
          <w:sz w:val="24"/>
          <w:szCs w:val="24"/>
          <w:lang w:val="ru-RU"/>
        </w:rPr>
        <w:t xml:space="preserve">? </w:t>
      </w:r>
    </w:p>
    <w:p w14:paraId="2CCD80FE" w14:textId="7D0B5C24" w:rsidR="00A43807" w:rsidRPr="00C92452" w:rsidRDefault="0080694B" w:rsidP="00920376">
      <w:pPr>
        <w:pStyle w:val="JIBasicText"/>
        <w:jc w:val="both"/>
        <w:rPr>
          <w:sz w:val="24"/>
          <w:szCs w:val="24"/>
          <w:lang w:val="ru-RU"/>
        </w:rPr>
      </w:pPr>
      <w:r w:rsidRPr="005D57F9">
        <w:rPr>
          <w:sz w:val="24"/>
          <w:szCs w:val="24"/>
          <w:lang w:val="ru-RU"/>
        </w:rPr>
        <w:t>Если в отношении жертвы и/или ее/его</w:t>
      </w:r>
      <w:r w:rsidR="004F3337" w:rsidRPr="005D57F9">
        <w:rPr>
          <w:sz w:val="24"/>
          <w:szCs w:val="24"/>
          <w:lang w:val="ru-RU"/>
        </w:rPr>
        <w:t xml:space="preserve"> </w:t>
      </w:r>
      <w:r w:rsidRPr="005D57F9">
        <w:rPr>
          <w:sz w:val="24"/>
          <w:szCs w:val="24"/>
          <w:lang w:val="ru-RU"/>
        </w:rPr>
        <w:t xml:space="preserve">родственников имели место какие-либо действия, связанные с запугиванием/возмездием за подачу жалобы, опишите эти действия. Если сотрудники полиции предлагали неофициально уладить дело, пытались заплатить деньги, чтобы жертва или </w:t>
      </w:r>
      <w:r w:rsidR="00B77A51" w:rsidRPr="005D57F9">
        <w:rPr>
          <w:sz w:val="24"/>
          <w:szCs w:val="24"/>
          <w:lang w:val="ru-RU"/>
        </w:rPr>
        <w:t>ее/</w:t>
      </w:r>
      <w:r w:rsidRPr="005D57F9">
        <w:rPr>
          <w:sz w:val="24"/>
          <w:szCs w:val="24"/>
          <w:lang w:val="ru-RU"/>
        </w:rPr>
        <w:t>его родственники отозвали жалобу, опишите каждый такой случай. Сообщали ли родственники о фактах запугиваний? Каковы были результаты этих дополнительных жалоб? Обращались ли родственники жертвы с просьбой о</w:t>
      </w:r>
      <w:r w:rsidR="00C92452">
        <w:rPr>
          <w:sz w:val="24"/>
          <w:szCs w:val="24"/>
          <w:lang w:val="ru-RU"/>
        </w:rPr>
        <w:t> </w:t>
      </w:r>
      <w:r w:rsidRPr="005D57F9">
        <w:rPr>
          <w:sz w:val="24"/>
          <w:szCs w:val="24"/>
          <w:lang w:val="ru-RU"/>
        </w:rPr>
        <w:t>какой-либо защите? Если да, то каковы были результаты такого обращения</w:t>
      </w:r>
      <w:r w:rsidR="00A43807" w:rsidRPr="00C92452">
        <w:rPr>
          <w:sz w:val="24"/>
          <w:szCs w:val="24"/>
          <w:lang w:val="ru-RU"/>
        </w:rPr>
        <w:t xml:space="preserve">? </w:t>
      </w:r>
    </w:p>
    <w:p w14:paraId="62DA6577" w14:textId="4559EE90" w:rsidR="00A43807" w:rsidRPr="00DE0316" w:rsidRDefault="0080694B" w:rsidP="00920376">
      <w:pPr>
        <w:pStyle w:val="JIHeadingLevelThree"/>
        <w:jc w:val="both"/>
        <w:rPr>
          <w:b/>
          <w:i/>
          <w:sz w:val="24"/>
          <w:szCs w:val="24"/>
          <w:u w:val="none"/>
        </w:rPr>
      </w:pPr>
      <w:bookmarkStart w:id="37" w:name="_Toc518559341"/>
      <w:r w:rsidRPr="00DE0316">
        <w:rPr>
          <w:b/>
          <w:i/>
          <w:sz w:val="24"/>
          <w:szCs w:val="24"/>
          <w:u w:val="none"/>
          <w:lang w:val="ru-RU"/>
        </w:rPr>
        <w:t>Типичная картина пыток и безнаказанности</w:t>
      </w:r>
      <w:bookmarkEnd w:id="37"/>
    </w:p>
    <w:p w14:paraId="6F737439" w14:textId="6A300F5C" w:rsidR="00A43807" w:rsidRPr="005D57F9" w:rsidRDefault="000F680B" w:rsidP="00920376">
      <w:pPr>
        <w:pStyle w:val="JIBasicText"/>
        <w:jc w:val="both"/>
        <w:rPr>
          <w:sz w:val="24"/>
          <w:szCs w:val="24"/>
          <w:lang w:val="ru-RU"/>
        </w:rPr>
      </w:pPr>
      <w:r w:rsidRPr="005D57F9">
        <w:rPr>
          <w:sz w:val="24"/>
          <w:szCs w:val="24"/>
          <w:lang w:val="ru-RU"/>
        </w:rPr>
        <w:t>Нарушения в конкретном деле – пытки, смерть, отсутствие гарантий или отсутствие эффективного расследования – как правило, являются частью более широкой картины происходящих в стране нарушений и</w:t>
      </w:r>
      <w:r w:rsidR="00C92452">
        <w:rPr>
          <w:sz w:val="24"/>
          <w:szCs w:val="24"/>
          <w:lang w:val="ru-RU"/>
        </w:rPr>
        <w:t> </w:t>
      </w:r>
      <w:r w:rsidRPr="005D57F9">
        <w:rPr>
          <w:sz w:val="24"/>
          <w:szCs w:val="24"/>
          <w:lang w:val="ru-RU"/>
        </w:rPr>
        <w:t>злоупотреблений. Кратко обобщите основные факты, показывающие общую картину или контекст, частью которого является ваше дело.</w:t>
      </w:r>
      <w:r w:rsidR="004F3337" w:rsidRPr="005D57F9">
        <w:rPr>
          <w:sz w:val="24"/>
          <w:szCs w:val="24"/>
          <w:lang w:val="ru-RU"/>
        </w:rPr>
        <w:t xml:space="preserve"> </w:t>
      </w:r>
      <w:r w:rsidRPr="005D57F9">
        <w:rPr>
          <w:sz w:val="24"/>
          <w:szCs w:val="24"/>
          <w:lang w:val="ru-RU"/>
        </w:rPr>
        <w:t xml:space="preserve">Особенно убедительными будут доклады правозащитных органов ООН, в которых анализируется ситуация с пытками в стране, можно также использовать другие источники, такие как доклады Государственного Департамента США или доклады неправительственных организаций, например, </w:t>
      </w:r>
      <w:r w:rsidR="005E5D06" w:rsidRPr="005D57F9">
        <w:rPr>
          <w:sz w:val="24"/>
          <w:szCs w:val="24"/>
          <w:lang w:val="ru-RU"/>
        </w:rPr>
        <w:t>Международной амнистии или Хьюма</w:t>
      </w:r>
      <w:r w:rsidRPr="005D57F9">
        <w:rPr>
          <w:sz w:val="24"/>
          <w:szCs w:val="24"/>
          <w:lang w:val="ru-RU"/>
        </w:rPr>
        <w:t>н Райтс Уотч. Точками сходства могут быть пытки во время содержания под стражей в полиции, случаи смерти лиц, содержащихся под стражей, неспособность предотвратить или расследовать такие нарушения или отсутствие независимости полиции, прокуратуры и судебных органов при расследовании дел о пытках. Хотя одних только свидетельств типичной картины пыток будет недостаточно, чтобы доказать пытки в</w:t>
      </w:r>
      <w:r w:rsidR="00C92452">
        <w:rPr>
          <w:sz w:val="24"/>
          <w:szCs w:val="24"/>
          <w:lang w:val="ru-RU"/>
        </w:rPr>
        <w:t> </w:t>
      </w:r>
      <w:r w:rsidRPr="005D57F9">
        <w:rPr>
          <w:sz w:val="24"/>
          <w:szCs w:val="24"/>
          <w:lang w:val="ru-RU"/>
        </w:rPr>
        <w:t>конкретном деле, эти свидетельства могут подкреплять другие доказательства, специфичные для вашего дела</w:t>
      </w:r>
      <w:r w:rsidR="00A43807" w:rsidRPr="005D57F9">
        <w:rPr>
          <w:sz w:val="24"/>
          <w:szCs w:val="24"/>
          <w:lang w:val="ru-RU"/>
        </w:rPr>
        <w:t>.</w:t>
      </w:r>
    </w:p>
    <w:p w14:paraId="3B3EA16C" w14:textId="5A36898B" w:rsidR="00A43807" w:rsidRPr="005D57F9" w:rsidRDefault="000F680B" w:rsidP="00920376">
      <w:pPr>
        <w:pStyle w:val="JIBasicText"/>
        <w:jc w:val="both"/>
        <w:rPr>
          <w:sz w:val="24"/>
          <w:szCs w:val="24"/>
          <w:lang w:val="ru-RU"/>
        </w:rPr>
      </w:pPr>
      <w:r w:rsidRPr="005D57F9">
        <w:rPr>
          <w:sz w:val="24"/>
          <w:szCs w:val="24"/>
          <w:lang w:val="ru-RU"/>
        </w:rPr>
        <w:t>Включите информацию о предыдущих делах, которые рассматривались в</w:t>
      </w:r>
      <w:r w:rsidR="003E2EB9">
        <w:rPr>
          <w:sz w:val="24"/>
          <w:szCs w:val="24"/>
          <w:lang w:val="ru-RU"/>
        </w:rPr>
        <w:t> </w:t>
      </w:r>
      <w:r w:rsidRPr="005D57F9">
        <w:rPr>
          <w:sz w:val="24"/>
          <w:szCs w:val="24"/>
          <w:lang w:val="ru-RU"/>
        </w:rPr>
        <w:t>Комитете ООН по правам человека или в Комитете ООН против пыток в</w:t>
      </w:r>
      <w:r w:rsidR="003E2EB9">
        <w:rPr>
          <w:sz w:val="24"/>
          <w:szCs w:val="24"/>
          <w:lang w:val="ru-RU"/>
        </w:rPr>
        <w:t> </w:t>
      </w:r>
      <w:r w:rsidRPr="005D57F9">
        <w:rPr>
          <w:sz w:val="24"/>
          <w:szCs w:val="24"/>
          <w:lang w:val="ru-RU"/>
        </w:rPr>
        <w:t>отношени</w:t>
      </w:r>
      <w:r w:rsidR="009F23AD">
        <w:rPr>
          <w:sz w:val="24"/>
          <w:szCs w:val="24"/>
          <w:lang w:val="ru-RU"/>
        </w:rPr>
        <w:t>и этого конкретного государства</w:t>
      </w:r>
      <w:r w:rsidRPr="005D57F9">
        <w:rPr>
          <w:sz w:val="24"/>
          <w:szCs w:val="24"/>
          <w:lang w:val="ru-RU"/>
        </w:rPr>
        <w:t xml:space="preserve"> и в которых были сделаны выводы</w:t>
      </w:r>
      <w:r w:rsidR="009F23AD">
        <w:rPr>
          <w:sz w:val="24"/>
          <w:szCs w:val="24"/>
          <w:lang w:val="ru-RU"/>
        </w:rPr>
        <w:t>:</w:t>
      </w:r>
      <w:r w:rsidRPr="005D57F9">
        <w:rPr>
          <w:sz w:val="24"/>
          <w:szCs w:val="24"/>
          <w:lang w:val="ru-RU"/>
        </w:rPr>
        <w:t xml:space="preserve"> о пытках; неспособности предотвратить или расследовать случаи применения пыток; а также об отсутствии независимости полиции, прокуратуры и судов в делах о пытках. В части</w:t>
      </w:r>
      <w:r w:rsidR="00A43807" w:rsidRPr="005D57F9">
        <w:rPr>
          <w:sz w:val="24"/>
          <w:szCs w:val="24"/>
          <w:lang w:val="ru-RU"/>
        </w:rPr>
        <w:t xml:space="preserve"> </w:t>
      </w:r>
      <w:r w:rsidR="00A43807" w:rsidRPr="005D57F9">
        <w:rPr>
          <w:sz w:val="24"/>
          <w:szCs w:val="24"/>
        </w:rPr>
        <w:t>VI</w:t>
      </w:r>
      <w:r w:rsidR="00A43807" w:rsidRPr="005D57F9">
        <w:rPr>
          <w:sz w:val="24"/>
          <w:szCs w:val="24"/>
          <w:lang w:val="ru-RU"/>
        </w:rPr>
        <w:t xml:space="preserve"> </w:t>
      </w:r>
      <w:r w:rsidRPr="005D57F9">
        <w:rPr>
          <w:sz w:val="24"/>
          <w:szCs w:val="24"/>
          <w:lang w:val="ru-RU"/>
        </w:rPr>
        <w:t>настоящего Руководства приводится список интернет-ресурсов, рекомендуемых для поиска таких дел.</w:t>
      </w:r>
      <w:r w:rsidR="00A43807" w:rsidRPr="005D57F9">
        <w:rPr>
          <w:sz w:val="24"/>
          <w:szCs w:val="24"/>
          <w:lang w:val="ru-RU"/>
        </w:rPr>
        <w:t xml:space="preserve"> </w:t>
      </w:r>
    </w:p>
    <w:p w14:paraId="2485525E" w14:textId="40939A43" w:rsidR="00A43807" w:rsidRPr="005D57F9" w:rsidRDefault="00A43807" w:rsidP="00920376">
      <w:pPr>
        <w:pStyle w:val="JIHeadingLevelTwo"/>
        <w:jc w:val="both"/>
        <w:rPr>
          <w:rFonts w:ascii="Times New Roman" w:hAnsi="Times New Roman"/>
          <w:sz w:val="24"/>
          <w:szCs w:val="24"/>
          <w:lang w:val="ru-RU"/>
        </w:rPr>
      </w:pPr>
      <w:bookmarkStart w:id="38" w:name="_Toc518559342"/>
      <w:r w:rsidRPr="005D57F9">
        <w:rPr>
          <w:rFonts w:ascii="Times New Roman" w:hAnsi="Times New Roman"/>
          <w:sz w:val="24"/>
          <w:szCs w:val="24"/>
        </w:rPr>
        <w:t xml:space="preserve">E. </w:t>
      </w:r>
      <w:r w:rsidR="000F680B" w:rsidRPr="005D57F9">
        <w:rPr>
          <w:rFonts w:ascii="Times New Roman" w:hAnsi="Times New Roman"/>
          <w:sz w:val="24"/>
          <w:szCs w:val="24"/>
          <w:lang w:val="ru-RU"/>
        </w:rPr>
        <w:t>Приемлемость</w:t>
      </w:r>
      <w:bookmarkEnd w:id="38"/>
    </w:p>
    <w:p w14:paraId="29B5B3B2" w14:textId="60EF3FB7" w:rsidR="00A43807" w:rsidRPr="005D57F9" w:rsidRDefault="00B97900" w:rsidP="00920376">
      <w:pPr>
        <w:pStyle w:val="JIBasicText"/>
        <w:jc w:val="both"/>
        <w:rPr>
          <w:sz w:val="24"/>
          <w:szCs w:val="24"/>
          <w:lang w:val="ru-RU"/>
        </w:rPr>
      </w:pPr>
      <w:r w:rsidRPr="005D57F9">
        <w:rPr>
          <w:sz w:val="24"/>
          <w:szCs w:val="24"/>
          <w:lang w:val="ru-RU"/>
        </w:rPr>
        <w:t xml:space="preserve">Объясните, почему это сообщение является приемлемым либо по статье 5 Первого Факультативного протокола к МПГПП, либо по пункту 5 статьи 22 Конвенции против пыток. Обычно вы будете приводить эти </w:t>
      </w:r>
      <w:r w:rsidRPr="005D57F9">
        <w:rPr>
          <w:sz w:val="24"/>
          <w:szCs w:val="24"/>
          <w:lang w:val="ru-RU"/>
        </w:rPr>
        <w:lastRenderedPageBreak/>
        <w:t>аргументы, основываясь на трех положениях: (1) нарушения подпадают под юрисдикцию Комитета</w:t>
      </w:r>
      <w:r w:rsidR="009F23AD">
        <w:rPr>
          <w:sz w:val="24"/>
          <w:szCs w:val="24"/>
          <w:lang w:val="ru-RU"/>
        </w:rPr>
        <w:t>;</w:t>
      </w:r>
      <w:r w:rsidRPr="005D57F9">
        <w:rPr>
          <w:sz w:val="24"/>
          <w:szCs w:val="24"/>
          <w:lang w:val="ru-RU"/>
        </w:rPr>
        <w:t xml:space="preserve"> (2) сообщение о нарушениях не подавалось в какой-либо другой международный орган</w:t>
      </w:r>
      <w:r w:rsidR="009F23AD">
        <w:rPr>
          <w:sz w:val="24"/>
          <w:szCs w:val="24"/>
          <w:lang w:val="ru-RU"/>
        </w:rPr>
        <w:t>;</w:t>
      </w:r>
      <w:r w:rsidRPr="005D57F9">
        <w:rPr>
          <w:sz w:val="24"/>
          <w:szCs w:val="24"/>
          <w:lang w:val="ru-RU"/>
        </w:rPr>
        <w:t xml:space="preserve"> (3) автор исчерпал все доступные внутренние средства правовой защиты. В начале этого раздела приведите краткое заявление о том, что в вашем деле эти три требования удовлетворяются</w:t>
      </w:r>
      <w:r w:rsidR="00A43807" w:rsidRPr="005D57F9">
        <w:rPr>
          <w:sz w:val="24"/>
          <w:szCs w:val="24"/>
          <w:lang w:val="ru-RU"/>
        </w:rPr>
        <w:t xml:space="preserve">. </w:t>
      </w:r>
    </w:p>
    <w:p w14:paraId="3ABB7B72" w14:textId="68710FCC" w:rsidR="00A43807" w:rsidRPr="00BD7C4C" w:rsidRDefault="000F680B" w:rsidP="00920376">
      <w:pPr>
        <w:pStyle w:val="JIHeadingLevelThree"/>
        <w:jc w:val="both"/>
        <w:rPr>
          <w:b/>
          <w:i/>
          <w:sz w:val="24"/>
          <w:szCs w:val="24"/>
          <w:u w:val="none"/>
          <w:lang w:val="ru-RU"/>
        </w:rPr>
      </w:pPr>
      <w:bookmarkStart w:id="39" w:name="_Toc518559343"/>
      <w:r w:rsidRPr="00BD7C4C">
        <w:rPr>
          <w:b/>
          <w:i/>
          <w:sz w:val="24"/>
          <w:szCs w:val="24"/>
          <w:u w:val="none"/>
          <w:lang w:val="ru-RU"/>
        </w:rPr>
        <w:t>Юрисдикция</w:t>
      </w:r>
      <w:bookmarkEnd w:id="39"/>
    </w:p>
    <w:p w14:paraId="457B9EB4" w14:textId="6FA53F55" w:rsidR="00A43807" w:rsidRPr="005D57F9" w:rsidRDefault="00B97900" w:rsidP="00920376">
      <w:pPr>
        <w:pStyle w:val="JIBasicText"/>
        <w:jc w:val="both"/>
        <w:rPr>
          <w:sz w:val="24"/>
          <w:szCs w:val="24"/>
          <w:lang w:val="ru-RU"/>
        </w:rPr>
      </w:pPr>
      <w:r w:rsidRPr="005D57F9">
        <w:rPr>
          <w:sz w:val="24"/>
          <w:szCs w:val="24"/>
          <w:lang w:val="ru-RU"/>
        </w:rPr>
        <w:t>Сначала укажите дату, когда на государство</w:t>
      </w:r>
      <w:r w:rsidR="001F75FD" w:rsidRPr="005D57F9">
        <w:rPr>
          <w:sz w:val="24"/>
          <w:szCs w:val="24"/>
          <w:lang w:val="ru-RU"/>
        </w:rPr>
        <w:t xml:space="preserve"> распространилась юрисдикция</w:t>
      </w:r>
      <w:r w:rsidR="00921F72">
        <w:rPr>
          <w:sz w:val="24"/>
          <w:szCs w:val="24"/>
          <w:lang w:val="ru-RU"/>
        </w:rPr>
        <w:t>, т.е.</w:t>
      </w:r>
      <w:r w:rsidR="001F75FD" w:rsidRPr="005D57F9">
        <w:rPr>
          <w:sz w:val="24"/>
          <w:szCs w:val="24"/>
          <w:lang w:val="ru-RU"/>
        </w:rPr>
        <w:t xml:space="preserve"> </w:t>
      </w:r>
      <w:r w:rsidRPr="005D57F9">
        <w:rPr>
          <w:sz w:val="24"/>
          <w:szCs w:val="24"/>
          <w:lang w:val="ru-RU"/>
        </w:rPr>
        <w:t>когда для государства вступили в силу МПГПП и Первый Факультативный протокол к МПГПП либо Конвенция против пыток</w:t>
      </w:r>
      <w:r w:rsidR="009C5ECF">
        <w:rPr>
          <w:sz w:val="24"/>
          <w:szCs w:val="24"/>
          <w:lang w:val="ru-RU"/>
        </w:rPr>
        <w:t>, а также</w:t>
      </w:r>
      <w:r w:rsidRPr="005D57F9">
        <w:rPr>
          <w:sz w:val="24"/>
          <w:szCs w:val="24"/>
          <w:lang w:val="ru-RU"/>
        </w:rPr>
        <w:t xml:space="preserve"> дату признан</w:t>
      </w:r>
      <w:r w:rsidR="001F75FD" w:rsidRPr="005D57F9">
        <w:rPr>
          <w:sz w:val="24"/>
          <w:szCs w:val="24"/>
          <w:lang w:val="ru-RU"/>
        </w:rPr>
        <w:t>ия государством к</w:t>
      </w:r>
      <w:r w:rsidRPr="005D57F9">
        <w:rPr>
          <w:sz w:val="24"/>
          <w:szCs w:val="24"/>
          <w:lang w:val="ru-RU"/>
        </w:rPr>
        <w:t>омпетенции Комитета ООН против пыток рассматривать сообщения по статье 22 Конвенции против пыток. Затем укажите, когда происходили нарушения</w:t>
      </w:r>
      <w:r w:rsidR="00A43807" w:rsidRPr="005D57F9">
        <w:rPr>
          <w:sz w:val="24"/>
          <w:szCs w:val="24"/>
          <w:lang w:val="ru-RU"/>
        </w:rPr>
        <w:t xml:space="preserve">. </w:t>
      </w:r>
    </w:p>
    <w:p w14:paraId="32843483" w14:textId="68D9ED41" w:rsidR="00A43807" w:rsidRPr="005D57F9" w:rsidRDefault="00462CB9" w:rsidP="00920376">
      <w:pPr>
        <w:pStyle w:val="JIBasicText"/>
        <w:jc w:val="both"/>
        <w:rPr>
          <w:sz w:val="24"/>
          <w:szCs w:val="24"/>
          <w:lang w:val="ru-RU"/>
        </w:rPr>
      </w:pPr>
      <w:r w:rsidRPr="005D57F9">
        <w:rPr>
          <w:sz w:val="24"/>
          <w:szCs w:val="24"/>
          <w:lang w:val="ru-RU"/>
        </w:rPr>
        <w:t xml:space="preserve">Если нарушение произошло до того, как юрисдикция Комитета распространилась на государство, объясните, почему жалоба приемлема. Основаниями могут быть неспособность провести расследование или </w:t>
      </w:r>
      <w:r w:rsidR="00AE3FCA" w:rsidRPr="005D57F9">
        <w:rPr>
          <w:sz w:val="24"/>
          <w:szCs w:val="24"/>
          <w:lang w:val="ru-RU"/>
        </w:rPr>
        <w:t>возместить вред</w:t>
      </w:r>
      <w:r w:rsidRPr="005D57F9">
        <w:rPr>
          <w:sz w:val="24"/>
          <w:szCs w:val="24"/>
          <w:lang w:val="ru-RU"/>
        </w:rPr>
        <w:t xml:space="preserve">, а также случаи, когда существенная часть расследования проходила после ратификации или декларации, или если имело место длящееся нарушение (см. выше п. 15). </w:t>
      </w:r>
    </w:p>
    <w:p w14:paraId="14DF4642" w14:textId="2EA7118E" w:rsidR="00A43807" w:rsidRPr="00BD7C4C" w:rsidRDefault="00462CB9" w:rsidP="00920376">
      <w:pPr>
        <w:pStyle w:val="JIHeadingLevelThree"/>
        <w:jc w:val="both"/>
        <w:rPr>
          <w:b/>
          <w:i/>
          <w:sz w:val="24"/>
          <w:szCs w:val="24"/>
          <w:u w:val="none"/>
          <w:lang w:val="ru-RU"/>
        </w:rPr>
      </w:pPr>
      <w:bookmarkStart w:id="40" w:name="_Toc518559344"/>
      <w:r w:rsidRPr="00BD7C4C">
        <w:rPr>
          <w:b/>
          <w:i/>
          <w:sz w:val="24"/>
          <w:szCs w:val="24"/>
          <w:u w:val="none"/>
          <w:lang w:val="ru-RU"/>
        </w:rPr>
        <w:t>Отсутствие сообщений в другие международные органы</w:t>
      </w:r>
      <w:bookmarkEnd w:id="40"/>
    </w:p>
    <w:p w14:paraId="5496FC16" w14:textId="038FD2A0" w:rsidR="00A43807" w:rsidRPr="005D57F9" w:rsidRDefault="00EF2DEE" w:rsidP="00920376">
      <w:pPr>
        <w:pStyle w:val="JIBasicText"/>
        <w:jc w:val="both"/>
        <w:rPr>
          <w:sz w:val="24"/>
          <w:szCs w:val="24"/>
          <w:lang w:val="ru-RU"/>
        </w:rPr>
      </w:pPr>
      <w:r w:rsidRPr="005D57F9">
        <w:rPr>
          <w:sz w:val="24"/>
          <w:szCs w:val="24"/>
          <w:lang w:val="ru-RU"/>
        </w:rPr>
        <w:t>Укажите, что другие жалобы о сообщаемых вами нарушениях и</w:t>
      </w:r>
      <w:r w:rsidR="003E2EB9">
        <w:rPr>
          <w:sz w:val="24"/>
          <w:szCs w:val="24"/>
          <w:lang w:val="ru-RU"/>
        </w:rPr>
        <w:t> </w:t>
      </w:r>
      <w:r w:rsidRPr="005D57F9">
        <w:rPr>
          <w:sz w:val="24"/>
          <w:szCs w:val="24"/>
          <w:lang w:val="ru-RU"/>
        </w:rPr>
        <w:t xml:space="preserve">сопутствующие жалобы, например, о неспособности провести надлежащее расследование, не подавались в какой-либо другой международный комитет или суд. В МПГПП и в Конвенции против пыток утверждается, что их Комитеты не </w:t>
      </w:r>
      <w:r w:rsidR="00AE3FCA" w:rsidRPr="005D57F9">
        <w:rPr>
          <w:sz w:val="24"/>
          <w:szCs w:val="24"/>
          <w:lang w:val="ru-RU"/>
        </w:rPr>
        <w:t xml:space="preserve">могут </w:t>
      </w:r>
      <w:r w:rsidRPr="005D57F9">
        <w:rPr>
          <w:sz w:val="24"/>
          <w:szCs w:val="24"/>
          <w:lang w:val="ru-RU"/>
        </w:rPr>
        <w:t>рассматриват</w:t>
      </w:r>
      <w:r w:rsidR="00AE3FCA" w:rsidRPr="005D57F9">
        <w:rPr>
          <w:sz w:val="24"/>
          <w:szCs w:val="24"/>
          <w:lang w:val="ru-RU"/>
        </w:rPr>
        <w:t>ь</w:t>
      </w:r>
      <w:r w:rsidRPr="005D57F9">
        <w:rPr>
          <w:sz w:val="24"/>
          <w:szCs w:val="24"/>
          <w:lang w:val="ru-RU"/>
        </w:rPr>
        <w:t xml:space="preserve"> </w:t>
      </w:r>
      <w:r w:rsidR="00AE3FCA" w:rsidRPr="005D57F9">
        <w:rPr>
          <w:sz w:val="24"/>
          <w:szCs w:val="24"/>
          <w:lang w:val="ru-RU"/>
        </w:rPr>
        <w:t xml:space="preserve">дело, которое направлено </w:t>
      </w:r>
      <w:r w:rsidR="00385BD2">
        <w:rPr>
          <w:sz w:val="24"/>
          <w:szCs w:val="24"/>
          <w:lang w:val="ru-RU"/>
        </w:rPr>
        <w:t xml:space="preserve">еще </w:t>
      </w:r>
      <w:r w:rsidRPr="005D57F9">
        <w:rPr>
          <w:sz w:val="24"/>
          <w:szCs w:val="24"/>
          <w:lang w:val="ru-RU"/>
        </w:rPr>
        <w:t>в какую-либо другую процедуру международного расследования или урегулирования. Поэтому нельзя подавать сообщение одновременно в Комитет против пыток и</w:t>
      </w:r>
      <w:r w:rsidR="003E2EB9">
        <w:rPr>
          <w:sz w:val="24"/>
          <w:szCs w:val="24"/>
          <w:lang w:val="ru-RU"/>
        </w:rPr>
        <w:t> </w:t>
      </w:r>
      <w:r w:rsidRPr="005D57F9">
        <w:rPr>
          <w:sz w:val="24"/>
          <w:szCs w:val="24"/>
          <w:lang w:val="ru-RU"/>
        </w:rPr>
        <w:t>в Комитет по правам человека. Однако Рабочие группы и Специальные докладчики обычно не считаются институтами международного урегулирования (см. выше п. 17)</w:t>
      </w:r>
      <w:r w:rsidR="00A43807" w:rsidRPr="005D57F9">
        <w:rPr>
          <w:sz w:val="24"/>
          <w:szCs w:val="24"/>
          <w:lang w:val="ru-RU"/>
        </w:rPr>
        <w:t>.</w:t>
      </w:r>
    </w:p>
    <w:p w14:paraId="3F51B4FB" w14:textId="3608E0C1" w:rsidR="00A43807" w:rsidRPr="00BD7C4C" w:rsidRDefault="00EF2DEE" w:rsidP="00920376">
      <w:pPr>
        <w:pStyle w:val="JIHeadingLevelThree"/>
        <w:jc w:val="both"/>
        <w:rPr>
          <w:b/>
          <w:i/>
          <w:sz w:val="24"/>
          <w:szCs w:val="24"/>
          <w:u w:val="none"/>
          <w:lang w:val="ru-RU"/>
        </w:rPr>
      </w:pPr>
      <w:bookmarkStart w:id="41" w:name="_Toc518559345"/>
      <w:r w:rsidRPr="00BD7C4C">
        <w:rPr>
          <w:b/>
          <w:i/>
          <w:sz w:val="24"/>
          <w:szCs w:val="24"/>
          <w:u w:val="none"/>
          <w:lang w:val="ru-RU"/>
        </w:rPr>
        <w:t>Исчерпание внутренних средств правовой защиты</w:t>
      </w:r>
      <w:bookmarkEnd w:id="41"/>
    </w:p>
    <w:p w14:paraId="3C98C49F" w14:textId="102EEB3A" w:rsidR="00A43807" w:rsidRPr="005D57F9" w:rsidRDefault="00EF2DEE" w:rsidP="00920376">
      <w:pPr>
        <w:pStyle w:val="JIBasicText"/>
        <w:jc w:val="both"/>
        <w:rPr>
          <w:sz w:val="24"/>
          <w:szCs w:val="24"/>
          <w:lang w:val="ru-RU"/>
        </w:rPr>
      </w:pPr>
      <w:r w:rsidRPr="005D57F9">
        <w:rPr>
          <w:sz w:val="24"/>
          <w:szCs w:val="24"/>
          <w:lang w:val="ru-RU"/>
        </w:rPr>
        <w:t>Объясните, что жертва, ее/его адвокат, представитель или члены семьи делали</w:t>
      </w:r>
      <w:r w:rsidR="00882E96">
        <w:rPr>
          <w:sz w:val="24"/>
          <w:szCs w:val="24"/>
          <w:lang w:val="ru-RU"/>
        </w:rPr>
        <w:t xml:space="preserve"> все возможное</w:t>
      </w:r>
      <w:r w:rsidRPr="005D57F9">
        <w:rPr>
          <w:sz w:val="24"/>
          <w:szCs w:val="24"/>
          <w:lang w:val="ru-RU"/>
        </w:rPr>
        <w:t>, чтобы привлечь внимание национальных органов власти к</w:t>
      </w:r>
      <w:r w:rsidR="003E2EB9">
        <w:rPr>
          <w:sz w:val="24"/>
          <w:szCs w:val="24"/>
          <w:lang w:val="ru-RU"/>
        </w:rPr>
        <w:t> </w:t>
      </w:r>
      <w:r w:rsidRPr="005D57F9">
        <w:rPr>
          <w:sz w:val="24"/>
          <w:szCs w:val="24"/>
          <w:lang w:val="ru-RU"/>
        </w:rPr>
        <w:t>описываемым в сообщении нарушениям и добиться правосудия на национальном уровне. Опишите, к каким результатам привели эти усилия. Также объясните, почему дальнейшие попытки добиться правосудия были бы бесполезными, неэффективными или приводящими к неоправданным задержкам</w:t>
      </w:r>
      <w:r w:rsidR="00A43807" w:rsidRPr="005D57F9">
        <w:rPr>
          <w:sz w:val="24"/>
          <w:szCs w:val="24"/>
          <w:lang w:val="ru-RU"/>
        </w:rPr>
        <w:t>.</w:t>
      </w:r>
    </w:p>
    <w:p w14:paraId="4BBBCD85" w14:textId="0D727A4E" w:rsidR="00A43807" w:rsidRPr="005D57F9" w:rsidRDefault="00EF2DEE" w:rsidP="00920376">
      <w:pPr>
        <w:pStyle w:val="JIBasicText"/>
        <w:jc w:val="both"/>
        <w:rPr>
          <w:sz w:val="24"/>
          <w:szCs w:val="24"/>
          <w:lang w:val="ru-RU"/>
        </w:rPr>
      </w:pPr>
      <w:r w:rsidRPr="005D57F9">
        <w:rPr>
          <w:sz w:val="24"/>
          <w:szCs w:val="24"/>
          <w:lang w:val="ru-RU"/>
        </w:rPr>
        <w:t xml:space="preserve">Определите, какие аргументы вы будете выдвигать. Если аргументов много, можно разбить их на отдельные подразделы. Дайте каждому </w:t>
      </w:r>
      <w:r w:rsidRPr="005D57F9">
        <w:rPr>
          <w:sz w:val="24"/>
          <w:szCs w:val="24"/>
          <w:lang w:val="ru-RU"/>
        </w:rPr>
        <w:lastRenderedPageBreak/>
        <w:t>подразделу ясный заголовок (и</w:t>
      </w:r>
      <w:r w:rsidR="00AE3FCA" w:rsidRPr="005D57F9">
        <w:rPr>
          <w:sz w:val="24"/>
          <w:szCs w:val="24"/>
          <w:lang w:val="ru-RU"/>
        </w:rPr>
        <w:t>ли подзаголовок), чтобы читателю</w:t>
      </w:r>
      <w:r w:rsidRPr="005D57F9">
        <w:rPr>
          <w:sz w:val="24"/>
          <w:szCs w:val="24"/>
          <w:lang w:val="ru-RU"/>
        </w:rPr>
        <w:t xml:space="preserve"> стало ясно, какой аргумент приводится в этом подразделе. Например:</w:t>
      </w:r>
    </w:p>
    <w:p w14:paraId="7EC84546" w14:textId="3EF124F8" w:rsidR="00A43807" w:rsidRPr="00AC236D" w:rsidRDefault="00EF2DEE"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jc w:val="both"/>
        <w:rPr>
          <w:i/>
          <w:sz w:val="24"/>
          <w:szCs w:val="24"/>
          <w:lang w:val="ru-RU"/>
        </w:rPr>
      </w:pPr>
      <w:r w:rsidRPr="00AC236D">
        <w:rPr>
          <w:i/>
          <w:sz w:val="24"/>
          <w:szCs w:val="24"/>
          <w:lang w:val="ru-RU"/>
        </w:rPr>
        <w:t>Все доступные внутренние средства правовой защиты были исчерпаны</w:t>
      </w:r>
      <w:r w:rsidR="00A43807" w:rsidRPr="00AC236D">
        <w:rPr>
          <w:i/>
          <w:sz w:val="24"/>
          <w:szCs w:val="24"/>
          <w:lang w:val="ru-RU"/>
        </w:rPr>
        <w:t xml:space="preserve">. </w:t>
      </w:r>
    </w:p>
    <w:p w14:paraId="64168617" w14:textId="431BFD66" w:rsidR="00A43807" w:rsidRPr="005D57F9" w:rsidRDefault="00EF2DEE"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firstLine="180"/>
        <w:jc w:val="both"/>
        <w:rPr>
          <w:sz w:val="24"/>
          <w:szCs w:val="24"/>
          <w:lang w:val="ru-RU"/>
        </w:rPr>
      </w:pPr>
      <w:r w:rsidRPr="005D57F9">
        <w:rPr>
          <w:sz w:val="24"/>
          <w:szCs w:val="24"/>
          <w:lang w:val="ru-RU"/>
        </w:rPr>
        <w:t>или</w:t>
      </w:r>
    </w:p>
    <w:p w14:paraId="4F22FD57" w14:textId="09A279AF" w:rsidR="00A43807" w:rsidRPr="00AC236D" w:rsidRDefault="00EF2DEE"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jc w:val="both"/>
        <w:rPr>
          <w:i/>
          <w:sz w:val="24"/>
          <w:szCs w:val="24"/>
          <w:lang w:val="ru-RU"/>
        </w:rPr>
      </w:pPr>
      <w:r w:rsidRPr="00AC236D">
        <w:rPr>
          <w:i/>
          <w:sz w:val="24"/>
          <w:szCs w:val="24"/>
          <w:lang w:val="ru-RU"/>
        </w:rPr>
        <w:t>Дальнейшие попытки воспользоваться внутренними средс</w:t>
      </w:r>
      <w:r w:rsidR="00B77A51" w:rsidRPr="00AC236D">
        <w:rPr>
          <w:i/>
          <w:sz w:val="24"/>
          <w:szCs w:val="24"/>
          <w:lang w:val="ru-RU"/>
        </w:rPr>
        <w:t>твами правовой защиты привели бы</w:t>
      </w:r>
      <w:r w:rsidRPr="00AC236D">
        <w:rPr>
          <w:i/>
          <w:sz w:val="24"/>
          <w:szCs w:val="24"/>
          <w:lang w:val="ru-RU"/>
        </w:rPr>
        <w:t xml:space="preserve"> к неоправданным задержкам</w:t>
      </w:r>
      <w:r w:rsidR="0049689B" w:rsidRPr="00AC236D">
        <w:rPr>
          <w:i/>
          <w:sz w:val="24"/>
          <w:szCs w:val="24"/>
          <w:lang w:val="ru-RU"/>
        </w:rPr>
        <w:t>.</w:t>
      </w:r>
    </w:p>
    <w:p w14:paraId="0C5DDC68" w14:textId="374881CC" w:rsidR="00A43807" w:rsidRPr="00255E23" w:rsidRDefault="00EF2DEE" w:rsidP="00920376">
      <w:pPr>
        <w:pStyle w:val="JIBasicText"/>
        <w:jc w:val="both"/>
        <w:rPr>
          <w:sz w:val="24"/>
          <w:szCs w:val="24"/>
          <w:lang w:val="ru-RU"/>
        </w:rPr>
      </w:pPr>
      <w:r w:rsidRPr="005D57F9">
        <w:rPr>
          <w:sz w:val="24"/>
          <w:szCs w:val="24"/>
          <w:lang w:val="ru-RU"/>
        </w:rPr>
        <w:t xml:space="preserve">Каждый аргумент начитайте с предложения, в котором просто и ясно укажите, какой вопрос будет рассматриваться в данном </w:t>
      </w:r>
      <w:r w:rsidR="00F76AAD" w:rsidRPr="005D57F9">
        <w:rPr>
          <w:sz w:val="24"/>
          <w:szCs w:val="24"/>
          <w:lang w:val="ru-RU"/>
        </w:rPr>
        <w:t>подразделе и какую проблему он будет иллюстрировать (используйте «тематическое предложение»</w:t>
      </w:r>
      <w:r w:rsidR="006A3ED2">
        <w:rPr>
          <w:sz w:val="24"/>
          <w:szCs w:val="24"/>
          <w:lang w:val="ru-RU"/>
        </w:rPr>
        <w:t>, описанное</w:t>
      </w:r>
      <w:r w:rsidR="00F76AAD" w:rsidRPr="005D57F9">
        <w:rPr>
          <w:sz w:val="24"/>
          <w:szCs w:val="24"/>
          <w:lang w:val="ru-RU"/>
        </w:rPr>
        <w:t xml:space="preserve"> в пп. 54-55). Например</w:t>
      </w:r>
      <w:r w:rsidR="00F76AAD" w:rsidRPr="00255E23">
        <w:rPr>
          <w:sz w:val="24"/>
          <w:szCs w:val="24"/>
          <w:lang w:val="ru-RU"/>
        </w:rPr>
        <w:t>:</w:t>
      </w:r>
      <w:r w:rsidR="00A43807" w:rsidRPr="00255E23">
        <w:rPr>
          <w:sz w:val="24"/>
          <w:szCs w:val="24"/>
          <w:lang w:val="ru-RU"/>
        </w:rPr>
        <w:t xml:space="preserve"> </w:t>
      </w:r>
    </w:p>
    <w:p w14:paraId="07DD478B" w14:textId="7942492F" w:rsidR="00A43807" w:rsidRPr="005D57F9" w:rsidRDefault="00F76AAD"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jc w:val="both"/>
        <w:rPr>
          <w:sz w:val="24"/>
          <w:szCs w:val="24"/>
          <w:u w:val="single"/>
          <w:lang w:val="ru-RU"/>
        </w:rPr>
      </w:pPr>
      <w:r w:rsidRPr="00AC236D">
        <w:rPr>
          <w:i/>
          <w:sz w:val="24"/>
          <w:szCs w:val="24"/>
          <w:lang w:val="ru-RU"/>
        </w:rPr>
        <w:t>Все доступные внутренние средства правовой защиты исчерпаны</w:t>
      </w:r>
      <w:r w:rsidR="00A43807" w:rsidRPr="00AC236D">
        <w:rPr>
          <w:sz w:val="24"/>
          <w:szCs w:val="24"/>
          <w:lang w:val="ru-RU"/>
        </w:rPr>
        <w:t>.</w:t>
      </w:r>
      <w:r w:rsidR="00A43807" w:rsidRPr="005D57F9">
        <w:rPr>
          <w:sz w:val="24"/>
          <w:szCs w:val="24"/>
          <w:u w:val="single"/>
          <w:lang w:val="ru-RU"/>
        </w:rPr>
        <w:t xml:space="preserve"> </w:t>
      </w:r>
    </w:p>
    <w:p w14:paraId="4F0E5718" w14:textId="047C41CB" w:rsidR="00A43807" w:rsidRPr="005D57F9" w:rsidRDefault="00F76AAD"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firstLine="180"/>
        <w:jc w:val="both"/>
        <w:rPr>
          <w:sz w:val="24"/>
          <w:szCs w:val="24"/>
          <w:lang w:val="ru-RU"/>
        </w:rPr>
      </w:pPr>
      <w:r w:rsidRPr="005D57F9">
        <w:rPr>
          <w:sz w:val="24"/>
          <w:szCs w:val="24"/>
          <w:lang w:val="ru-RU"/>
        </w:rPr>
        <w:t xml:space="preserve">Семья г-на Эрназарова исчерпала все потенциально эффективные внутренние средства правовой защиты в отношении недопустимого обращения с г-ном Эрназаровым и его смерти. </w:t>
      </w:r>
    </w:p>
    <w:p w14:paraId="74300503" w14:textId="5142D5BE" w:rsidR="00A43807" w:rsidRPr="00AC236D" w:rsidRDefault="00F76AAD"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jc w:val="both"/>
        <w:rPr>
          <w:i/>
          <w:sz w:val="24"/>
          <w:szCs w:val="24"/>
          <w:lang w:val="ru-RU"/>
        </w:rPr>
      </w:pPr>
      <w:r w:rsidRPr="00AC236D">
        <w:rPr>
          <w:i/>
          <w:sz w:val="24"/>
          <w:szCs w:val="24"/>
          <w:lang w:val="ru-RU"/>
        </w:rPr>
        <w:t>Дальнейшее использование внутренних средств правовой защиты было бы связано с неоправданной задержкой</w:t>
      </w:r>
      <w:r w:rsidR="0049689B" w:rsidRPr="00AC236D">
        <w:rPr>
          <w:i/>
          <w:sz w:val="24"/>
          <w:szCs w:val="24"/>
          <w:lang w:val="ru-RU"/>
        </w:rPr>
        <w:t>.</w:t>
      </w:r>
    </w:p>
    <w:p w14:paraId="713D475D" w14:textId="4D604163" w:rsidR="00A43807" w:rsidRPr="005D57F9" w:rsidRDefault="00F76AAD"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260" w:firstLine="180"/>
        <w:jc w:val="both"/>
        <w:rPr>
          <w:sz w:val="24"/>
          <w:szCs w:val="24"/>
          <w:lang w:val="ru-RU"/>
        </w:rPr>
      </w:pPr>
      <w:r w:rsidRPr="005D57F9">
        <w:rPr>
          <w:sz w:val="24"/>
          <w:szCs w:val="24"/>
          <w:lang w:val="ru-RU"/>
        </w:rPr>
        <w:t>От семьи г-на Эрназарова нельзя требовать, чтобы они подали новую жалобу в Ошский городской суд для исчерпания внутренних средств правовой защиты, потому что это привело бы к неоправданному затягиванию применения таких средств правовой защиты</w:t>
      </w:r>
      <w:r w:rsidR="00A43807" w:rsidRPr="005D57F9">
        <w:rPr>
          <w:sz w:val="24"/>
          <w:szCs w:val="24"/>
          <w:lang w:val="ru-RU"/>
        </w:rPr>
        <w:t>.</w:t>
      </w:r>
    </w:p>
    <w:p w14:paraId="56E79D9D" w14:textId="36AA7631" w:rsidR="00A43807" w:rsidRPr="005D57F9" w:rsidRDefault="00F76AAD" w:rsidP="00920376">
      <w:pPr>
        <w:pStyle w:val="JIBasicText"/>
        <w:jc w:val="both"/>
        <w:rPr>
          <w:sz w:val="24"/>
          <w:szCs w:val="24"/>
          <w:lang w:val="ru-RU"/>
        </w:rPr>
      </w:pPr>
      <w:r w:rsidRPr="005D57F9">
        <w:rPr>
          <w:sz w:val="24"/>
          <w:szCs w:val="24"/>
          <w:lang w:val="ru-RU"/>
        </w:rPr>
        <w:t>После тематического предложения включите соответствующие правовые аргументы. Они могут быть основаны на включенных в настоящее Руководство образцах стандартной юридической аргументации, адаптированных к конкретному делу. Как обсуждалось выше, адаптируйте эту стандартную юридическую аргументацию к вашему делу, в том числе проверьте, чтобы ссылки на решения того Комитета, куда вы подаете жалобу, приводились первыми, кроме того проверьте, нет ли новых недавних дел, на которые вы можете сослаться</w:t>
      </w:r>
      <w:r w:rsidR="00A43807" w:rsidRPr="005D57F9">
        <w:rPr>
          <w:sz w:val="24"/>
          <w:szCs w:val="24"/>
          <w:lang w:val="ru-RU"/>
        </w:rPr>
        <w:t>.</w:t>
      </w:r>
    </w:p>
    <w:p w14:paraId="0E96805B" w14:textId="2242E50A" w:rsidR="00A43807" w:rsidRPr="005D57F9" w:rsidRDefault="00B24182" w:rsidP="00920376">
      <w:pPr>
        <w:pStyle w:val="JIBasicText"/>
        <w:jc w:val="both"/>
        <w:rPr>
          <w:sz w:val="24"/>
          <w:szCs w:val="24"/>
        </w:rPr>
      </w:pPr>
      <w:r w:rsidRPr="005D57F9">
        <w:rPr>
          <w:sz w:val="24"/>
          <w:szCs w:val="24"/>
          <w:lang w:val="ru-RU"/>
        </w:rPr>
        <w:t>И последнее, сошлитесь на факты, демонстрирующие, что автор исчерпал внутренние средства правовой защиты, и объясните, почему это удовлетворяет правовым требованиям. Повторите это для каждого подраздела</w:t>
      </w:r>
      <w:r w:rsidR="00A43807" w:rsidRPr="005D57F9">
        <w:rPr>
          <w:sz w:val="24"/>
          <w:szCs w:val="24"/>
        </w:rPr>
        <w:t>.</w:t>
      </w:r>
    </w:p>
    <w:p w14:paraId="3EC6E140" w14:textId="4AE9B0FB" w:rsidR="00A43807" w:rsidRPr="005D57F9" w:rsidRDefault="00B24182" w:rsidP="00920376">
      <w:pPr>
        <w:pStyle w:val="JIBasicText"/>
        <w:jc w:val="both"/>
        <w:rPr>
          <w:sz w:val="24"/>
          <w:szCs w:val="24"/>
          <w:lang w:val="ru-RU"/>
        </w:rPr>
      </w:pPr>
      <w:r w:rsidRPr="005D57F9">
        <w:rPr>
          <w:sz w:val="24"/>
          <w:szCs w:val="24"/>
          <w:lang w:val="ru-RU"/>
        </w:rPr>
        <w:t>При ра</w:t>
      </w:r>
      <w:r w:rsidR="00AE3FCA" w:rsidRPr="005D57F9">
        <w:rPr>
          <w:sz w:val="24"/>
          <w:szCs w:val="24"/>
          <w:lang w:val="ru-RU"/>
        </w:rPr>
        <w:t>ссмотрении вопроса об исчерпании</w:t>
      </w:r>
      <w:r w:rsidRPr="005D57F9">
        <w:rPr>
          <w:sz w:val="24"/>
          <w:szCs w:val="24"/>
          <w:lang w:val="ru-RU"/>
        </w:rPr>
        <w:t xml:space="preserve"> внутренних средств правовой защиты нет необходимости повторять в подробностях каждую жалобу, заявление или протест, поданные жертвой или ее/его представителем или семьей. Вместо этого обобщите предпринятые ими шаги и сделайте ссылки на пункты раздела </w:t>
      </w:r>
      <w:r w:rsidRPr="005D57F9">
        <w:rPr>
          <w:i/>
          <w:sz w:val="24"/>
          <w:szCs w:val="24"/>
          <w:lang w:val="ru-RU"/>
        </w:rPr>
        <w:t>«Обстоятельства дела»</w:t>
      </w:r>
      <w:r w:rsidRPr="005D57F9">
        <w:rPr>
          <w:sz w:val="24"/>
          <w:szCs w:val="24"/>
          <w:lang w:val="ru-RU"/>
        </w:rPr>
        <w:t xml:space="preserve"> (описанного выше в разделе </w:t>
      </w:r>
      <w:r w:rsidRPr="005D57F9">
        <w:rPr>
          <w:sz w:val="24"/>
          <w:szCs w:val="24"/>
        </w:rPr>
        <w:t>D</w:t>
      </w:r>
      <w:r w:rsidRPr="005D57F9">
        <w:rPr>
          <w:sz w:val="24"/>
          <w:szCs w:val="24"/>
          <w:lang w:val="ru-RU"/>
        </w:rPr>
        <w:t>)</w:t>
      </w:r>
      <w:r w:rsidR="00AE3FCA" w:rsidRPr="005D57F9">
        <w:rPr>
          <w:sz w:val="24"/>
          <w:szCs w:val="24"/>
          <w:lang w:val="ru-RU"/>
        </w:rPr>
        <w:t>,</w:t>
      </w:r>
      <w:r w:rsidRPr="005D57F9">
        <w:rPr>
          <w:sz w:val="24"/>
          <w:szCs w:val="24"/>
          <w:lang w:val="ru-RU"/>
        </w:rPr>
        <w:t xml:space="preserve"> в</w:t>
      </w:r>
      <w:r w:rsidR="003E2EB9">
        <w:rPr>
          <w:sz w:val="24"/>
          <w:szCs w:val="24"/>
          <w:lang w:val="ru-RU"/>
        </w:rPr>
        <w:t> </w:t>
      </w:r>
      <w:r w:rsidRPr="005D57F9">
        <w:rPr>
          <w:sz w:val="24"/>
          <w:szCs w:val="24"/>
          <w:lang w:val="ru-RU"/>
        </w:rPr>
        <w:t xml:space="preserve">которых приводится подробная информация. Можно </w:t>
      </w:r>
      <w:r w:rsidRPr="005D57F9">
        <w:rPr>
          <w:sz w:val="24"/>
          <w:szCs w:val="24"/>
          <w:lang w:val="ru-RU"/>
        </w:rPr>
        <w:lastRenderedPageBreak/>
        <w:t>указать, сколько запросов и ходатайств подавали родственники или жертва, сколько раз расследование приостанавливалось и сколько лет автор ждал применения эффективных средств правовой защиты от нарушений. Если подавались различные виды жалоб и протестов (например, заявления о возбуждении дела, ходатайства о проведении конкретных следственных действий, а затем протесты против приостановления или прекращения</w:t>
      </w:r>
      <w:r w:rsidR="004F3337" w:rsidRPr="005D57F9">
        <w:rPr>
          <w:sz w:val="24"/>
          <w:szCs w:val="24"/>
          <w:lang w:val="ru-RU"/>
        </w:rPr>
        <w:t xml:space="preserve"> </w:t>
      </w:r>
      <w:r w:rsidRPr="005D57F9">
        <w:rPr>
          <w:sz w:val="24"/>
          <w:szCs w:val="24"/>
          <w:lang w:val="ru-RU"/>
        </w:rPr>
        <w:t>расследования), эти сведения можно представить в отдельных предложениях или абзацах</w:t>
      </w:r>
      <w:r w:rsidR="00A43807" w:rsidRPr="005D57F9">
        <w:rPr>
          <w:sz w:val="24"/>
          <w:szCs w:val="24"/>
          <w:lang w:val="ru-RU"/>
        </w:rPr>
        <w:t>.</w:t>
      </w:r>
    </w:p>
    <w:p w14:paraId="6EBC24F2" w14:textId="41044918" w:rsidR="00A43807" w:rsidRPr="005D57F9" w:rsidRDefault="00B24182" w:rsidP="00920376">
      <w:pPr>
        <w:pStyle w:val="JIBasicText"/>
        <w:tabs>
          <w:tab w:val="num" w:pos="713"/>
        </w:tabs>
        <w:jc w:val="both"/>
        <w:rPr>
          <w:sz w:val="24"/>
          <w:szCs w:val="24"/>
          <w:lang w:val="ru-RU"/>
        </w:rPr>
      </w:pPr>
      <w:r w:rsidRPr="005D57F9">
        <w:rPr>
          <w:sz w:val="24"/>
          <w:szCs w:val="24"/>
          <w:lang w:val="ru-RU"/>
        </w:rPr>
        <w:t>При рассмотрении вопроса о том, почему не были исчерпаны другие средства правовой защиты, возможно понадобится кратко описать элементы соответствующей правовой системы: можно ли подать гражданский иск без преследования в уголовном порядке; были ли следователи в данном деле независимыми от тех лиц, которые несут ответственность за пытки; являются ли определенные виды жалоб неэффективными в этой системе</w:t>
      </w:r>
      <w:r w:rsidR="00A43807" w:rsidRPr="005D57F9">
        <w:rPr>
          <w:sz w:val="24"/>
          <w:szCs w:val="24"/>
          <w:lang w:val="ru-RU"/>
        </w:rPr>
        <w:t xml:space="preserve">. </w:t>
      </w:r>
    </w:p>
    <w:p w14:paraId="7E364145" w14:textId="394F5307" w:rsidR="00A43807" w:rsidRPr="00861678" w:rsidRDefault="00B24182" w:rsidP="00920376">
      <w:pPr>
        <w:pStyle w:val="JIHeadingLevelTwo"/>
        <w:jc w:val="both"/>
        <w:rPr>
          <w:rFonts w:ascii="Times New Roman" w:hAnsi="Times New Roman"/>
          <w:sz w:val="28"/>
          <w:szCs w:val="28"/>
        </w:rPr>
      </w:pPr>
      <w:bookmarkStart w:id="42" w:name="_Toc518559346"/>
      <w:r w:rsidRPr="00861678">
        <w:rPr>
          <w:rFonts w:ascii="Times New Roman" w:hAnsi="Times New Roman"/>
          <w:sz w:val="28"/>
          <w:szCs w:val="28"/>
        </w:rPr>
        <w:t xml:space="preserve">F. </w:t>
      </w:r>
      <w:r w:rsidRPr="00861678">
        <w:rPr>
          <w:rFonts w:ascii="Times New Roman" w:hAnsi="Times New Roman"/>
          <w:sz w:val="28"/>
          <w:szCs w:val="28"/>
          <w:lang w:val="ru-RU"/>
        </w:rPr>
        <w:t>Нарушения Пакта/Конвенции</w:t>
      </w:r>
      <w:bookmarkEnd w:id="42"/>
    </w:p>
    <w:p w14:paraId="0272E151" w14:textId="1B70AD10" w:rsidR="00A43807" w:rsidRPr="005D57F9" w:rsidRDefault="00C23C4B" w:rsidP="00920376">
      <w:pPr>
        <w:pStyle w:val="JIBasicText"/>
        <w:jc w:val="both"/>
        <w:rPr>
          <w:sz w:val="24"/>
          <w:szCs w:val="24"/>
        </w:rPr>
      </w:pPr>
      <w:r w:rsidRPr="005D57F9">
        <w:rPr>
          <w:sz w:val="24"/>
          <w:szCs w:val="24"/>
          <w:lang w:val="ru-RU"/>
        </w:rPr>
        <w:t>Начните этот раздел с повторения списка нарушений Конвенции против пыток или МПГПП, который вы включили в краткое описание дела в начале сообщения. Включите краткое название, а также краткое описание каждого нарушения</w:t>
      </w:r>
      <w:r w:rsidR="00A43807" w:rsidRPr="005D57F9">
        <w:rPr>
          <w:sz w:val="24"/>
          <w:szCs w:val="24"/>
        </w:rPr>
        <w:t>.</w:t>
      </w:r>
    </w:p>
    <w:p w14:paraId="0C3A8D9C" w14:textId="1B203098" w:rsidR="00A43807" w:rsidRPr="005D57F9" w:rsidRDefault="00C23C4B" w:rsidP="00920376">
      <w:pPr>
        <w:pStyle w:val="JIBasicText"/>
        <w:jc w:val="both"/>
        <w:rPr>
          <w:sz w:val="24"/>
          <w:szCs w:val="24"/>
          <w:lang w:val="ru-RU"/>
        </w:rPr>
      </w:pPr>
      <w:r w:rsidRPr="005D57F9">
        <w:rPr>
          <w:sz w:val="24"/>
          <w:szCs w:val="24"/>
          <w:lang w:val="ru-RU"/>
        </w:rPr>
        <w:t xml:space="preserve">В следующих частях сообщения каждое нарушение из этого списка будет рассматриваться в отдельном </w:t>
      </w:r>
      <w:r w:rsidR="00AE3FCA" w:rsidRPr="005D57F9">
        <w:rPr>
          <w:sz w:val="24"/>
          <w:szCs w:val="24"/>
          <w:lang w:val="ru-RU"/>
        </w:rPr>
        <w:t>под</w:t>
      </w:r>
      <w:r w:rsidRPr="005D57F9">
        <w:rPr>
          <w:sz w:val="24"/>
          <w:szCs w:val="24"/>
          <w:lang w:val="ru-RU"/>
        </w:rPr>
        <w:t>разделе с коротким названием, используемым как заголовок</w:t>
      </w:r>
      <w:r w:rsidR="00A43807" w:rsidRPr="005D57F9">
        <w:rPr>
          <w:sz w:val="24"/>
          <w:szCs w:val="24"/>
          <w:lang w:val="ru-RU"/>
        </w:rPr>
        <w:t xml:space="preserve">. </w:t>
      </w:r>
    </w:p>
    <w:p w14:paraId="3D576175" w14:textId="3CF4EF1E" w:rsidR="00A43807" w:rsidRPr="005D57F9" w:rsidRDefault="00C23C4B" w:rsidP="00920376">
      <w:pPr>
        <w:pStyle w:val="JIBasicText"/>
        <w:jc w:val="both"/>
        <w:rPr>
          <w:sz w:val="24"/>
          <w:szCs w:val="24"/>
          <w:lang w:val="ru-RU"/>
        </w:rPr>
      </w:pPr>
      <w:r w:rsidRPr="005D57F9">
        <w:rPr>
          <w:sz w:val="24"/>
          <w:szCs w:val="24"/>
          <w:lang w:val="ru-RU"/>
        </w:rPr>
        <w:t xml:space="preserve">В каждом </w:t>
      </w:r>
      <w:r w:rsidR="00AE3FCA" w:rsidRPr="005D57F9">
        <w:rPr>
          <w:sz w:val="24"/>
          <w:szCs w:val="24"/>
          <w:lang w:val="ru-RU"/>
        </w:rPr>
        <w:t>под</w:t>
      </w:r>
      <w:r w:rsidRPr="005D57F9">
        <w:rPr>
          <w:sz w:val="24"/>
          <w:szCs w:val="24"/>
          <w:lang w:val="ru-RU"/>
        </w:rPr>
        <w:t>разделе, где будет рассматриваться одно из нарушений, предлагается такая же структура, как и в разделе о приемлемости</w:t>
      </w:r>
      <w:r w:rsidR="00A43807" w:rsidRPr="005D57F9">
        <w:rPr>
          <w:sz w:val="24"/>
          <w:szCs w:val="24"/>
          <w:lang w:val="ru-RU"/>
        </w:rPr>
        <w:t>:</w:t>
      </w:r>
    </w:p>
    <w:p w14:paraId="655B3683" w14:textId="77777777" w:rsidR="00C23C4B" w:rsidRPr="005D57F9" w:rsidRDefault="00C23C4B" w:rsidP="00920376">
      <w:pPr>
        <w:pStyle w:val="JIBulletList"/>
        <w:pBdr>
          <w:top w:val="single" w:sz="12" w:space="1" w:color="auto" w:shadow="1"/>
          <w:left w:val="single" w:sz="12" w:space="4" w:color="auto" w:shadow="1"/>
          <w:bottom w:val="single" w:sz="12" w:space="1" w:color="auto" w:shadow="1"/>
          <w:right w:val="single" w:sz="12" w:space="4" w:color="auto" w:shadow="1"/>
        </w:pBdr>
        <w:tabs>
          <w:tab w:val="clear" w:pos="900"/>
          <w:tab w:val="clear" w:pos="1094"/>
          <w:tab w:val="num" w:pos="1440"/>
        </w:tabs>
        <w:ind w:left="1440" w:hanging="360"/>
        <w:jc w:val="both"/>
        <w:rPr>
          <w:sz w:val="24"/>
          <w:szCs w:val="24"/>
          <w:lang w:val="ru-RU"/>
        </w:rPr>
      </w:pPr>
      <w:r w:rsidRPr="005D57F9">
        <w:rPr>
          <w:sz w:val="24"/>
          <w:szCs w:val="24"/>
          <w:lang w:val="ru-RU"/>
        </w:rPr>
        <w:t>Во-первых, тематическое предложение.</w:t>
      </w:r>
    </w:p>
    <w:p w14:paraId="774719BA" w14:textId="77777777" w:rsidR="00C23C4B" w:rsidRPr="005D57F9" w:rsidRDefault="00C23C4B" w:rsidP="00920376">
      <w:pPr>
        <w:pStyle w:val="JIBulletList"/>
        <w:pBdr>
          <w:top w:val="single" w:sz="12" w:space="1" w:color="auto" w:shadow="1"/>
          <w:left w:val="single" w:sz="12" w:space="4" w:color="auto" w:shadow="1"/>
          <w:bottom w:val="single" w:sz="12" w:space="1" w:color="auto" w:shadow="1"/>
          <w:right w:val="single" w:sz="12" w:space="4" w:color="auto" w:shadow="1"/>
        </w:pBdr>
        <w:tabs>
          <w:tab w:val="clear" w:pos="900"/>
          <w:tab w:val="clear" w:pos="1094"/>
          <w:tab w:val="num" w:pos="1440"/>
        </w:tabs>
        <w:ind w:left="1440" w:hanging="360"/>
        <w:jc w:val="both"/>
        <w:rPr>
          <w:sz w:val="24"/>
          <w:szCs w:val="24"/>
          <w:lang w:val="ru-RU"/>
        </w:rPr>
      </w:pPr>
      <w:r w:rsidRPr="005D57F9">
        <w:rPr>
          <w:sz w:val="24"/>
          <w:szCs w:val="24"/>
          <w:lang w:val="ru-RU"/>
        </w:rPr>
        <w:t xml:space="preserve">Во-вторых, правовые нормы с использованием стандартной юридической аргументации, включенной в настоящее Руководство. </w:t>
      </w:r>
    </w:p>
    <w:p w14:paraId="7DB2E21D" w14:textId="77777777" w:rsidR="00C23C4B" w:rsidRPr="005D57F9" w:rsidRDefault="00C23C4B" w:rsidP="00920376">
      <w:pPr>
        <w:pStyle w:val="JIBulletList"/>
        <w:pBdr>
          <w:top w:val="single" w:sz="12" w:space="1" w:color="auto" w:shadow="1"/>
          <w:left w:val="single" w:sz="12" w:space="4" w:color="auto" w:shadow="1"/>
          <w:bottom w:val="single" w:sz="12" w:space="1" w:color="auto" w:shadow="1"/>
          <w:right w:val="single" w:sz="12" w:space="4" w:color="auto" w:shadow="1"/>
        </w:pBdr>
        <w:tabs>
          <w:tab w:val="clear" w:pos="900"/>
          <w:tab w:val="clear" w:pos="1094"/>
          <w:tab w:val="num" w:pos="1440"/>
        </w:tabs>
        <w:ind w:left="1440" w:hanging="360"/>
        <w:jc w:val="both"/>
        <w:rPr>
          <w:sz w:val="24"/>
          <w:szCs w:val="24"/>
          <w:lang w:val="ru-RU"/>
        </w:rPr>
      </w:pPr>
      <w:r w:rsidRPr="005D57F9">
        <w:rPr>
          <w:sz w:val="24"/>
          <w:szCs w:val="24"/>
          <w:lang w:val="ru-RU"/>
        </w:rPr>
        <w:t xml:space="preserve">В-третьих, объяснение того, как факты конкретного дела соотносятся с правовыми нормами. </w:t>
      </w:r>
    </w:p>
    <w:p w14:paraId="1B68CE3D" w14:textId="529961F4" w:rsidR="00A43807" w:rsidRPr="005D57F9" w:rsidRDefault="00C23C4B" w:rsidP="00920376">
      <w:pPr>
        <w:pStyle w:val="JIBulletList"/>
        <w:pBdr>
          <w:top w:val="single" w:sz="12" w:space="1" w:color="auto" w:shadow="1"/>
          <w:left w:val="single" w:sz="12" w:space="4" w:color="auto" w:shadow="1"/>
          <w:bottom w:val="single" w:sz="12" w:space="1" w:color="auto" w:shadow="1"/>
          <w:right w:val="single" w:sz="12" w:space="4" w:color="auto" w:shadow="1"/>
        </w:pBdr>
        <w:tabs>
          <w:tab w:val="clear" w:pos="900"/>
          <w:tab w:val="clear" w:pos="1094"/>
          <w:tab w:val="num" w:pos="1440"/>
        </w:tabs>
        <w:ind w:left="1440" w:hanging="360"/>
        <w:jc w:val="both"/>
        <w:rPr>
          <w:sz w:val="24"/>
          <w:szCs w:val="24"/>
          <w:lang w:val="ru-RU"/>
        </w:rPr>
      </w:pPr>
      <w:r w:rsidRPr="005D57F9">
        <w:rPr>
          <w:sz w:val="24"/>
          <w:szCs w:val="24"/>
          <w:lang w:val="ru-RU"/>
        </w:rPr>
        <w:t>И последнее, в конце приведите свой вывод: факты свидетельствуют о том, что государство несет ответственность за данное нарушение</w:t>
      </w:r>
      <w:r w:rsidR="00A43807" w:rsidRPr="005D57F9">
        <w:rPr>
          <w:sz w:val="24"/>
          <w:szCs w:val="24"/>
          <w:lang w:val="ru-RU"/>
        </w:rPr>
        <w:t>.</w:t>
      </w:r>
    </w:p>
    <w:p w14:paraId="1EBCB595" w14:textId="236997FD" w:rsidR="00A43807" w:rsidRPr="005D57F9" w:rsidRDefault="00C23C4B" w:rsidP="00920376">
      <w:pPr>
        <w:pStyle w:val="JIBasicText"/>
        <w:jc w:val="both"/>
        <w:rPr>
          <w:sz w:val="24"/>
          <w:szCs w:val="24"/>
          <w:lang w:val="ru-RU"/>
        </w:rPr>
      </w:pPr>
      <w:r w:rsidRPr="005D57F9">
        <w:rPr>
          <w:i/>
          <w:sz w:val="24"/>
          <w:szCs w:val="24"/>
          <w:lang w:val="ru-RU"/>
        </w:rPr>
        <w:t>Тематические предложения</w:t>
      </w:r>
      <w:r w:rsidR="00A43807" w:rsidRPr="005D57F9">
        <w:rPr>
          <w:i/>
          <w:sz w:val="24"/>
          <w:szCs w:val="24"/>
          <w:lang w:val="ru-RU"/>
        </w:rPr>
        <w:t xml:space="preserve">. </w:t>
      </w:r>
      <w:r w:rsidR="00AE3FCA" w:rsidRPr="005D57F9">
        <w:rPr>
          <w:sz w:val="24"/>
          <w:szCs w:val="24"/>
          <w:lang w:val="ru-RU"/>
        </w:rPr>
        <w:t>Подр</w:t>
      </w:r>
      <w:r w:rsidRPr="005D57F9">
        <w:rPr>
          <w:sz w:val="24"/>
          <w:szCs w:val="24"/>
          <w:lang w:val="ru-RU"/>
        </w:rPr>
        <w:t>аздел о каждом нарушении начинайте с</w:t>
      </w:r>
      <w:r w:rsidR="003E2EB9">
        <w:rPr>
          <w:sz w:val="24"/>
          <w:szCs w:val="24"/>
          <w:lang w:val="ru-RU"/>
        </w:rPr>
        <w:t> </w:t>
      </w:r>
      <w:r w:rsidRPr="005D57F9">
        <w:rPr>
          <w:sz w:val="24"/>
          <w:szCs w:val="24"/>
          <w:lang w:val="ru-RU"/>
        </w:rPr>
        <w:t>тематического предложения, в котором ясно и просто излагаются рассматриваемые</w:t>
      </w:r>
      <w:r w:rsidR="00AE3FCA" w:rsidRPr="005D57F9">
        <w:rPr>
          <w:sz w:val="24"/>
          <w:szCs w:val="24"/>
          <w:lang w:val="ru-RU"/>
        </w:rPr>
        <w:t xml:space="preserve"> в данном</w:t>
      </w:r>
      <w:r w:rsidRPr="005D57F9">
        <w:rPr>
          <w:sz w:val="24"/>
          <w:szCs w:val="24"/>
          <w:lang w:val="ru-RU"/>
        </w:rPr>
        <w:t xml:space="preserve"> </w:t>
      </w:r>
      <w:r w:rsidR="00AE3FCA" w:rsidRPr="005D57F9">
        <w:rPr>
          <w:sz w:val="24"/>
          <w:szCs w:val="24"/>
          <w:lang w:val="ru-RU"/>
        </w:rPr>
        <w:t>под</w:t>
      </w:r>
      <w:r w:rsidRPr="005D57F9">
        <w:rPr>
          <w:sz w:val="24"/>
          <w:szCs w:val="24"/>
          <w:lang w:val="ru-RU"/>
        </w:rPr>
        <w:t>разделе вопросы и аргументы (см. выше п. 55). Например</w:t>
      </w:r>
      <w:r w:rsidR="00A43807" w:rsidRPr="005D57F9">
        <w:rPr>
          <w:sz w:val="24"/>
          <w:szCs w:val="24"/>
          <w:lang w:val="ru-RU"/>
        </w:rPr>
        <w:t>:</w:t>
      </w:r>
    </w:p>
    <w:p w14:paraId="488ECA2E" w14:textId="6E2A04FD" w:rsidR="00A43807" w:rsidRPr="005D57F9" w:rsidRDefault="00C23C4B"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080"/>
        <w:jc w:val="both"/>
        <w:rPr>
          <w:sz w:val="24"/>
          <w:szCs w:val="24"/>
          <w:lang w:val="ru-RU"/>
        </w:rPr>
      </w:pPr>
      <w:r w:rsidRPr="005D57F9">
        <w:rPr>
          <w:sz w:val="24"/>
          <w:szCs w:val="24"/>
          <w:lang w:val="ru-RU"/>
        </w:rPr>
        <w:t>Обращение с г-ном Герасимовым со стороны представителей правоохранительных органов 27-28 марта 2007 года являлось актом пытки, в нарушение статьи 1 Конвенции ООН против пыток</w:t>
      </w:r>
      <w:r w:rsidR="00A43807" w:rsidRPr="005D57F9">
        <w:rPr>
          <w:sz w:val="24"/>
          <w:szCs w:val="24"/>
          <w:lang w:val="ru-RU"/>
        </w:rPr>
        <w:t>.</w:t>
      </w:r>
    </w:p>
    <w:p w14:paraId="28EF1144" w14:textId="0EC387BA" w:rsidR="00A43807" w:rsidRPr="005D57F9" w:rsidRDefault="00C23C4B" w:rsidP="00920376">
      <w:pPr>
        <w:pStyle w:val="JIBasicText"/>
        <w:jc w:val="both"/>
        <w:rPr>
          <w:sz w:val="24"/>
          <w:szCs w:val="24"/>
        </w:rPr>
      </w:pPr>
      <w:r w:rsidRPr="005D57F9">
        <w:rPr>
          <w:i/>
          <w:sz w:val="24"/>
          <w:szCs w:val="24"/>
          <w:lang w:val="ru-RU"/>
        </w:rPr>
        <w:lastRenderedPageBreak/>
        <w:t xml:space="preserve">Несколько аргументов. </w:t>
      </w:r>
      <w:r w:rsidRPr="005D57F9">
        <w:rPr>
          <w:sz w:val="24"/>
          <w:szCs w:val="24"/>
          <w:lang w:val="ru-RU"/>
        </w:rPr>
        <w:t>Если необходимо привести несколько аргументов или если имеется несколько элементов, которые нужно доказать, чтобы продемонстрировать нарушение в деле, следует сначала определить структуру этих аргументов или элементов. Например</w:t>
      </w:r>
      <w:r w:rsidR="00A43807" w:rsidRPr="005D57F9">
        <w:rPr>
          <w:sz w:val="24"/>
          <w:szCs w:val="24"/>
        </w:rPr>
        <w:t xml:space="preserve">: </w:t>
      </w:r>
    </w:p>
    <w:p w14:paraId="76762D46" w14:textId="0926A857" w:rsidR="00A43807" w:rsidRPr="005D57F9" w:rsidRDefault="00C23C4B" w:rsidP="00920376">
      <w:pPr>
        <w:pStyle w:val="JIBasicText"/>
        <w:numPr>
          <w:ilvl w:val="0"/>
          <w:numId w:val="0"/>
        </w:numPr>
        <w:pBdr>
          <w:top w:val="single" w:sz="12" w:space="1" w:color="auto" w:shadow="1"/>
          <w:left w:val="single" w:sz="12" w:space="4" w:color="auto" w:shadow="1"/>
          <w:bottom w:val="single" w:sz="12" w:space="1" w:color="auto" w:shadow="1"/>
          <w:right w:val="single" w:sz="12" w:space="4" w:color="auto" w:shadow="1"/>
        </w:pBdr>
        <w:ind w:left="1080"/>
        <w:jc w:val="both"/>
        <w:rPr>
          <w:sz w:val="24"/>
          <w:szCs w:val="24"/>
          <w:lang w:val="ru-RU"/>
        </w:rPr>
      </w:pPr>
      <w:r w:rsidRPr="005D57F9">
        <w:rPr>
          <w:sz w:val="24"/>
          <w:szCs w:val="24"/>
          <w:lang w:val="ru-RU"/>
        </w:rPr>
        <w:t>Взяв под стражу г-на Эрназарова, Кыргызская Республика взяла на себя обязанность защищать его право на жизнь. Государство нарушило это обязательство, потому что (1) г-н Эрназаров был уязвимым заключенным, и на государство возлагалась позитивная обязанность по его защите, (2) органы власти не смогли предоставить заслуживающего доверия объяснения причин его смерти, поэтому можно предполагать, что они несут ответственность за его смерть</w:t>
      </w:r>
      <w:r w:rsidR="00A43807" w:rsidRPr="005D57F9">
        <w:rPr>
          <w:sz w:val="24"/>
          <w:szCs w:val="24"/>
          <w:lang w:val="ru-RU"/>
        </w:rPr>
        <w:t>.</w:t>
      </w:r>
    </w:p>
    <w:p w14:paraId="2EB3D2E3" w14:textId="70BB56C0" w:rsidR="00A43807" w:rsidRPr="005D57F9" w:rsidRDefault="00550059" w:rsidP="00920376">
      <w:pPr>
        <w:pStyle w:val="JIBasicText"/>
        <w:jc w:val="both"/>
        <w:rPr>
          <w:sz w:val="24"/>
          <w:szCs w:val="24"/>
          <w:lang w:val="ru-RU"/>
        </w:rPr>
      </w:pPr>
      <w:r w:rsidRPr="005D57F9">
        <w:rPr>
          <w:i/>
          <w:sz w:val="24"/>
          <w:szCs w:val="24"/>
          <w:lang w:val="ru-RU"/>
        </w:rPr>
        <w:t xml:space="preserve">Правовые нормы. </w:t>
      </w:r>
      <w:r w:rsidRPr="005D57F9">
        <w:rPr>
          <w:sz w:val="24"/>
          <w:szCs w:val="24"/>
          <w:lang w:val="ru-RU"/>
        </w:rPr>
        <w:t>После тематического предложения представьте относящиеся к делу правовые нормы (см. выше пп.</w:t>
      </w:r>
      <w:r w:rsidR="001E37D4">
        <w:rPr>
          <w:sz w:val="24"/>
          <w:szCs w:val="24"/>
          <w:lang w:val="ru-RU"/>
        </w:rPr>
        <w:t> </w:t>
      </w:r>
      <w:r w:rsidRPr="005D57F9">
        <w:rPr>
          <w:sz w:val="24"/>
          <w:szCs w:val="24"/>
          <w:lang w:val="ru-RU"/>
        </w:rPr>
        <w:t>56-58). Для этого можно использовать включенные в настоящее Руководство образцы стандартной юридической аргументации. Адаптируйте их к вашему конкретному делу и</w:t>
      </w:r>
      <w:r w:rsidR="003E2EB9">
        <w:rPr>
          <w:sz w:val="24"/>
          <w:szCs w:val="24"/>
          <w:lang w:val="ru-RU"/>
        </w:rPr>
        <w:t> </w:t>
      </w:r>
      <w:r w:rsidRPr="005D57F9">
        <w:rPr>
          <w:sz w:val="24"/>
          <w:szCs w:val="24"/>
          <w:lang w:val="ru-RU"/>
        </w:rPr>
        <w:t>проверьте, чтобы ссылки на решения соответствующего Комитета приводились первыми</w:t>
      </w:r>
      <w:r w:rsidR="00A43807" w:rsidRPr="005D57F9">
        <w:rPr>
          <w:sz w:val="24"/>
          <w:szCs w:val="24"/>
          <w:lang w:val="ru-RU"/>
        </w:rPr>
        <w:t xml:space="preserve">. </w:t>
      </w:r>
    </w:p>
    <w:p w14:paraId="43AE1D11" w14:textId="5C7A775D" w:rsidR="00A43807" w:rsidRPr="005D57F9" w:rsidRDefault="00550059" w:rsidP="00920376">
      <w:pPr>
        <w:pStyle w:val="JIBasicText"/>
        <w:jc w:val="both"/>
        <w:rPr>
          <w:sz w:val="24"/>
          <w:szCs w:val="24"/>
          <w:lang w:val="ru-RU"/>
        </w:rPr>
      </w:pPr>
      <w:r w:rsidRPr="005D57F9">
        <w:rPr>
          <w:sz w:val="24"/>
          <w:szCs w:val="24"/>
          <w:lang w:val="ru-RU"/>
        </w:rPr>
        <w:t>Проверьте, рассматривал ли хотя бы один из Комитетов дело, подобное вашему. В частности, рассматривал ли Комитет подобные злоупотребления или</w:t>
      </w:r>
      <w:r w:rsidR="004F3337" w:rsidRPr="005D57F9">
        <w:rPr>
          <w:sz w:val="24"/>
          <w:szCs w:val="24"/>
          <w:lang w:val="ru-RU"/>
        </w:rPr>
        <w:t xml:space="preserve"> </w:t>
      </w:r>
      <w:r w:rsidRPr="005D57F9">
        <w:rPr>
          <w:sz w:val="24"/>
          <w:szCs w:val="24"/>
          <w:lang w:val="ru-RU"/>
        </w:rPr>
        <w:t>травмы и утверждал ли, что подобный инцидент представлял собой нарушение. Также проверьте, рассматривал ли Комитет подобные виды доказательств и определя</w:t>
      </w:r>
      <w:r w:rsidR="00E246E7" w:rsidRPr="005D57F9">
        <w:rPr>
          <w:sz w:val="24"/>
          <w:szCs w:val="24"/>
          <w:lang w:val="ru-RU"/>
        </w:rPr>
        <w:t>л, являются ли они достаточн</w:t>
      </w:r>
      <w:r w:rsidRPr="005D57F9">
        <w:rPr>
          <w:sz w:val="24"/>
          <w:szCs w:val="24"/>
          <w:lang w:val="ru-RU"/>
        </w:rPr>
        <w:t>ыми или нет. Предыдущие решения Комитета не будут доказательством по вашему делу или гарантией такого же результата, так как переживания и страдания каждой жертвы зависят от конкретных обстоятельств, но они могут стать полезным руководством к тому, чтобы убедительно показать Комитету, что раньше он уже выносил решения, в которых признавал, что очень похожие действия являются нарушением прав</w:t>
      </w:r>
      <w:r w:rsidR="00A43807" w:rsidRPr="005D57F9">
        <w:rPr>
          <w:sz w:val="24"/>
          <w:szCs w:val="24"/>
          <w:lang w:val="ru-RU"/>
        </w:rPr>
        <w:t xml:space="preserve">. </w:t>
      </w:r>
    </w:p>
    <w:p w14:paraId="099DDD69" w14:textId="2661AE49" w:rsidR="00A43807" w:rsidRPr="005D57F9" w:rsidRDefault="005A402C" w:rsidP="00920376">
      <w:pPr>
        <w:pStyle w:val="JIBasicText"/>
        <w:jc w:val="both"/>
        <w:rPr>
          <w:sz w:val="24"/>
          <w:szCs w:val="24"/>
          <w:lang w:val="ru-RU"/>
        </w:rPr>
      </w:pPr>
      <w:r w:rsidRPr="005D57F9">
        <w:rPr>
          <w:i/>
          <w:sz w:val="24"/>
          <w:szCs w:val="24"/>
          <w:lang w:val="ru-RU"/>
        </w:rPr>
        <w:t xml:space="preserve">Аргументация. </w:t>
      </w:r>
      <w:r w:rsidRPr="005D57F9">
        <w:rPr>
          <w:sz w:val="24"/>
          <w:szCs w:val="24"/>
          <w:lang w:val="ru-RU"/>
        </w:rPr>
        <w:t>После изложения правовых норм объясните, как факты вашего дела (изложенные в разделе «Обстоятельства дела») соотносятся с</w:t>
      </w:r>
      <w:r w:rsidR="003E2EB9">
        <w:rPr>
          <w:sz w:val="24"/>
          <w:szCs w:val="24"/>
          <w:lang w:val="ru-RU"/>
        </w:rPr>
        <w:t> </w:t>
      </w:r>
      <w:r w:rsidRPr="005D57F9">
        <w:rPr>
          <w:sz w:val="24"/>
          <w:szCs w:val="24"/>
          <w:lang w:val="ru-RU"/>
        </w:rPr>
        <w:t>требованиями законодательства. Часто полезно подчеркнуть самые важные подробности и связать их с требованиями закона. Начните с изложения наиболее убедительных фактов (можно сослаться на раздел «Обстоятельства дела» вместо повторения каждой детали), а затем объясните, почему это является нарушением, согласно судебной практике Комитета. Если у вас имеется объективное доказательство, подтверждающее какой-либо факт, например, медицинское заключение или протокол заседания суда, сошлитесь на него и опишите, как оно удовлетворяет установленным Комитетом требованиям</w:t>
      </w:r>
      <w:r w:rsidR="00A43807" w:rsidRPr="005D57F9">
        <w:rPr>
          <w:sz w:val="24"/>
          <w:szCs w:val="24"/>
          <w:lang w:val="ru-RU"/>
        </w:rPr>
        <w:t>.</w:t>
      </w:r>
    </w:p>
    <w:p w14:paraId="0843BC85" w14:textId="3ABB1589" w:rsidR="00A43807" w:rsidRPr="005D57F9" w:rsidRDefault="0009056B" w:rsidP="00920376">
      <w:pPr>
        <w:pStyle w:val="JIBasicText"/>
        <w:jc w:val="both"/>
        <w:rPr>
          <w:sz w:val="24"/>
          <w:szCs w:val="24"/>
          <w:lang w:val="ru-RU"/>
        </w:rPr>
      </w:pPr>
      <w:r w:rsidRPr="005D57F9">
        <w:rPr>
          <w:sz w:val="24"/>
          <w:szCs w:val="24"/>
          <w:lang w:val="ru-RU"/>
        </w:rPr>
        <w:t xml:space="preserve">Конкретные используемые вами факты и правовые нормы, которым они должны удовлетворять, всегда зависят от вашего дела. Однако в </w:t>
      </w:r>
      <w:r w:rsidRPr="005D57F9">
        <w:rPr>
          <w:sz w:val="24"/>
          <w:szCs w:val="24"/>
          <w:lang w:val="ru-RU"/>
        </w:rPr>
        <w:lastRenderedPageBreak/>
        <w:t>приведенных в Приложениях образцах документации имеется ряд примеров, показывающих, как следует представлять аргументацию.</w:t>
      </w:r>
      <w:r w:rsidR="004F3337" w:rsidRPr="005D57F9">
        <w:rPr>
          <w:sz w:val="24"/>
          <w:szCs w:val="24"/>
          <w:lang w:val="ru-RU"/>
        </w:rPr>
        <w:t xml:space="preserve"> </w:t>
      </w:r>
    </w:p>
    <w:p w14:paraId="29A3F6B6" w14:textId="6BADA322" w:rsidR="00A43807" w:rsidRPr="005D57F9" w:rsidRDefault="0009056B" w:rsidP="00920376">
      <w:pPr>
        <w:pStyle w:val="JIBasicText"/>
        <w:jc w:val="both"/>
        <w:rPr>
          <w:sz w:val="24"/>
          <w:szCs w:val="24"/>
          <w:lang w:val="ru-RU"/>
        </w:rPr>
      </w:pPr>
      <w:r w:rsidRPr="005D57F9">
        <w:rPr>
          <w:i/>
          <w:sz w:val="24"/>
          <w:szCs w:val="24"/>
          <w:lang w:val="ru-RU"/>
        </w:rPr>
        <w:t xml:space="preserve">Заключение. </w:t>
      </w:r>
      <w:r w:rsidRPr="005D57F9">
        <w:rPr>
          <w:sz w:val="24"/>
          <w:szCs w:val="24"/>
          <w:lang w:val="ru-RU"/>
        </w:rPr>
        <w:t>В заключительном заявлении укажите, что государство несет ответственность за нарушение</w:t>
      </w:r>
      <w:r w:rsidR="00A43807" w:rsidRPr="005D57F9">
        <w:rPr>
          <w:sz w:val="24"/>
          <w:szCs w:val="24"/>
          <w:lang w:val="ru-RU"/>
        </w:rPr>
        <w:t>.</w:t>
      </w:r>
    </w:p>
    <w:p w14:paraId="32495940" w14:textId="0ADA5281" w:rsidR="00A43807" w:rsidRPr="005D57F9" w:rsidRDefault="006F4ED8" w:rsidP="00920376">
      <w:pPr>
        <w:pStyle w:val="JIBasicText"/>
        <w:jc w:val="both"/>
        <w:rPr>
          <w:sz w:val="24"/>
          <w:szCs w:val="24"/>
          <w:lang w:val="ru-RU"/>
        </w:rPr>
      </w:pPr>
      <w:r w:rsidRPr="005D57F9">
        <w:rPr>
          <w:i/>
          <w:sz w:val="24"/>
          <w:szCs w:val="24"/>
          <w:lang w:val="ru-RU"/>
        </w:rPr>
        <w:t xml:space="preserve">Сложные аргументы. </w:t>
      </w:r>
      <w:r w:rsidRPr="005D57F9">
        <w:rPr>
          <w:sz w:val="24"/>
          <w:szCs w:val="24"/>
          <w:lang w:val="ru-RU"/>
        </w:rPr>
        <w:t xml:space="preserve">Некоторые нарушения подпадают под правило, которое гласит, что государство несет ответственность за ряд обязательств. Например, в соответствии с Конвенцией против пыток государство должно обеспечить ряд мер по предупреждению пыток, а при расследовании нарушений государство должно придерживаться ряда принципов. Государство редко не обеспечивает выполнение </w:t>
      </w:r>
      <w:r w:rsidRPr="005D57F9">
        <w:rPr>
          <w:i/>
          <w:sz w:val="24"/>
          <w:szCs w:val="24"/>
          <w:lang w:val="ru-RU"/>
        </w:rPr>
        <w:t>всех</w:t>
      </w:r>
      <w:r w:rsidRPr="005D57F9">
        <w:rPr>
          <w:sz w:val="24"/>
          <w:szCs w:val="24"/>
          <w:lang w:val="ru-RU"/>
        </w:rPr>
        <w:t xml:space="preserve"> мер или нарушает </w:t>
      </w:r>
      <w:r w:rsidRPr="005D57F9">
        <w:rPr>
          <w:i/>
          <w:sz w:val="24"/>
          <w:szCs w:val="24"/>
          <w:lang w:val="ru-RU"/>
        </w:rPr>
        <w:t>все</w:t>
      </w:r>
      <w:r w:rsidRPr="005D57F9">
        <w:rPr>
          <w:sz w:val="24"/>
          <w:szCs w:val="24"/>
          <w:lang w:val="ru-RU"/>
        </w:rPr>
        <w:t xml:space="preserve"> принципы в конкретном деле. В таких случаях следует начинать с юридических доводов из Руководства, которые показывают, что общее обязательство существует (например, что государство обязано провести расследование или ввести в</w:t>
      </w:r>
      <w:r w:rsidR="003E2EB9">
        <w:rPr>
          <w:sz w:val="24"/>
          <w:szCs w:val="24"/>
          <w:lang w:val="ru-RU"/>
        </w:rPr>
        <w:t> </w:t>
      </w:r>
      <w:r w:rsidRPr="005D57F9">
        <w:rPr>
          <w:sz w:val="24"/>
          <w:szCs w:val="24"/>
          <w:lang w:val="ru-RU"/>
        </w:rPr>
        <w:t>действие защитные меры). Затем следует определить, какие компоненты государство нарушило в вашем деле</w:t>
      </w:r>
      <w:r w:rsidR="003C5C70">
        <w:rPr>
          <w:sz w:val="24"/>
          <w:szCs w:val="24"/>
          <w:lang w:val="ru-RU"/>
        </w:rPr>
        <w:t>,</w:t>
      </w:r>
      <w:r w:rsidRPr="005D57F9">
        <w:rPr>
          <w:sz w:val="24"/>
          <w:szCs w:val="24"/>
          <w:lang w:val="ru-RU"/>
        </w:rPr>
        <w:t xml:space="preserve"> и последовательно рассмотреть каждый такой компонент</w:t>
      </w:r>
      <w:r w:rsidR="00A43807" w:rsidRPr="005D57F9">
        <w:rPr>
          <w:sz w:val="24"/>
          <w:szCs w:val="24"/>
          <w:lang w:val="ru-RU"/>
        </w:rPr>
        <w:t>.</w:t>
      </w:r>
    </w:p>
    <w:p w14:paraId="4F7A3B57" w14:textId="0DACA475" w:rsidR="00A43807" w:rsidRPr="003E2EB9" w:rsidRDefault="00A43807" w:rsidP="00920376">
      <w:pPr>
        <w:pStyle w:val="JIHeadingLevelTwo"/>
        <w:jc w:val="both"/>
        <w:rPr>
          <w:rFonts w:ascii="Times New Roman" w:hAnsi="Times New Roman"/>
          <w:sz w:val="28"/>
          <w:szCs w:val="28"/>
          <w:lang w:val="ru-RU"/>
        </w:rPr>
      </w:pPr>
      <w:bookmarkStart w:id="43" w:name="_Toc518559347"/>
      <w:r w:rsidRPr="003E2EB9">
        <w:rPr>
          <w:rFonts w:ascii="Times New Roman" w:hAnsi="Times New Roman"/>
          <w:sz w:val="28"/>
          <w:szCs w:val="28"/>
        </w:rPr>
        <w:t xml:space="preserve">G. </w:t>
      </w:r>
      <w:r w:rsidR="006F4ED8" w:rsidRPr="003E2EB9">
        <w:rPr>
          <w:rFonts w:ascii="Times New Roman" w:hAnsi="Times New Roman"/>
          <w:sz w:val="28"/>
          <w:szCs w:val="28"/>
          <w:lang w:val="ru-RU"/>
        </w:rPr>
        <w:t>Средства правовой защиты</w:t>
      </w:r>
      <w:bookmarkEnd w:id="43"/>
    </w:p>
    <w:p w14:paraId="1F4347CF" w14:textId="6657E75B" w:rsidR="00A43807" w:rsidRPr="005D57F9" w:rsidRDefault="005878C0" w:rsidP="00920376">
      <w:pPr>
        <w:pStyle w:val="JIBasicText"/>
        <w:jc w:val="both"/>
        <w:rPr>
          <w:sz w:val="24"/>
          <w:szCs w:val="24"/>
          <w:lang w:val="ru-RU"/>
        </w:rPr>
      </w:pPr>
      <w:r w:rsidRPr="005E0ECD">
        <w:rPr>
          <w:sz w:val="24"/>
          <w:szCs w:val="24"/>
          <w:lang w:val="ru-RU"/>
        </w:rPr>
        <w:t xml:space="preserve">После того как вы изложили аргументы относительно всех нарушений, ответственность за которые возлагается на государство, сообщите </w:t>
      </w:r>
      <w:r w:rsidR="00E246E7" w:rsidRPr="005E0ECD">
        <w:rPr>
          <w:sz w:val="24"/>
          <w:szCs w:val="24"/>
          <w:lang w:val="ru-RU"/>
        </w:rPr>
        <w:t>К</w:t>
      </w:r>
      <w:r w:rsidRPr="005E0ECD">
        <w:rPr>
          <w:sz w:val="24"/>
          <w:szCs w:val="24"/>
          <w:lang w:val="ru-RU"/>
        </w:rPr>
        <w:t>омитету, какие средства правовой защиты вы просите применить. Помните, что Комитет в своем решении только определяет наличие нарушений. Затем Комитет призывает государство принять меры, направленные как на возмещение жертве</w:t>
      </w:r>
      <w:r w:rsidRPr="005D57F9">
        <w:rPr>
          <w:sz w:val="24"/>
          <w:szCs w:val="24"/>
          <w:lang w:val="ru-RU"/>
        </w:rPr>
        <w:t xml:space="preserve"> причиненного ей/ему персонального вреда, так и на предупреждение подобных нарушений в будущем. Однако если вы перечислите те меры, которые, по вашему мнению, обеспечат возмещение вреда и недопущение нарушений в будущем, это может оказаться полезным для Комитета</w:t>
      </w:r>
      <w:r w:rsidR="00A43807" w:rsidRPr="005D57F9">
        <w:rPr>
          <w:sz w:val="24"/>
          <w:szCs w:val="24"/>
          <w:lang w:val="ru-RU"/>
        </w:rPr>
        <w:t xml:space="preserve">. </w:t>
      </w:r>
    </w:p>
    <w:p w14:paraId="73268373" w14:textId="1BC11B89" w:rsidR="00A43807" w:rsidRPr="005D57F9" w:rsidRDefault="005878C0" w:rsidP="00920376">
      <w:pPr>
        <w:pStyle w:val="JIBasicText"/>
        <w:jc w:val="both"/>
        <w:rPr>
          <w:sz w:val="24"/>
          <w:szCs w:val="24"/>
          <w:lang w:val="ru-RU"/>
        </w:rPr>
      </w:pPr>
      <w:r w:rsidRPr="005D57F9">
        <w:rPr>
          <w:i/>
          <w:sz w:val="24"/>
          <w:szCs w:val="24"/>
          <w:lang w:val="ru-RU"/>
        </w:rPr>
        <w:t xml:space="preserve">Установление факта нарушения. </w:t>
      </w:r>
      <w:r w:rsidRPr="005D57F9">
        <w:rPr>
          <w:sz w:val="24"/>
          <w:szCs w:val="24"/>
          <w:lang w:val="ru-RU"/>
        </w:rPr>
        <w:t xml:space="preserve">Одним из обычных средств правовой защиты является просьба к Комитету сделать вывод о том, что государство несет ответственность за пытки жертвы или за нарушение права жертвы на жизнь. </w:t>
      </w:r>
      <w:r w:rsidR="00E246E7" w:rsidRPr="005D57F9">
        <w:rPr>
          <w:sz w:val="24"/>
          <w:szCs w:val="24"/>
          <w:lang w:val="ru-RU"/>
        </w:rPr>
        <w:t>Заявител</w:t>
      </w:r>
      <w:r w:rsidR="005E5D06" w:rsidRPr="005D57F9">
        <w:rPr>
          <w:sz w:val="24"/>
          <w:szCs w:val="24"/>
          <w:lang w:val="ru-RU"/>
        </w:rPr>
        <w:t>и</w:t>
      </w:r>
      <w:r w:rsidR="00E246E7" w:rsidRPr="005D57F9">
        <w:rPr>
          <w:sz w:val="24"/>
          <w:szCs w:val="24"/>
          <w:lang w:val="ru-RU"/>
        </w:rPr>
        <w:t xml:space="preserve"> часто просят Комитет также</w:t>
      </w:r>
      <w:r w:rsidRPr="005D57F9">
        <w:rPr>
          <w:sz w:val="24"/>
          <w:szCs w:val="24"/>
          <w:lang w:val="ru-RU"/>
        </w:rPr>
        <w:t xml:space="preserve"> определить, что государство не обеспечило проведение эффективного расследования по фактам пыток или смерти жертвы и не обеспечило введение в действие надлежащих мер для защиты от таких нарушений. Укажите те статьи договора, которые, по вашему утверждению, были нарушены</w:t>
      </w:r>
      <w:r w:rsidR="00A43807" w:rsidRPr="005D57F9">
        <w:rPr>
          <w:sz w:val="24"/>
          <w:szCs w:val="24"/>
          <w:lang w:val="ru-RU"/>
        </w:rPr>
        <w:t xml:space="preserve">. </w:t>
      </w:r>
    </w:p>
    <w:p w14:paraId="278DB5E9" w14:textId="0CE3E326" w:rsidR="00A43807" w:rsidRPr="005D57F9" w:rsidRDefault="007F7D9B" w:rsidP="00920376">
      <w:pPr>
        <w:pStyle w:val="JIBasicText"/>
        <w:jc w:val="both"/>
        <w:rPr>
          <w:sz w:val="24"/>
          <w:szCs w:val="24"/>
          <w:lang w:val="ru-RU"/>
        </w:rPr>
      </w:pPr>
      <w:r w:rsidRPr="005D57F9">
        <w:rPr>
          <w:i/>
          <w:sz w:val="24"/>
          <w:szCs w:val="24"/>
          <w:lang w:val="ru-RU"/>
        </w:rPr>
        <w:t xml:space="preserve">Расследование. </w:t>
      </w:r>
      <w:r w:rsidRPr="005D57F9">
        <w:rPr>
          <w:sz w:val="24"/>
          <w:szCs w:val="24"/>
          <w:lang w:val="ru-RU"/>
        </w:rPr>
        <w:t>Если расследование по делу проводилось ненадлежащим образом, можно попросить Комитет, чтобы он призвал государство провести эффективное и независимое расследование. В таких случаях полезно точно определить, что требуется, чтобы расследование было эффективным. В</w:t>
      </w:r>
      <w:r w:rsidR="003E2EB9">
        <w:rPr>
          <w:sz w:val="24"/>
          <w:szCs w:val="24"/>
          <w:lang w:val="ru-RU"/>
        </w:rPr>
        <w:t> </w:t>
      </w:r>
      <w:r w:rsidRPr="005D57F9">
        <w:rPr>
          <w:sz w:val="24"/>
          <w:szCs w:val="24"/>
          <w:lang w:val="ru-RU"/>
        </w:rPr>
        <w:t xml:space="preserve">частности, если выражалась </w:t>
      </w:r>
      <w:r w:rsidR="005E5D06" w:rsidRPr="005D57F9">
        <w:rPr>
          <w:sz w:val="24"/>
          <w:szCs w:val="24"/>
          <w:lang w:val="ru-RU"/>
        </w:rPr>
        <w:t>обеспокоенность</w:t>
      </w:r>
      <w:r w:rsidRPr="005D57F9">
        <w:rPr>
          <w:sz w:val="24"/>
          <w:szCs w:val="24"/>
          <w:lang w:val="ru-RU"/>
        </w:rPr>
        <w:t xml:space="preserve"> относительно независимости или беспристрастности первоначального </w:t>
      </w:r>
      <w:r w:rsidRPr="005D57F9">
        <w:rPr>
          <w:sz w:val="24"/>
          <w:szCs w:val="24"/>
          <w:lang w:val="ru-RU"/>
        </w:rPr>
        <w:lastRenderedPageBreak/>
        <w:t xml:space="preserve">расследования, вы можете отметить, кто должен проводить новое расследование. Для этого в некоторых случаях потребуется, чтобы государство обеспечило создание комиссии по расследованию. Комиссия по расследованию – это орган, учреждаемый для расследования инцидента или ряда инцидентов, которые вызвали </w:t>
      </w:r>
      <w:r w:rsidR="005E5D06" w:rsidRPr="005D57F9">
        <w:rPr>
          <w:sz w:val="24"/>
          <w:szCs w:val="24"/>
          <w:lang w:val="ru-RU"/>
        </w:rPr>
        <w:t>обеспокоенность</w:t>
      </w:r>
      <w:r w:rsidRPr="005D57F9">
        <w:rPr>
          <w:sz w:val="24"/>
          <w:szCs w:val="24"/>
          <w:lang w:val="ru-RU"/>
        </w:rPr>
        <w:t xml:space="preserve"> общественности. Обычно такие комиссии создаются после крупных инцидентов, таких как масштабные </w:t>
      </w:r>
      <w:r w:rsidR="00CC0922">
        <w:rPr>
          <w:sz w:val="24"/>
          <w:szCs w:val="24"/>
          <w:lang w:val="ru-RU"/>
        </w:rPr>
        <w:t>и/или</w:t>
      </w:r>
      <w:r w:rsidRPr="005D57F9">
        <w:rPr>
          <w:sz w:val="24"/>
          <w:szCs w:val="24"/>
          <w:lang w:val="ru-RU"/>
        </w:rPr>
        <w:t xml:space="preserve"> политически мотивированные преступления или </w:t>
      </w:r>
      <w:r w:rsidR="00CC0922">
        <w:rPr>
          <w:sz w:val="24"/>
          <w:szCs w:val="24"/>
          <w:lang w:val="ru-RU"/>
        </w:rPr>
        <w:t>массовые</w:t>
      </w:r>
      <w:r w:rsidRPr="005D57F9">
        <w:rPr>
          <w:sz w:val="24"/>
          <w:szCs w:val="24"/>
          <w:lang w:val="ru-RU"/>
        </w:rPr>
        <w:t xml:space="preserve"> нарушения</w:t>
      </w:r>
      <w:r w:rsidRPr="005D57F9">
        <w:rPr>
          <w:rStyle w:val="FootnoteReference"/>
          <w:sz w:val="24"/>
          <w:szCs w:val="24"/>
          <w:lang w:val="ru-RU"/>
        </w:rPr>
        <w:footnoteReference w:id="18"/>
      </w:r>
      <w:r w:rsidRPr="005D57F9">
        <w:rPr>
          <w:sz w:val="24"/>
          <w:szCs w:val="24"/>
          <w:lang w:val="ru-RU"/>
        </w:rPr>
        <w:t>. Кроме того, если в</w:t>
      </w:r>
      <w:r w:rsidR="003E2EB9">
        <w:rPr>
          <w:sz w:val="24"/>
          <w:szCs w:val="24"/>
          <w:lang w:val="ru-RU"/>
        </w:rPr>
        <w:t> </w:t>
      </w:r>
      <w:r w:rsidRPr="005D57F9">
        <w:rPr>
          <w:sz w:val="24"/>
          <w:szCs w:val="24"/>
          <w:lang w:val="ru-RU"/>
        </w:rPr>
        <w:t>хо</w:t>
      </w:r>
      <w:r w:rsidR="00E246E7" w:rsidRPr="005D57F9">
        <w:rPr>
          <w:sz w:val="24"/>
          <w:szCs w:val="24"/>
          <w:lang w:val="ru-RU"/>
        </w:rPr>
        <w:t>де расследования не проводились</w:t>
      </w:r>
      <w:r w:rsidRPr="005D57F9">
        <w:rPr>
          <w:sz w:val="24"/>
          <w:szCs w:val="24"/>
          <w:lang w:val="ru-RU"/>
        </w:rPr>
        <w:t xml:space="preserve"> определенные следственные действия или отклонялись доказательства</w:t>
      </w:r>
      <w:r w:rsidR="00B3265A">
        <w:rPr>
          <w:sz w:val="24"/>
          <w:szCs w:val="24"/>
          <w:lang w:val="ru-RU"/>
        </w:rPr>
        <w:t xml:space="preserve"> (например,</w:t>
      </w:r>
      <w:r w:rsidRPr="005D57F9">
        <w:rPr>
          <w:sz w:val="24"/>
          <w:szCs w:val="24"/>
          <w:lang w:val="ru-RU"/>
        </w:rPr>
        <w:t xml:space="preserve"> заключение судебно-медицинской экспертизы</w:t>
      </w:r>
      <w:r w:rsidR="00B3265A">
        <w:rPr>
          <w:sz w:val="24"/>
          <w:szCs w:val="24"/>
          <w:lang w:val="ru-RU"/>
        </w:rPr>
        <w:t xml:space="preserve"> и т.д.)</w:t>
      </w:r>
      <w:r w:rsidRPr="005D57F9">
        <w:rPr>
          <w:sz w:val="24"/>
          <w:szCs w:val="24"/>
          <w:lang w:val="ru-RU"/>
        </w:rPr>
        <w:t>, это следует подчеркнуть и попросить Комитет, чтобы он настоял на рассмотрении таких доказательств в качестве одного из средств правовой защиты</w:t>
      </w:r>
      <w:r w:rsidR="00A43807" w:rsidRPr="005D57F9">
        <w:rPr>
          <w:sz w:val="24"/>
          <w:szCs w:val="24"/>
          <w:lang w:val="ru-RU"/>
        </w:rPr>
        <w:t>.</w:t>
      </w:r>
    </w:p>
    <w:p w14:paraId="02886B1D" w14:textId="67177E84" w:rsidR="00A43807" w:rsidRPr="005D57F9" w:rsidRDefault="00175158" w:rsidP="00920376">
      <w:pPr>
        <w:pStyle w:val="JIBasicText"/>
        <w:jc w:val="both"/>
        <w:rPr>
          <w:sz w:val="24"/>
          <w:szCs w:val="24"/>
          <w:lang w:val="ru-RU"/>
        </w:rPr>
      </w:pPr>
      <w:r w:rsidRPr="005D57F9">
        <w:rPr>
          <w:i/>
          <w:sz w:val="24"/>
          <w:szCs w:val="24"/>
          <w:lang w:val="ru-RU"/>
        </w:rPr>
        <w:t xml:space="preserve">Пересмотр дела. </w:t>
      </w:r>
      <w:r w:rsidRPr="005D57F9">
        <w:rPr>
          <w:sz w:val="24"/>
          <w:szCs w:val="24"/>
          <w:lang w:val="ru-RU"/>
        </w:rPr>
        <w:t>Если жертва была осуждена на основании показаний, полученных под пытками, необходимо просить об отмене приговора, пересмотре обвинения и, при необходимости, о</w:t>
      </w:r>
      <w:r w:rsidR="004F3337" w:rsidRPr="005D57F9">
        <w:rPr>
          <w:sz w:val="24"/>
          <w:szCs w:val="24"/>
          <w:lang w:val="ru-RU"/>
        </w:rPr>
        <w:t xml:space="preserve"> </w:t>
      </w:r>
      <w:r w:rsidRPr="005D57F9">
        <w:rPr>
          <w:sz w:val="24"/>
          <w:szCs w:val="24"/>
          <w:lang w:val="ru-RU"/>
        </w:rPr>
        <w:t>пересмотре уголовного дела с</w:t>
      </w:r>
      <w:r w:rsidR="003E2EB9">
        <w:rPr>
          <w:sz w:val="24"/>
          <w:szCs w:val="24"/>
          <w:lang w:val="ru-RU"/>
        </w:rPr>
        <w:t> </w:t>
      </w:r>
      <w:r w:rsidRPr="005D57F9">
        <w:rPr>
          <w:sz w:val="24"/>
          <w:szCs w:val="24"/>
          <w:lang w:val="ru-RU"/>
        </w:rPr>
        <w:t>обеспечением всех гарантий справедливого судебного разбирательства</w:t>
      </w:r>
      <w:r w:rsidR="00A43807" w:rsidRPr="005D57F9">
        <w:rPr>
          <w:sz w:val="24"/>
          <w:szCs w:val="24"/>
          <w:lang w:val="ru-RU"/>
        </w:rPr>
        <w:t>.</w:t>
      </w:r>
    </w:p>
    <w:p w14:paraId="4681E53E" w14:textId="0C197E6E" w:rsidR="00A43807" w:rsidRPr="005D57F9" w:rsidRDefault="00175158" w:rsidP="00920376">
      <w:pPr>
        <w:pStyle w:val="JIBasicText"/>
        <w:jc w:val="both"/>
        <w:rPr>
          <w:sz w:val="24"/>
          <w:szCs w:val="24"/>
          <w:lang w:val="ru-RU"/>
        </w:rPr>
      </w:pPr>
      <w:r w:rsidRPr="005D57F9">
        <w:rPr>
          <w:rFonts w:eastAsia="Calibri"/>
          <w:i/>
          <w:sz w:val="24"/>
          <w:szCs w:val="24"/>
          <w:lang w:val="ru-RU" w:eastAsia="ru-RU"/>
        </w:rPr>
        <w:t>Освобождение.</w:t>
      </w:r>
      <w:r w:rsidRPr="005D57F9">
        <w:rPr>
          <w:rFonts w:eastAsia="Calibri"/>
          <w:sz w:val="24"/>
          <w:szCs w:val="24"/>
          <w:lang w:val="ru-RU" w:eastAsia="ru-RU"/>
        </w:rPr>
        <w:t xml:space="preserve"> Если государство произвольно задержало жертву и все еще содержит ее/его в местах заключения, в качестве средства правовой защиты необходимо просить о ее/его немедленном освобождении. Кроме того, следует запросить информацию о судьбе лица, ставшего жертвой насильственного исчезновения</w:t>
      </w:r>
      <w:r w:rsidR="00A200F3">
        <w:rPr>
          <w:rFonts w:eastAsia="Calibri"/>
          <w:sz w:val="24"/>
          <w:szCs w:val="24"/>
          <w:lang w:val="ru-RU" w:eastAsia="ru-RU"/>
        </w:rPr>
        <w:t>,</w:t>
      </w:r>
      <w:r w:rsidRPr="005D57F9">
        <w:rPr>
          <w:rFonts w:eastAsia="Calibri"/>
          <w:sz w:val="24"/>
          <w:szCs w:val="24"/>
          <w:lang w:val="ru-RU" w:eastAsia="ru-RU"/>
        </w:rPr>
        <w:t xml:space="preserve"> и потребовать ее/его немедленного освобождения</w:t>
      </w:r>
      <w:r w:rsidR="00A43807" w:rsidRPr="005D57F9">
        <w:rPr>
          <w:sz w:val="24"/>
          <w:szCs w:val="24"/>
          <w:lang w:val="ru-RU"/>
        </w:rPr>
        <w:t xml:space="preserve">. </w:t>
      </w:r>
    </w:p>
    <w:p w14:paraId="00444DBA" w14:textId="1AD9579C" w:rsidR="00A43807" w:rsidRPr="005D57F9" w:rsidRDefault="00E246E7" w:rsidP="00920376">
      <w:pPr>
        <w:pStyle w:val="JIBasicText"/>
        <w:jc w:val="both"/>
        <w:rPr>
          <w:sz w:val="24"/>
          <w:szCs w:val="24"/>
          <w:lang w:val="ru-RU"/>
        </w:rPr>
      </w:pPr>
      <w:r w:rsidRPr="005D57F9">
        <w:rPr>
          <w:i/>
          <w:sz w:val="24"/>
          <w:szCs w:val="24"/>
          <w:lang w:val="ru-RU"/>
        </w:rPr>
        <w:t>Защитные меры</w:t>
      </w:r>
      <w:r w:rsidR="00175158" w:rsidRPr="005D57F9">
        <w:rPr>
          <w:i/>
          <w:sz w:val="24"/>
          <w:szCs w:val="24"/>
          <w:lang w:val="ru-RU"/>
        </w:rPr>
        <w:t xml:space="preserve">. </w:t>
      </w:r>
      <w:r w:rsidR="00175158" w:rsidRPr="005D57F9">
        <w:rPr>
          <w:sz w:val="24"/>
          <w:szCs w:val="24"/>
          <w:lang w:val="ru-RU"/>
        </w:rPr>
        <w:t>Дела о пытках часто связаны с неспособностью ввести в</w:t>
      </w:r>
      <w:r w:rsidR="003E2EB9">
        <w:rPr>
          <w:sz w:val="24"/>
          <w:szCs w:val="24"/>
          <w:lang w:val="ru-RU"/>
        </w:rPr>
        <w:t> </w:t>
      </w:r>
      <w:r w:rsidR="00175158" w:rsidRPr="005D57F9">
        <w:rPr>
          <w:sz w:val="24"/>
          <w:szCs w:val="24"/>
          <w:lang w:val="ru-RU"/>
        </w:rPr>
        <w:t xml:space="preserve">действие адекватные </w:t>
      </w:r>
      <w:r w:rsidRPr="005D57F9">
        <w:rPr>
          <w:sz w:val="24"/>
          <w:szCs w:val="24"/>
          <w:lang w:val="ru-RU"/>
        </w:rPr>
        <w:t>защитные меры</w:t>
      </w:r>
      <w:r w:rsidR="00175158" w:rsidRPr="005D57F9">
        <w:rPr>
          <w:sz w:val="24"/>
          <w:szCs w:val="24"/>
          <w:lang w:val="ru-RU"/>
        </w:rPr>
        <w:t xml:space="preserve">. В таких делах часто полезно просить </w:t>
      </w:r>
      <w:r w:rsidR="009E71F9">
        <w:rPr>
          <w:sz w:val="24"/>
          <w:szCs w:val="24"/>
          <w:lang w:val="ru-RU"/>
        </w:rPr>
        <w:t>К</w:t>
      </w:r>
      <w:r w:rsidR="00175158" w:rsidRPr="005D57F9">
        <w:rPr>
          <w:sz w:val="24"/>
          <w:szCs w:val="24"/>
          <w:lang w:val="ru-RU"/>
        </w:rPr>
        <w:t xml:space="preserve">омитет, чтобы он призвал государство ввести в действие надлежащие </w:t>
      </w:r>
      <w:r w:rsidR="004E2E8D" w:rsidRPr="005D57F9">
        <w:rPr>
          <w:sz w:val="24"/>
          <w:szCs w:val="24"/>
          <w:lang w:val="ru-RU"/>
        </w:rPr>
        <w:t>защитные меры</w:t>
      </w:r>
      <w:r w:rsidR="00175158" w:rsidRPr="005D57F9">
        <w:rPr>
          <w:sz w:val="24"/>
          <w:szCs w:val="24"/>
          <w:lang w:val="ru-RU"/>
        </w:rPr>
        <w:t xml:space="preserve"> для предотвращения повторения нарушения. При этом следует подумать, какие </w:t>
      </w:r>
      <w:r w:rsidR="004E2E8D" w:rsidRPr="005D57F9">
        <w:rPr>
          <w:sz w:val="24"/>
          <w:szCs w:val="24"/>
          <w:lang w:val="ru-RU"/>
        </w:rPr>
        <w:t>защитные меры</w:t>
      </w:r>
      <w:r w:rsidR="00175158" w:rsidRPr="005D57F9">
        <w:rPr>
          <w:sz w:val="24"/>
          <w:szCs w:val="24"/>
          <w:lang w:val="ru-RU"/>
        </w:rPr>
        <w:t xml:space="preserve"> отсутствовали в вашем деле</w:t>
      </w:r>
      <w:r w:rsidR="009E71F9">
        <w:rPr>
          <w:sz w:val="24"/>
          <w:szCs w:val="24"/>
          <w:lang w:val="ru-RU"/>
        </w:rPr>
        <w:t>,</w:t>
      </w:r>
      <w:r w:rsidR="00175158" w:rsidRPr="005D57F9">
        <w:rPr>
          <w:sz w:val="24"/>
          <w:szCs w:val="24"/>
          <w:lang w:val="ru-RU"/>
        </w:rPr>
        <w:t xml:space="preserve"> и четко объяснить это Комитету в конкретных и практических терминах. Это поможет в последующей имплементации решения, если </w:t>
      </w:r>
      <w:r w:rsidR="009E71F9">
        <w:rPr>
          <w:sz w:val="24"/>
          <w:szCs w:val="24"/>
          <w:lang w:val="ru-RU"/>
        </w:rPr>
        <w:t>К</w:t>
      </w:r>
      <w:r w:rsidR="00175158" w:rsidRPr="005D57F9">
        <w:rPr>
          <w:sz w:val="24"/>
          <w:szCs w:val="24"/>
          <w:lang w:val="ru-RU"/>
        </w:rPr>
        <w:t>омитет определит, что имело место нарушение</w:t>
      </w:r>
      <w:r w:rsidR="00A43807" w:rsidRPr="005D57F9">
        <w:rPr>
          <w:sz w:val="24"/>
          <w:szCs w:val="24"/>
          <w:lang w:val="ru-RU"/>
        </w:rPr>
        <w:t>.</w:t>
      </w:r>
    </w:p>
    <w:p w14:paraId="576686A6" w14:textId="02C7C059" w:rsidR="00A43807" w:rsidRPr="005D57F9" w:rsidRDefault="00175158" w:rsidP="00920376">
      <w:pPr>
        <w:pStyle w:val="JIBasicText"/>
        <w:jc w:val="both"/>
        <w:rPr>
          <w:sz w:val="24"/>
          <w:szCs w:val="24"/>
          <w:lang w:val="ru-RU"/>
        </w:rPr>
      </w:pPr>
      <w:r w:rsidRPr="005D57F9">
        <w:rPr>
          <w:i/>
          <w:sz w:val="24"/>
          <w:szCs w:val="24"/>
          <w:lang w:val="ru-RU"/>
        </w:rPr>
        <w:t>Неповторение</w:t>
      </w:r>
      <w:r w:rsidRPr="005D57F9">
        <w:rPr>
          <w:sz w:val="24"/>
          <w:szCs w:val="24"/>
          <w:lang w:val="ru-RU"/>
        </w:rPr>
        <w:t>. Комитет также часто напоминает государственным органам об их обязательстве предупреждать повторение нарушений. В дополнение к</w:t>
      </w:r>
      <w:r w:rsidR="003E2EB9">
        <w:rPr>
          <w:sz w:val="24"/>
          <w:szCs w:val="24"/>
          <w:lang w:val="ru-RU"/>
        </w:rPr>
        <w:t> </w:t>
      </w:r>
      <w:r w:rsidRPr="005D57F9">
        <w:rPr>
          <w:sz w:val="24"/>
          <w:szCs w:val="24"/>
          <w:lang w:val="ru-RU"/>
        </w:rPr>
        <w:t xml:space="preserve">конкретным гарантиям защиты от пыток, которые имели место в вашем деле, можно также определить для Комитета более широкие законодательные или институциональные изменения либо инициативу, например, курсы подготовки для государственных </w:t>
      </w:r>
      <w:r w:rsidRPr="005D57F9">
        <w:rPr>
          <w:sz w:val="24"/>
          <w:szCs w:val="24"/>
          <w:lang w:val="ru-RU"/>
        </w:rPr>
        <w:lastRenderedPageBreak/>
        <w:t>должностных лиц, что поможет в</w:t>
      </w:r>
      <w:r w:rsidR="0046694D">
        <w:rPr>
          <w:sz w:val="24"/>
          <w:szCs w:val="24"/>
          <w:lang w:val="ru-RU"/>
        </w:rPr>
        <w:t> </w:t>
      </w:r>
      <w:r w:rsidRPr="005D57F9">
        <w:rPr>
          <w:sz w:val="24"/>
          <w:szCs w:val="24"/>
          <w:lang w:val="ru-RU"/>
        </w:rPr>
        <w:t>предупреждении повторения нарушений в будущем</w:t>
      </w:r>
      <w:r w:rsidR="00A43807" w:rsidRPr="005D57F9">
        <w:rPr>
          <w:sz w:val="24"/>
          <w:szCs w:val="24"/>
          <w:lang w:val="ru-RU"/>
        </w:rPr>
        <w:t>.</w:t>
      </w:r>
    </w:p>
    <w:p w14:paraId="13488359" w14:textId="3819E10C" w:rsidR="00A43807" w:rsidRPr="005D57F9" w:rsidRDefault="00175158" w:rsidP="00920376">
      <w:pPr>
        <w:pStyle w:val="JIBasicText"/>
        <w:jc w:val="both"/>
        <w:rPr>
          <w:sz w:val="24"/>
          <w:szCs w:val="24"/>
          <w:lang w:val="ru-RU"/>
        </w:rPr>
      </w:pPr>
      <w:r w:rsidRPr="005D57F9">
        <w:rPr>
          <w:i/>
          <w:sz w:val="24"/>
          <w:szCs w:val="24"/>
          <w:lang w:val="ru-RU"/>
        </w:rPr>
        <w:t>Компенсация</w:t>
      </w:r>
      <w:r w:rsidRPr="005D57F9">
        <w:rPr>
          <w:sz w:val="24"/>
          <w:szCs w:val="24"/>
          <w:lang w:val="ru-RU"/>
        </w:rPr>
        <w:t xml:space="preserve">. Часто заявители просят, чтобы Комитет отдал распоряжение государственным органам присудить достойную компенсацию жертве или ее/его семье. Сама по себе компенсация не является достаточным средством правовой защиты, однако она может быть важным </w:t>
      </w:r>
      <w:r w:rsidR="009B4CE2">
        <w:rPr>
          <w:sz w:val="24"/>
          <w:szCs w:val="24"/>
          <w:lang w:val="ru-RU"/>
        </w:rPr>
        <w:t>свидетельством того,</w:t>
      </w:r>
      <w:r w:rsidRPr="005D57F9">
        <w:rPr>
          <w:sz w:val="24"/>
          <w:szCs w:val="24"/>
          <w:lang w:val="ru-RU"/>
        </w:rPr>
        <w:t xml:space="preserve"> что жертве был причинен вред и что государство серьезно относится к</w:t>
      </w:r>
      <w:r w:rsidR="0046694D">
        <w:rPr>
          <w:sz w:val="24"/>
          <w:szCs w:val="24"/>
          <w:lang w:val="ru-RU"/>
        </w:rPr>
        <w:t> </w:t>
      </w:r>
      <w:r w:rsidRPr="005D57F9">
        <w:rPr>
          <w:sz w:val="24"/>
          <w:szCs w:val="24"/>
          <w:lang w:val="ru-RU"/>
        </w:rPr>
        <w:t>совершенному правонарушению</w:t>
      </w:r>
      <w:r w:rsidR="00A43807" w:rsidRPr="005D57F9">
        <w:rPr>
          <w:sz w:val="24"/>
          <w:szCs w:val="24"/>
          <w:lang w:val="ru-RU"/>
        </w:rPr>
        <w:t xml:space="preserve">. </w:t>
      </w:r>
    </w:p>
    <w:p w14:paraId="5FE3A48D" w14:textId="666F3320" w:rsidR="00A43807" w:rsidRPr="005D57F9" w:rsidRDefault="00474843" w:rsidP="00920376">
      <w:pPr>
        <w:pStyle w:val="JIBasicText"/>
        <w:jc w:val="both"/>
        <w:rPr>
          <w:sz w:val="24"/>
          <w:szCs w:val="24"/>
          <w:lang w:val="ru-RU"/>
        </w:rPr>
      </w:pPr>
      <w:r w:rsidRPr="005D57F9">
        <w:rPr>
          <w:sz w:val="24"/>
          <w:szCs w:val="24"/>
          <w:lang w:val="ru-RU"/>
        </w:rPr>
        <w:t xml:space="preserve">Комитет по правам человека и Комитет против пыток не устанавливали принципы для определения суммы компенсации, которую государство-нарушитель должно выплачивать жертвам. Однако целесообразно описать для Комитета все виды вреда, причиненного жертве, которые подлежат компенсации. К ним </w:t>
      </w:r>
      <w:r w:rsidR="00062B51" w:rsidRPr="005D57F9">
        <w:rPr>
          <w:sz w:val="24"/>
          <w:szCs w:val="24"/>
          <w:lang w:val="ru-RU"/>
        </w:rPr>
        <w:t>относ</w:t>
      </w:r>
      <w:r w:rsidR="00062B51">
        <w:rPr>
          <w:sz w:val="24"/>
          <w:szCs w:val="24"/>
          <w:lang w:val="ru-RU"/>
        </w:rPr>
        <w:t>я</w:t>
      </w:r>
      <w:r w:rsidR="00062B51" w:rsidRPr="005D57F9">
        <w:rPr>
          <w:sz w:val="24"/>
          <w:szCs w:val="24"/>
          <w:lang w:val="ru-RU"/>
        </w:rPr>
        <w:t>тся</w:t>
      </w:r>
      <w:r w:rsidR="008861C4">
        <w:rPr>
          <w:sz w:val="24"/>
          <w:szCs w:val="24"/>
          <w:lang w:val="ru-RU"/>
        </w:rPr>
        <w:t>: (1)</w:t>
      </w:r>
      <w:r w:rsidRPr="005D57F9">
        <w:rPr>
          <w:sz w:val="24"/>
          <w:szCs w:val="24"/>
          <w:lang w:val="ru-RU"/>
        </w:rPr>
        <w:t xml:space="preserve"> компенсация морального ущерба за боль, страдания и унижения вследствие пыток и произвольного задержания</w:t>
      </w:r>
      <w:r w:rsidR="008861C4">
        <w:rPr>
          <w:sz w:val="24"/>
          <w:szCs w:val="24"/>
          <w:lang w:val="ru-RU"/>
        </w:rPr>
        <w:t>; (2)</w:t>
      </w:r>
      <w:r w:rsidR="0046694D">
        <w:rPr>
          <w:sz w:val="24"/>
          <w:szCs w:val="24"/>
          <w:lang w:val="ru-RU"/>
        </w:rPr>
        <w:t> </w:t>
      </w:r>
      <w:r w:rsidRPr="005D57F9">
        <w:rPr>
          <w:sz w:val="24"/>
          <w:szCs w:val="24"/>
          <w:lang w:val="ru-RU"/>
        </w:rPr>
        <w:t>компенсация финансовых потерь или потери дохода за период заключения и</w:t>
      </w:r>
      <w:r w:rsidR="0046694D">
        <w:rPr>
          <w:sz w:val="24"/>
          <w:szCs w:val="24"/>
          <w:lang w:val="ru-RU"/>
        </w:rPr>
        <w:t> </w:t>
      </w:r>
      <w:r w:rsidRPr="005D57F9">
        <w:rPr>
          <w:sz w:val="24"/>
          <w:szCs w:val="24"/>
          <w:lang w:val="ru-RU"/>
        </w:rPr>
        <w:t>пыток, потери заработка в будущем в результате нарушений</w:t>
      </w:r>
      <w:r w:rsidR="008861C4">
        <w:rPr>
          <w:sz w:val="24"/>
          <w:szCs w:val="24"/>
          <w:lang w:val="ru-RU"/>
        </w:rPr>
        <w:t>; (3)</w:t>
      </w:r>
      <w:r w:rsidR="0046694D">
        <w:rPr>
          <w:sz w:val="24"/>
          <w:szCs w:val="24"/>
          <w:lang w:val="ru-RU"/>
        </w:rPr>
        <w:t> </w:t>
      </w:r>
      <w:r w:rsidRPr="005D57F9">
        <w:rPr>
          <w:sz w:val="24"/>
          <w:szCs w:val="24"/>
          <w:lang w:val="ru-RU"/>
        </w:rPr>
        <w:t>компенсация прошлых и будущих расходов на медицинскую помощь и</w:t>
      </w:r>
      <w:r w:rsidR="0046694D">
        <w:rPr>
          <w:sz w:val="24"/>
          <w:szCs w:val="24"/>
          <w:lang w:val="ru-RU"/>
        </w:rPr>
        <w:t> </w:t>
      </w:r>
      <w:r w:rsidRPr="005D57F9">
        <w:rPr>
          <w:sz w:val="24"/>
          <w:szCs w:val="24"/>
          <w:lang w:val="ru-RU"/>
        </w:rPr>
        <w:t>реабилитацию</w:t>
      </w:r>
      <w:r w:rsidR="00A43807" w:rsidRPr="005D57F9">
        <w:rPr>
          <w:sz w:val="24"/>
          <w:szCs w:val="24"/>
          <w:lang w:val="ru-RU"/>
        </w:rPr>
        <w:t>.</w:t>
      </w:r>
    </w:p>
    <w:p w14:paraId="3B2CB068" w14:textId="2B99450C" w:rsidR="00A43807" w:rsidRPr="005D57F9" w:rsidRDefault="00474843" w:rsidP="00920376">
      <w:pPr>
        <w:pStyle w:val="JIBasicText"/>
        <w:jc w:val="both"/>
        <w:rPr>
          <w:sz w:val="24"/>
          <w:szCs w:val="24"/>
          <w:lang w:val="ru-RU"/>
        </w:rPr>
      </w:pPr>
      <w:r w:rsidRPr="005D57F9">
        <w:rPr>
          <w:i/>
          <w:sz w:val="24"/>
          <w:szCs w:val="24"/>
          <w:lang w:val="ru-RU"/>
        </w:rPr>
        <w:t>Другие виды возмещения вреда</w:t>
      </w:r>
      <w:r w:rsidRPr="005D57F9">
        <w:rPr>
          <w:sz w:val="24"/>
          <w:szCs w:val="24"/>
          <w:lang w:val="ru-RU"/>
        </w:rPr>
        <w:t xml:space="preserve">. Также можно просить, чтобы Комитет призвал государство обеспечить жертве другие виды возмещения ущерба, которые могут включать медицинскую помощь или реабилитацию. Если вы обращаетесь с такой просьбой, рекомендуется уточнить, хотите ли вы, чтобы государственные органы предоставили медицинские услуги </w:t>
      </w:r>
      <w:r w:rsidR="00E251B0">
        <w:rPr>
          <w:sz w:val="24"/>
          <w:szCs w:val="24"/>
          <w:lang w:val="ru-RU"/>
        </w:rPr>
        <w:t>и/</w:t>
      </w:r>
      <w:r w:rsidRPr="005D57F9">
        <w:rPr>
          <w:sz w:val="24"/>
          <w:szCs w:val="24"/>
          <w:lang w:val="ru-RU"/>
        </w:rPr>
        <w:t xml:space="preserve">или реабилитацию или </w:t>
      </w:r>
      <w:r w:rsidR="00EC0E05">
        <w:rPr>
          <w:sz w:val="24"/>
          <w:szCs w:val="24"/>
          <w:lang w:val="ru-RU"/>
        </w:rPr>
        <w:t xml:space="preserve">желаете </w:t>
      </w:r>
      <w:r w:rsidRPr="005D57F9">
        <w:rPr>
          <w:sz w:val="24"/>
          <w:szCs w:val="24"/>
          <w:lang w:val="ru-RU"/>
        </w:rPr>
        <w:t xml:space="preserve">самостоятельно </w:t>
      </w:r>
      <w:r w:rsidR="00EC0E05">
        <w:rPr>
          <w:sz w:val="24"/>
          <w:szCs w:val="24"/>
          <w:lang w:val="ru-RU"/>
        </w:rPr>
        <w:t>найти</w:t>
      </w:r>
      <w:r w:rsidR="00416C4A">
        <w:rPr>
          <w:sz w:val="24"/>
          <w:szCs w:val="24"/>
          <w:lang w:val="ru-RU"/>
        </w:rPr>
        <w:t xml:space="preserve"> </w:t>
      </w:r>
      <w:r w:rsidRPr="005D57F9">
        <w:rPr>
          <w:sz w:val="24"/>
          <w:szCs w:val="24"/>
          <w:lang w:val="ru-RU"/>
        </w:rPr>
        <w:t xml:space="preserve">возможность получить медицинские услуги </w:t>
      </w:r>
      <w:r w:rsidR="00416C4A">
        <w:rPr>
          <w:sz w:val="24"/>
          <w:szCs w:val="24"/>
          <w:lang w:val="ru-RU"/>
        </w:rPr>
        <w:t>и/</w:t>
      </w:r>
      <w:r w:rsidRPr="005D57F9">
        <w:rPr>
          <w:sz w:val="24"/>
          <w:szCs w:val="24"/>
          <w:lang w:val="ru-RU"/>
        </w:rPr>
        <w:t xml:space="preserve">или реабилитацию, </w:t>
      </w:r>
      <w:r w:rsidR="00416C4A">
        <w:rPr>
          <w:sz w:val="24"/>
          <w:szCs w:val="24"/>
          <w:lang w:val="ru-RU"/>
        </w:rPr>
        <w:t>но</w:t>
      </w:r>
      <w:r w:rsidRPr="005D57F9">
        <w:rPr>
          <w:sz w:val="24"/>
          <w:szCs w:val="24"/>
          <w:lang w:val="ru-RU"/>
        </w:rPr>
        <w:t xml:space="preserve"> </w:t>
      </w:r>
      <w:r w:rsidR="00EC0E05">
        <w:rPr>
          <w:sz w:val="24"/>
          <w:szCs w:val="24"/>
          <w:lang w:val="ru-RU"/>
        </w:rPr>
        <w:t xml:space="preserve">с условием, что </w:t>
      </w:r>
      <w:r w:rsidRPr="005D57F9">
        <w:rPr>
          <w:sz w:val="24"/>
          <w:szCs w:val="24"/>
          <w:lang w:val="ru-RU"/>
        </w:rPr>
        <w:t xml:space="preserve">государство </w:t>
      </w:r>
      <w:r w:rsidR="00416C4A">
        <w:rPr>
          <w:sz w:val="24"/>
          <w:szCs w:val="24"/>
          <w:lang w:val="ru-RU"/>
        </w:rPr>
        <w:t>оплатит все расходы.</w:t>
      </w:r>
    </w:p>
    <w:p w14:paraId="3C7850EF" w14:textId="23EFCC67" w:rsidR="00A43807" w:rsidRPr="005D57F9" w:rsidRDefault="00474843" w:rsidP="00920376">
      <w:pPr>
        <w:pStyle w:val="JIBasicText"/>
        <w:jc w:val="both"/>
        <w:rPr>
          <w:sz w:val="24"/>
          <w:szCs w:val="24"/>
          <w:lang w:val="ru-RU"/>
        </w:rPr>
      </w:pPr>
      <w:r w:rsidRPr="005D57F9">
        <w:rPr>
          <w:i/>
          <w:sz w:val="24"/>
          <w:szCs w:val="24"/>
          <w:lang w:val="ru-RU"/>
        </w:rPr>
        <w:t>Публичное извинение и публикация решения</w:t>
      </w:r>
      <w:r w:rsidRPr="005D57F9">
        <w:rPr>
          <w:sz w:val="24"/>
          <w:szCs w:val="24"/>
          <w:lang w:val="ru-RU"/>
        </w:rPr>
        <w:t>. Комитет по правам человека и</w:t>
      </w:r>
      <w:r w:rsidR="0046694D">
        <w:rPr>
          <w:sz w:val="24"/>
          <w:szCs w:val="24"/>
          <w:lang w:val="ru-RU"/>
        </w:rPr>
        <w:t> </w:t>
      </w:r>
      <w:r w:rsidRPr="005D57F9">
        <w:rPr>
          <w:sz w:val="24"/>
          <w:szCs w:val="24"/>
          <w:lang w:val="ru-RU"/>
        </w:rPr>
        <w:t>Комитет против пыток обычно просят государственные органы публиковать любое решение, в котором признается нарушение. Также можно просить, чтобы государственные органы отдельно принесли публичные извинения жертве, если такое желание высказывает автор жалобы</w:t>
      </w:r>
      <w:r w:rsidR="00A43807" w:rsidRPr="005D57F9">
        <w:rPr>
          <w:sz w:val="24"/>
          <w:szCs w:val="24"/>
          <w:lang w:val="ru-RU"/>
        </w:rPr>
        <w:t>.</w:t>
      </w:r>
    </w:p>
    <w:p w14:paraId="6EC5C1C7" w14:textId="180B9535" w:rsidR="00A43807" w:rsidRPr="005D57F9" w:rsidRDefault="00E86E98" w:rsidP="00920376">
      <w:pPr>
        <w:pStyle w:val="JIBasicText"/>
        <w:jc w:val="both"/>
        <w:rPr>
          <w:sz w:val="24"/>
          <w:szCs w:val="24"/>
          <w:lang w:val="ru-RU"/>
        </w:rPr>
      </w:pPr>
      <w:r w:rsidRPr="005D57F9">
        <w:rPr>
          <w:i/>
          <w:sz w:val="24"/>
          <w:szCs w:val="24"/>
          <w:lang w:val="ru-RU"/>
        </w:rPr>
        <w:t>Дополнительные рекомендации</w:t>
      </w:r>
      <w:r w:rsidR="00A43807" w:rsidRPr="005D57F9">
        <w:rPr>
          <w:sz w:val="24"/>
          <w:szCs w:val="24"/>
          <w:lang w:val="ru-RU"/>
        </w:rPr>
        <w:t xml:space="preserve">. </w:t>
      </w:r>
      <w:r w:rsidR="00474843" w:rsidRPr="005D57F9">
        <w:rPr>
          <w:sz w:val="24"/>
          <w:szCs w:val="24"/>
          <w:lang w:val="ru-RU"/>
        </w:rPr>
        <w:t xml:space="preserve">В ноябре 2016 года Комитет по правам человека </w:t>
      </w:r>
      <w:r w:rsidR="007A3875" w:rsidRPr="005D57F9">
        <w:rPr>
          <w:sz w:val="24"/>
          <w:szCs w:val="24"/>
          <w:lang w:val="ru-RU"/>
        </w:rPr>
        <w:t>утвердил Руководящие принципы в отношении мер по</w:t>
      </w:r>
      <w:r w:rsidR="00DE0316" w:rsidRPr="00DE0316">
        <w:rPr>
          <w:sz w:val="24"/>
          <w:szCs w:val="24"/>
          <w:lang w:val="ru-RU"/>
        </w:rPr>
        <w:t xml:space="preserve"> </w:t>
      </w:r>
      <w:r w:rsidR="007A3875" w:rsidRPr="005D57F9">
        <w:rPr>
          <w:sz w:val="24"/>
          <w:szCs w:val="24"/>
          <w:lang w:val="ru-RU"/>
        </w:rPr>
        <w:t>возмещению в соответствии с Факультативным протоколом к Международному пакту о</w:t>
      </w:r>
      <w:r w:rsidR="0046694D">
        <w:rPr>
          <w:sz w:val="24"/>
          <w:szCs w:val="24"/>
          <w:lang w:val="ru-RU"/>
        </w:rPr>
        <w:t> </w:t>
      </w:r>
      <w:r w:rsidR="007A3875" w:rsidRPr="005D57F9">
        <w:rPr>
          <w:sz w:val="24"/>
          <w:szCs w:val="24"/>
          <w:lang w:val="ru-RU"/>
        </w:rPr>
        <w:t>гражданских и политических правах</w:t>
      </w:r>
      <w:r w:rsidR="004F3337" w:rsidRPr="005D57F9">
        <w:rPr>
          <w:sz w:val="24"/>
          <w:szCs w:val="24"/>
          <w:lang w:val="ru-RU"/>
        </w:rPr>
        <w:t xml:space="preserve"> </w:t>
      </w:r>
      <w:r w:rsidR="00E3042E" w:rsidRPr="005D57F9">
        <w:rPr>
          <w:sz w:val="24"/>
          <w:szCs w:val="24"/>
          <w:lang w:val="ru-RU"/>
        </w:rPr>
        <w:t>(</w:t>
      </w:r>
      <w:r w:rsidR="00E3042E" w:rsidRPr="005D57F9">
        <w:rPr>
          <w:sz w:val="24"/>
          <w:szCs w:val="24"/>
          <w:lang w:val="en-GB"/>
        </w:rPr>
        <w:t>CCPR</w:t>
      </w:r>
      <w:r w:rsidR="00E3042E" w:rsidRPr="005D57F9">
        <w:rPr>
          <w:sz w:val="24"/>
          <w:szCs w:val="24"/>
          <w:lang w:val="ru-RU"/>
        </w:rPr>
        <w:t>/</w:t>
      </w:r>
      <w:r w:rsidR="00E3042E" w:rsidRPr="005D57F9">
        <w:rPr>
          <w:sz w:val="24"/>
          <w:szCs w:val="24"/>
          <w:lang w:val="en-GB"/>
        </w:rPr>
        <w:t>C</w:t>
      </w:r>
      <w:r w:rsidR="00E3042E" w:rsidRPr="005D57F9">
        <w:rPr>
          <w:sz w:val="24"/>
          <w:szCs w:val="24"/>
          <w:lang w:val="ru-RU"/>
        </w:rPr>
        <w:t xml:space="preserve">/158). </w:t>
      </w:r>
    </w:p>
    <w:p w14:paraId="6A3E2BFF" w14:textId="77777777" w:rsidR="00BD3540" w:rsidRPr="007A253D" w:rsidRDefault="00BD3540">
      <w:pPr>
        <w:rPr>
          <w:rFonts w:ascii="Times New Roman" w:eastAsia="Times New Roman" w:hAnsi="Times New Roman"/>
          <w:b/>
          <w:bCs/>
          <w:szCs w:val="24"/>
          <w:lang w:val="ru-RU"/>
        </w:rPr>
      </w:pPr>
      <w:bookmarkStart w:id="44" w:name="_Toc259444329"/>
      <w:bookmarkStart w:id="45" w:name="_Toc259552270"/>
      <w:bookmarkStart w:id="46" w:name="_Toc518559348"/>
      <w:r w:rsidRPr="007A253D">
        <w:rPr>
          <w:rFonts w:ascii="Times New Roman" w:hAnsi="Times New Roman"/>
          <w:szCs w:val="24"/>
          <w:lang w:val="ru-RU"/>
        </w:rPr>
        <w:br w:type="page"/>
      </w:r>
    </w:p>
    <w:p w14:paraId="4CDAEA0A" w14:textId="71B28FA9" w:rsidR="00A43807" w:rsidRPr="0046694D" w:rsidRDefault="00A43807" w:rsidP="00920376">
      <w:pPr>
        <w:pStyle w:val="JIHeadingLevelTwo"/>
        <w:jc w:val="both"/>
        <w:rPr>
          <w:rFonts w:ascii="Times New Roman" w:hAnsi="Times New Roman"/>
          <w:sz w:val="28"/>
          <w:szCs w:val="28"/>
        </w:rPr>
      </w:pPr>
      <w:r w:rsidRPr="0046694D">
        <w:rPr>
          <w:rFonts w:ascii="Times New Roman" w:hAnsi="Times New Roman"/>
          <w:sz w:val="28"/>
          <w:szCs w:val="28"/>
        </w:rPr>
        <w:lastRenderedPageBreak/>
        <w:t>H</w:t>
      </w:r>
      <w:r w:rsidR="00E86E98" w:rsidRPr="0046694D">
        <w:rPr>
          <w:rFonts w:ascii="Times New Roman" w:hAnsi="Times New Roman"/>
          <w:sz w:val="28"/>
          <w:szCs w:val="28"/>
        </w:rPr>
        <w:t xml:space="preserve">. </w:t>
      </w:r>
      <w:r w:rsidR="00E86E98" w:rsidRPr="0046694D">
        <w:rPr>
          <w:rFonts w:ascii="Times New Roman" w:hAnsi="Times New Roman"/>
          <w:sz w:val="28"/>
          <w:szCs w:val="28"/>
          <w:lang w:val="ru-RU"/>
        </w:rPr>
        <w:t>Список подтверждающих документов</w:t>
      </w:r>
      <w:bookmarkEnd w:id="44"/>
      <w:bookmarkEnd w:id="45"/>
      <w:bookmarkEnd w:id="46"/>
    </w:p>
    <w:p w14:paraId="0551540F" w14:textId="7C3052BB" w:rsidR="00A43807" w:rsidRPr="005D57F9" w:rsidRDefault="00210B5D" w:rsidP="00920376">
      <w:pPr>
        <w:pStyle w:val="JIBasicText"/>
        <w:jc w:val="both"/>
        <w:rPr>
          <w:sz w:val="24"/>
          <w:szCs w:val="24"/>
          <w:lang w:val="ru-RU"/>
        </w:rPr>
      </w:pPr>
      <w:r w:rsidRPr="005D57F9">
        <w:rPr>
          <w:sz w:val="24"/>
          <w:szCs w:val="24"/>
          <w:lang w:val="ru-RU"/>
        </w:rPr>
        <w:t>В конце сообщения приведите список всех доказательств, которые вы подаете в поддержку сообщения. Каждому документу следует присвоить номер, чтобы на них было лег</w:t>
      </w:r>
      <w:r w:rsidR="00A34670">
        <w:rPr>
          <w:sz w:val="24"/>
          <w:szCs w:val="24"/>
          <w:lang w:val="ru-RU"/>
        </w:rPr>
        <w:t>че ссылаться в тексте сообщения</w:t>
      </w:r>
      <w:r w:rsidRPr="005D57F9">
        <w:rPr>
          <w:sz w:val="24"/>
          <w:szCs w:val="24"/>
          <w:lang w:val="ru-RU"/>
        </w:rPr>
        <w:t xml:space="preserve"> и Комитету было легче найти соответствующий документ</w:t>
      </w:r>
      <w:r w:rsidR="00A43807" w:rsidRPr="005D57F9">
        <w:rPr>
          <w:sz w:val="24"/>
          <w:szCs w:val="24"/>
          <w:lang w:val="ru-RU"/>
        </w:rPr>
        <w:t>.</w:t>
      </w:r>
    </w:p>
    <w:p w14:paraId="438209E8" w14:textId="3F0E1B00" w:rsidR="006D448C" w:rsidRPr="005D57F9" w:rsidRDefault="006D448C" w:rsidP="00920376">
      <w:pPr>
        <w:pStyle w:val="JIBasicText"/>
        <w:jc w:val="both"/>
        <w:rPr>
          <w:sz w:val="24"/>
          <w:szCs w:val="24"/>
          <w:lang w:val="ru-RU"/>
        </w:rPr>
      </w:pPr>
      <w:r w:rsidRPr="005D57F9">
        <w:rPr>
          <w:sz w:val="24"/>
          <w:szCs w:val="24"/>
          <w:lang w:val="ru-RU"/>
        </w:rPr>
        <w:t xml:space="preserve">Подтверждающие документы зависят от особенностей конкретного дела. Однако в большинстве случаев рекомендуется обратить внимание на следующие источники: </w:t>
      </w:r>
    </w:p>
    <w:p w14:paraId="6EC2F21A" w14:textId="77777777" w:rsidR="006D448C" w:rsidRPr="005D57F9" w:rsidRDefault="006D448C" w:rsidP="008A03C0">
      <w:pPr>
        <w:numPr>
          <w:ilvl w:val="0"/>
          <w:numId w:val="14"/>
        </w:numPr>
        <w:spacing w:after="120"/>
        <w:jc w:val="both"/>
        <w:rPr>
          <w:rFonts w:ascii="Times New Roman" w:hAnsi="Times New Roman"/>
          <w:szCs w:val="24"/>
          <w:lang w:val="ru-RU"/>
        </w:rPr>
      </w:pPr>
      <w:r w:rsidRPr="005D57F9">
        <w:rPr>
          <w:rFonts w:ascii="Times New Roman" w:hAnsi="Times New Roman"/>
          <w:szCs w:val="24"/>
          <w:lang w:val="ru-RU"/>
        </w:rPr>
        <w:t>заявления жертвы, членов семьи и любых других свидетелей;</w:t>
      </w:r>
    </w:p>
    <w:p w14:paraId="47CED411" w14:textId="77777777" w:rsidR="006D448C" w:rsidRPr="005D57F9" w:rsidRDefault="006D448C" w:rsidP="008A03C0">
      <w:pPr>
        <w:numPr>
          <w:ilvl w:val="0"/>
          <w:numId w:val="14"/>
        </w:numPr>
        <w:spacing w:after="120"/>
        <w:jc w:val="both"/>
        <w:rPr>
          <w:rFonts w:ascii="Times New Roman" w:hAnsi="Times New Roman"/>
          <w:szCs w:val="24"/>
          <w:lang w:val="ru-RU"/>
        </w:rPr>
      </w:pPr>
      <w:r w:rsidRPr="005D57F9">
        <w:rPr>
          <w:rFonts w:ascii="Times New Roman" w:hAnsi="Times New Roman"/>
          <w:szCs w:val="24"/>
          <w:lang w:val="ru-RU"/>
        </w:rPr>
        <w:t>медицинские доказательства травм, включая фотографии, медицинские заключения и заключение о вскрытии, если жертва мертва;</w:t>
      </w:r>
    </w:p>
    <w:p w14:paraId="64AA7D7F" w14:textId="77777777" w:rsidR="006D448C" w:rsidRPr="005D57F9" w:rsidRDefault="006D448C" w:rsidP="008A03C0">
      <w:pPr>
        <w:numPr>
          <w:ilvl w:val="0"/>
          <w:numId w:val="14"/>
        </w:numPr>
        <w:spacing w:after="120"/>
        <w:jc w:val="both"/>
        <w:rPr>
          <w:rFonts w:ascii="Times New Roman" w:hAnsi="Times New Roman"/>
          <w:szCs w:val="24"/>
          <w:lang w:val="ru-RU"/>
        </w:rPr>
      </w:pPr>
      <w:r w:rsidRPr="005D57F9">
        <w:rPr>
          <w:rFonts w:ascii="Times New Roman" w:hAnsi="Times New Roman"/>
          <w:szCs w:val="24"/>
          <w:lang w:val="ru-RU"/>
        </w:rPr>
        <w:t>копии любых жалоб, писем, официальных заявлений, отправленных или поданных жертвой или членами семьи;</w:t>
      </w:r>
    </w:p>
    <w:p w14:paraId="7B9D4B7F" w14:textId="77777777" w:rsidR="006D448C" w:rsidRPr="005D57F9" w:rsidRDefault="006D448C" w:rsidP="008A03C0">
      <w:pPr>
        <w:numPr>
          <w:ilvl w:val="0"/>
          <w:numId w:val="14"/>
        </w:numPr>
        <w:spacing w:after="120"/>
        <w:jc w:val="both"/>
        <w:rPr>
          <w:rFonts w:ascii="Times New Roman" w:hAnsi="Times New Roman"/>
          <w:szCs w:val="24"/>
          <w:lang w:val="ru-RU"/>
        </w:rPr>
      </w:pPr>
      <w:r w:rsidRPr="005D57F9">
        <w:rPr>
          <w:rFonts w:ascii="Times New Roman" w:hAnsi="Times New Roman"/>
          <w:szCs w:val="24"/>
          <w:lang w:val="ru-RU"/>
        </w:rPr>
        <w:t>копии любых судебных решений или отчетов о результатах расследования;</w:t>
      </w:r>
    </w:p>
    <w:p w14:paraId="5C664996" w14:textId="77777777" w:rsidR="006D448C" w:rsidRPr="005D57F9" w:rsidRDefault="006D448C" w:rsidP="008A03C0">
      <w:pPr>
        <w:numPr>
          <w:ilvl w:val="0"/>
          <w:numId w:val="14"/>
        </w:numPr>
        <w:spacing w:after="120"/>
        <w:jc w:val="both"/>
        <w:rPr>
          <w:rFonts w:ascii="Times New Roman" w:hAnsi="Times New Roman"/>
          <w:szCs w:val="24"/>
          <w:lang w:val="ru-RU"/>
        </w:rPr>
      </w:pPr>
      <w:r w:rsidRPr="005D57F9">
        <w:rPr>
          <w:rFonts w:ascii="Times New Roman" w:hAnsi="Times New Roman"/>
          <w:szCs w:val="24"/>
          <w:lang w:val="ru-RU"/>
        </w:rPr>
        <w:t>копии любых докладов местных или региональных НПО или других исследований, имеющих отношение к вашему делу;</w:t>
      </w:r>
    </w:p>
    <w:p w14:paraId="5B21E279" w14:textId="77777777" w:rsidR="006D448C" w:rsidRPr="005D57F9" w:rsidRDefault="006D448C" w:rsidP="008A03C0">
      <w:pPr>
        <w:numPr>
          <w:ilvl w:val="0"/>
          <w:numId w:val="14"/>
        </w:numPr>
        <w:spacing w:after="120"/>
        <w:jc w:val="both"/>
        <w:rPr>
          <w:rFonts w:ascii="Times New Roman" w:hAnsi="Times New Roman"/>
          <w:szCs w:val="24"/>
          <w:lang w:val="ru-RU"/>
        </w:rPr>
      </w:pPr>
      <w:r w:rsidRPr="005D57F9">
        <w:rPr>
          <w:rFonts w:ascii="Times New Roman" w:hAnsi="Times New Roman"/>
          <w:szCs w:val="24"/>
          <w:lang w:val="ru-RU"/>
        </w:rPr>
        <w:t xml:space="preserve">карта или чертеж местности, города и/или отделения полиции, если это необходимо. </w:t>
      </w:r>
    </w:p>
    <w:p w14:paraId="738D4547" w14:textId="1B980BB8" w:rsidR="00A43807" w:rsidRPr="005D57F9" w:rsidRDefault="006D448C" w:rsidP="00920376">
      <w:pPr>
        <w:pStyle w:val="JIBasicText"/>
        <w:jc w:val="both"/>
        <w:rPr>
          <w:sz w:val="24"/>
          <w:szCs w:val="24"/>
          <w:lang w:val="ru-RU"/>
        </w:rPr>
      </w:pPr>
      <w:r w:rsidRPr="005D57F9">
        <w:rPr>
          <w:sz w:val="24"/>
          <w:szCs w:val="24"/>
          <w:lang w:val="ru-RU"/>
        </w:rPr>
        <w:t>Если какие-либо из подтверждающих документов</w:t>
      </w:r>
      <w:r w:rsidR="00F51D62">
        <w:rPr>
          <w:sz w:val="24"/>
          <w:szCs w:val="24"/>
          <w:lang w:val="ru-RU"/>
        </w:rPr>
        <w:t xml:space="preserve"> составлены на языке, не являющи</w:t>
      </w:r>
      <w:r w:rsidRPr="005D57F9">
        <w:rPr>
          <w:sz w:val="24"/>
          <w:szCs w:val="24"/>
          <w:lang w:val="ru-RU"/>
        </w:rPr>
        <w:t>мся рабочим языком Секретариата (английский, французский, испанский или русский), при возможности, следует предоставить их перевод или краткое изложение на одном из этих языков. Нет необходимости нотариально заверять перевод. В случае</w:t>
      </w:r>
      <w:r w:rsidR="00F51D62">
        <w:rPr>
          <w:sz w:val="24"/>
          <w:szCs w:val="24"/>
          <w:lang w:val="ru-RU"/>
        </w:rPr>
        <w:t>,</w:t>
      </w:r>
      <w:r w:rsidRPr="005D57F9">
        <w:rPr>
          <w:sz w:val="24"/>
          <w:szCs w:val="24"/>
          <w:lang w:val="ru-RU"/>
        </w:rPr>
        <w:t xml:space="preserve"> если документ достаточно объемный (например, обвинительное заключение, приговор, протокол судебного заседания), </w:t>
      </w:r>
      <w:r w:rsidR="004949A9">
        <w:rPr>
          <w:sz w:val="24"/>
          <w:szCs w:val="24"/>
          <w:lang w:val="ru-RU"/>
        </w:rPr>
        <w:t xml:space="preserve">то </w:t>
      </w:r>
      <w:r w:rsidRPr="005D57F9">
        <w:rPr>
          <w:sz w:val="24"/>
          <w:szCs w:val="24"/>
          <w:lang w:val="ru-RU"/>
        </w:rPr>
        <w:t>можно перевести только относящиеся к сообщению части документа с указанием страниц и пунктов</w:t>
      </w:r>
      <w:r w:rsidR="00A43807" w:rsidRPr="005D57F9">
        <w:rPr>
          <w:sz w:val="24"/>
          <w:szCs w:val="24"/>
          <w:lang w:val="ru-RU"/>
        </w:rPr>
        <w:t>.</w:t>
      </w:r>
    </w:p>
    <w:p w14:paraId="0DA797A0" w14:textId="77777777" w:rsidR="00A43807" w:rsidRPr="005D57F9" w:rsidRDefault="00A43807" w:rsidP="00920376">
      <w:pPr>
        <w:spacing w:after="120"/>
        <w:ind w:left="547"/>
        <w:jc w:val="both"/>
        <w:rPr>
          <w:rFonts w:ascii="Times New Roman" w:hAnsi="Times New Roman"/>
          <w:szCs w:val="24"/>
          <w:lang w:val="ru-RU"/>
        </w:rPr>
      </w:pPr>
    </w:p>
    <w:p w14:paraId="71709F14" w14:textId="12C416FF" w:rsidR="00A43807" w:rsidRPr="0046694D" w:rsidRDefault="00A43807" w:rsidP="00920376">
      <w:pPr>
        <w:pStyle w:val="JIHEADINGLEVELONE"/>
        <w:jc w:val="both"/>
        <w:rPr>
          <w:rFonts w:ascii="Times New Roman" w:hAnsi="Times New Roman"/>
          <w:sz w:val="24"/>
          <w:szCs w:val="24"/>
          <w:lang w:val="ru-RU"/>
        </w:rPr>
      </w:pPr>
      <w:r w:rsidRPr="005D57F9">
        <w:rPr>
          <w:rFonts w:ascii="Times New Roman" w:hAnsi="Times New Roman"/>
          <w:sz w:val="24"/>
          <w:szCs w:val="24"/>
          <w:lang w:val="ru-RU"/>
        </w:rPr>
        <w:br w:type="page"/>
      </w:r>
      <w:bookmarkStart w:id="47" w:name="_Toc518559349"/>
      <w:r w:rsidR="00997C28" w:rsidRPr="0046694D">
        <w:rPr>
          <w:rFonts w:ascii="Times New Roman" w:hAnsi="Times New Roman"/>
          <w:sz w:val="24"/>
          <w:szCs w:val="24"/>
          <w:lang w:val="ru-RU"/>
        </w:rPr>
        <w:lastRenderedPageBreak/>
        <w:t>часть</w:t>
      </w:r>
      <w:r w:rsidRPr="0046694D">
        <w:rPr>
          <w:rFonts w:ascii="Times New Roman" w:hAnsi="Times New Roman"/>
          <w:sz w:val="24"/>
          <w:szCs w:val="24"/>
          <w:lang w:val="ru-RU"/>
        </w:rPr>
        <w:t xml:space="preserve"> </w:t>
      </w:r>
      <w:r w:rsidRPr="0046694D">
        <w:rPr>
          <w:rFonts w:ascii="Times New Roman" w:hAnsi="Times New Roman"/>
          <w:sz w:val="24"/>
          <w:szCs w:val="24"/>
        </w:rPr>
        <w:t>V</w:t>
      </w:r>
      <w:r w:rsidRPr="0046694D">
        <w:rPr>
          <w:rFonts w:ascii="Times New Roman" w:hAnsi="Times New Roman"/>
          <w:sz w:val="24"/>
          <w:szCs w:val="24"/>
          <w:lang w:val="ru-RU"/>
        </w:rPr>
        <w:t xml:space="preserve">: </w:t>
      </w:r>
      <w:r w:rsidR="00997C28" w:rsidRPr="0046694D">
        <w:rPr>
          <w:rFonts w:ascii="Times New Roman" w:hAnsi="Times New Roman"/>
          <w:sz w:val="24"/>
          <w:szCs w:val="24"/>
          <w:lang w:val="ru-RU"/>
        </w:rPr>
        <w:t>стандартная юридическая аргументация</w:t>
      </w:r>
      <w:bookmarkEnd w:id="47"/>
    </w:p>
    <w:p w14:paraId="0893A6D3" w14:textId="77777777" w:rsidR="00A43807" w:rsidRPr="00DE0316" w:rsidRDefault="00A43807" w:rsidP="00920376">
      <w:pPr>
        <w:pStyle w:val="JIBasicText"/>
        <w:numPr>
          <w:ilvl w:val="0"/>
          <w:numId w:val="0"/>
        </w:numPr>
        <w:ind w:left="547"/>
        <w:jc w:val="both"/>
        <w:rPr>
          <w:sz w:val="24"/>
          <w:szCs w:val="24"/>
          <w:lang w:val="ru-RU"/>
        </w:rPr>
      </w:pPr>
    </w:p>
    <w:p w14:paraId="23739724" w14:textId="2F1839DF" w:rsidR="00A43807" w:rsidRPr="005D57F9" w:rsidRDefault="00997C28" w:rsidP="00920376">
      <w:pPr>
        <w:pStyle w:val="JIBasicText"/>
        <w:jc w:val="both"/>
        <w:rPr>
          <w:sz w:val="24"/>
          <w:szCs w:val="24"/>
          <w:lang w:val="ru-RU"/>
        </w:rPr>
      </w:pPr>
      <w:r w:rsidRPr="005D57F9">
        <w:rPr>
          <w:sz w:val="24"/>
          <w:szCs w:val="24"/>
          <w:lang w:val="ru-RU"/>
        </w:rPr>
        <w:t>В этой части Руководства приводятся образцы стандартной юридической аргументации, которые вы можете использовать как основу для ваших юридических доводов. Это краткие объяснения и аргументы относительно правовых вопросов, которые часто возникают при составлении жалоб на пытки, смерть в заключении и сопутствующие нарушения.</w:t>
      </w:r>
      <w:r w:rsidR="00A43807" w:rsidRPr="005D57F9">
        <w:rPr>
          <w:sz w:val="24"/>
          <w:szCs w:val="24"/>
          <w:lang w:val="ru-RU"/>
        </w:rPr>
        <w:t xml:space="preserve"> </w:t>
      </w:r>
    </w:p>
    <w:p w14:paraId="2479F32E" w14:textId="7AD464E9" w:rsidR="00A43807" w:rsidRPr="005D57F9" w:rsidRDefault="00997C28" w:rsidP="00920376">
      <w:pPr>
        <w:pStyle w:val="JIBasicText"/>
        <w:jc w:val="both"/>
        <w:rPr>
          <w:sz w:val="24"/>
          <w:szCs w:val="24"/>
          <w:lang w:val="ru-RU"/>
        </w:rPr>
      </w:pPr>
      <w:r w:rsidRPr="005D57F9">
        <w:rPr>
          <w:sz w:val="24"/>
          <w:szCs w:val="24"/>
          <w:lang w:val="ru-RU"/>
        </w:rPr>
        <w:t>При подготовке сообщения в первую очередь определите нарушения, которые могут быть установлены, и какой комитет или комитеты обладают соответствующей юрисдикцией. Затем выберите подходящую схему (из примеров, приведенных в приложениях) и адаптируйте ее с учетом конкретных нарушений по вашему делу. После этого можно брать образцы стандартной аргументации, относящиеся к каждому заявляемому нарушению, и использовать их вместе с адаптированной вами схемой как основу для вашей жалобы</w:t>
      </w:r>
      <w:r w:rsidR="00A43807" w:rsidRPr="005D57F9">
        <w:rPr>
          <w:sz w:val="24"/>
          <w:szCs w:val="24"/>
          <w:lang w:val="ru-RU"/>
        </w:rPr>
        <w:t xml:space="preserve">. </w:t>
      </w:r>
    </w:p>
    <w:p w14:paraId="757300E7" w14:textId="69322C2D" w:rsidR="00A43807" w:rsidRPr="005D57F9" w:rsidRDefault="00997C28" w:rsidP="00920376">
      <w:pPr>
        <w:pStyle w:val="JIBasicText"/>
        <w:jc w:val="both"/>
        <w:rPr>
          <w:sz w:val="24"/>
          <w:szCs w:val="24"/>
          <w:lang w:val="ru-RU"/>
        </w:rPr>
      </w:pPr>
      <w:r w:rsidRPr="005D57F9">
        <w:rPr>
          <w:sz w:val="24"/>
          <w:szCs w:val="24"/>
          <w:lang w:val="ru-RU"/>
        </w:rPr>
        <w:t xml:space="preserve">Стандартная юридическая аргументация подготовлена с целью ее использования в сообщениях, направляемых в Комитет по правам человека, так как этот Комитет </w:t>
      </w:r>
      <w:r w:rsidR="00DB6A60" w:rsidRPr="005D57F9">
        <w:rPr>
          <w:sz w:val="24"/>
          <w:szCs w:val="24"/>
          <w:lang w:val="ru-RU"/>
        </w:rPr>
        <w:t>рассматривает все нарушения</w:t>
      </w:r>
      <w:r w:rsidR="00DD7C22">
        <w:rPr>
          <w:sz w:val="24"/>
          <w:szCs w:val="24"/>
          <w:lang w:val="ru-RU"/>
        </w:rPr>
        <w:t>,</w:t>
      </w:r>
      <w:r w:rsidR="00DB6A60" w:rsidRPr="005D57F9">
        <w:rPr>
          <w:sz w:val="24"/>
          <w:szCs w:val="24"/>
          <w:lang w:val="ru-RU"/>
        </w:rPr>
        <w:t xml:space="preserve"> и больш</w:t>
      </w:r>
      <w:r w:rsidR="008E451E">
        <w:rPr>
          <w:sz w:val="24"/>
          <w:szCs w:val="24"/>
          <w:lang w:val="ru-RU"/>
        </w:rPr>
        <w:t>инство</w:t>
      </w:r>
      <w:r w:rsidR="00DB6A60" w:rsidRPr="005D57F9">
        <w:rPr>
          <w:sz w:val="24"/>
          <w:szCs w:val="24"/>
          <w:lang w:val="ru-RU"/>
        </w:rPr>
        <w:t xml:space="preserve"> государств признали право частных лиц подавать жалобы в этот Комитет. Однако если вы направляете сообщение в Комитет против пыток, вам следует отредактировать аргументы таким образом, чтобы сначала приводились ссылки на судебную практику этого Комитета, а за ними следовали</w:t>
      </w:r>
      <w:r w:rsidR="004F3337" w:rsidRPr="005D57F9">
        <w:rPr>
          <w:sz w:val="24"/>
          <w:szCs w:val="24"/>
          <w:lang w:val="ru-RU"/>
        </w:rPr>
        <w:t xml:space="preserve"> </w:t>
      </w:r>
      <w:r w:rsidR="00DB6A60" w:rsidRPr="005D57F9">
        <w:rPr>
          <w:sz w:val="24"/>
          <w:szCs w:val="24"/>
          <w:lang w:val="ru-RU"/>
        </w:rPr>
        <w:t>ссылки на судебную практику Комитета по правам человека. Кроме того, обратите внимание на то, что небольшое число аргументов составлены отдельно для использования в сообщениях в КПЧ и КПП – например, аргумент о самом деянии пытки – из-за конкретных элементов, требуемых согласно Конвенции против пыток.</w:t>
      </w:r>
      <w:r w:rsidR="004F3337" w:rsidRPr="005D57F9">
        <w:rPr>
          <w:sz w:val="24"/>
          <w:szCs w:val="24"/>
          <w:lang w:val="ru-RU"/>
        </w:rPr>
        <w:t xml:space="preserve"> </w:t>
      </w:r>
    </w:p>
    <w:p w14:paraId="57F68BE9" w14:textId="44D5A439" w:rsidR="00A43807" w:rsidRPr="005D57F9" w:rsidRDefault="00DB6A60" w:rsidP="00920376">
      <w:pPr>
        <w:pStyle w:val="JIBasicText"/>
        <w:jc w:val="both"/>
        <w:rPr>
          <w:sz w:val="24"/>
          <w:szCs w:val="24"/>
          <w:lang w:val="ru-RU"/>
        </w:rPr>
      </w:pPr>
      <w:r w:rsidRPr="005D57F9">
        <w:rPr>
          <w:sz w:val="24"/>
          <w:szCs w:val="24"/>
          <w:lang w:val="ru-RU"/>
        </w:rPr>
        <w:t>Хотя эти образцы могут служить основ</w:t>
      </w:r>
      <w:r w:rsidR="000D5FB1" w:rsidRPr="005D57F9">
        <w:rPr>
          <w:sz w:val="24"/>
          <w:szCs w:val="24"/>
          <w:lang w:val="ru-RU"/>
        </w:rPr>
        <w:t>ой для ваших юридических доводов,</w:t>
      </w:r>
      <w:r w:rsidRPr="005D57F9">
        <w:rPr>
          <w:sz w:val="24"/>
          <w:szCs w:val="24"/>
          <w:lang w:val="ru-RU"/>
        </w:rPr>
        <w:t xml:space="preserve"> следует тщательно проверять аргументы и приспосабливать их к </w:t>
      </w:r>
      <w:r w:rsidR="000D5FB1" w:rsidRPr="005D57F9">
        <w:rPr>
          <w:sz w:val="24"/>
          <w:szCs w:val="24"/>
          <w:lang w:val="ru-RU"/>
        </w:rPr>
        <w:t>конкретному</w:t>
      </w:r>
      <w:r w:rsidRPr="005D57F9">
        <w:rPr>
          <w:sz w:val="24"/>
          <w:szCs w:val="24"/>
          <w:lang w:val="ru-RU"/>
        </w:rPr>
        <w:t xml:space="preserve"> делу. Следует также проверить, не изменялось ли законодательство в самое последнее время, и если такие изменения были, следует отразить эти изменения в вашей аргументации. В части </w:t>
      </w:r>
      <w:r w:rsidR="00A43807" w:rsidRPr="005D57F9">
        <w:rPr>
          <w:sz w:val="24"/>
          <w:szCs w:val="24"/>
        </w:rPr>
        <w:t>VI</w:t>
      </w:r>
      <w:r w:rsidR="00A43807" w:rsidRPr="005D57F9">
        <w:rPr>
          <w:sz w:val="24"/>
          <w:szCs w:val="24"/>
          <w:lang w:val="ru-RU"/>
        </w:rPr>
        <w:t xml:space="preserve"> </w:t>
      </w:r>
      <w:r w:rsidRPr="005D57F9">
        <w:rPr>
          <w:sz w:val="24"/>
          <w:szCs w:val="24"/>
          <w:lang w:val="ru-RU"/>
        </w:rPr>
        <w:t xml:space="preserve">настоящего Руководства приводится список </w:t>
      </w:r>
      <w:r w:rsidR="00DB3C98" w:rsidRPr="005D57F9">
        <w:rPr>
          <w:sz w:val="24"/>
          <w:szCs w:val="24"/>
          <w:lang w:val="ru-RU"/>
        </w:rPr>
        <w:t>ресурсов и объясняется, как можно обеспечить актуальность аргументации.</w:t>
      </w:r>
      <w:r w:rsidR="004F3337" w:rsidRPr="005D57F9">
        <w:rPr>
          <w:sz w:val="24"/>
          <w:szCs w:val="24"/>
          <w:lang w:val="ru-RU"/>
        </w:rPr>
        <w:t xml:space="preserve"> </w:t>
      </w:r>
    </w:p>
    <w:p w14:paraId="28625C5D" w14:textId="15AE1E74" w:rsidR="00A43807" w:rsidRPr="005D57F9" w:rsidRDefault="00DB3C98" w:rsidP="00920376">
      <w:pPr>
        <w:pStyle w:val="JIBasicText"/>
        <w:jc w:val="both"/>
        <w:rPr>
          <w:sz w:val="24"/>
          <w:szCs w:val="24"/>
          <w:lang w:val="ru-RU"/>
        </w:rPr>
      </w:pPr>
      <w:r w:rsidRPr="005D57F9">
        <w:rPr>
          <w:sz w:val="24"/>
          <w:szCs w:val="24"/>
          <w:lang w:val="ru-RU"/>
        </w:rPr>
        <w:t>И последнее, как вы проверили схему подачи жалобы и удалили или изменили те разделы, которые не имели отношения к вашему делу, так же поступите и со стандартной юридической аргументацией: внимательно прочитайте аргументы и измените или удалите всё, что не имеет отношения или не подходит к вашему конкретному делу.</w:t>
      </w:r>
      <w:r w:rsidR="004F3337" w:rsidRPr="005D57F9">
        <w:rPr>
          <w:sz w:val="24"/>
          <w:szCs w:val="24"/>
          <w:lang w:val="ru-RU"/>
        </w:rPr>
        <w:t xml:space="preserve"> </w:t>
      </w:r>
    </w:p>
    <w:p w14:paraId="69432574" w14:textId="77777777" w:rsidR="008302C8" w:rsidRPr="001A1242" w:rsidRDefault="008302C8" w:rsidP="00920376">
      <w:pPr>
        <w:pStyle w:val="JIHeadingLevelTwo"/>
        <w:jc w:val="both"/>
        <w:rPr>
          <w:rFonts w:ascii="Times New Roman" w:hAnsi="Times New Roman"/>
          <w:sz w:val="24"/>
          <w:szCs w:val="24"/>
          <w:lang w:val="ru-RU"/>
        </w:rPr>
      </w:pPr>
      <w:bookmarkStart w:id="48" w:name="_Toc518559350"/>
    </w:p>
    <w:p w14:paraId="5000B081" w14:textId="77777777" w:rsidR="008302C8" w:rsidRPr="001A1242" w:rsidRDefault="008302C8" w:rsidP="00920376">
      <w:pPr>
        <w:pStyle w:val="JIHeadingLevelTwo"/>
        <w:jc w:val="both"/>
        <w:rPr>
          <w:rFonts w:ascii="Times New Roman" w:hAnsi="Times New Roman"/>
          <w:sz w:val="24"/>
          <w:szCs w:val="24"/>
          <w:lang w:val="ru-RU"/>
        </w:rPr>
      </w:pPr>
    </w:p>
    <w:p w14:paraId="5FA368EF" w14:textId="7CC9058C" w:rsidR="00A43807" w:rsidRPr="009B61F4" w:rsidRDefault="00A43807" w:rsidP="00920376">
      <w:pPr>
        <w:pStyle w:val="JIHeadingLevelTwo"/>
        <w:jc w:val="both"/>
        <w:rPr>
          <w:rFonts w:ascii="Times New Roman" w:hAnsi="Times New Roman"/>
          <w:sz w:val="28"/>
          <w:szCs w:val="28"/>
          <w:lang w:val="ru-RU"/>
        </w:rPr>
      </w:pPr>
      <w:r w:rsidRPr="009B61F4">
        <w:rPr>
          <w:rFonts w:ascii="Times New Roman" w:hAnsi="Times New Roman"/>
          <w:sz w:val="28"/>
          <w:szCs w:val="28"/>
        </w:rPr>
        <w:t>A</w:t>
      </w:r>
      <w:r w:rsidR="005F5073" w:rsidRPr="009B61F4">
        <w:rPr>
          <w:rFonts w:ascii="Times New Roman" w:hAnsi="Times New Roman"/>
          <w:sz w:val="28"/>
          <w:szCs w:val="28"/>
          <w:lang w:val="ru-RU"/>
        </w:rPr>
        <w:t>.</w:t>
      </w:r>
      <w:r w:rsidRPr="009B61F4">
        <w:rPr>
          <w:rFonts w:ascii="Times New Roman" w:hAnsi="Times New Roman"/>
          <w:sz w:val="28"/>
          <w:szCs w:val="28"/>
          <w:lang w:val="ru-RU"/>
        </w:rPr>
        <w:t xml:space="preserve"> </w:t>
      </w:r>
      <w:r w:rsidR="00DB3C98" w:rsidRPr="009B61F4">
        <w:rPr>
          <w:rFonts w:ascii="Times New Roman" w:hAnsi="Times New Roman"/>
          <w:sz w:val="28"/>
          <w:szCs w:val="28"/>
          <w:lang w:val="ru-RU"/>
        </w:rPr>
        <w:t>Приемлемость</w:t>
      </w:r>
      <w:bookmarkEnd w:id="48"/>
    </w:p>
    <w:p w14:paraId="1AFD7058" w14:textId="36B53BF3" w:rsidR="00A43807" w:rsidRPr="008302C8" w:rsidRDefault="00DB3C98" w:rsidP="00920376">
      <w:pPr>
        <w:pStyle w:val="JIHeadingLevelThree"/>
        <w:jc w:val="both"/>
        <w:rPr>
          <w:b/>
          <w:i/>
          <w:sz w:val="24"/>
          <w:szCs w:val="24"/>
          <w:u w:val="none"/>
          <w:lang w:val="ru-RU"/>
        </w:rPr>
      </w:pPr>
      <w:bookmarkStart w:id="49" w:name="_Toc518559351"/>
      <w:r w:rsidRPr="008302C8">
        <w:rPr>
          <w:b/>
          <w:i/>
          <w:sz w:val="24"/>
          <w:szCs w:val="24"/>
          <w:u w:val="none"/>
          <w:lang w:val="ru-RU"/>
        </w:rPr>
        <w:t>Комитет по правам человека обладает юрисдикцией</w:t>
      </w:r>
      <w:bookmarkEnd w:id="49"/>
      <w:r w:rsidR="00A43807" w:rsidRPr="008302C8">
        <w:rPr>
          <w:b/>
          <w:i/>
          <w:sz w:val="24"/>
          <w:szCs w:val="24"/>
          <w:u w:val="none"/>
          <w:lang w:val="ru-RU"/>
        </w:rPr>
        <w:t xml:space="preserve"> </w:t>
      </w:r>
    </w:p>
    <w:p w14:paraId="07CB9971" w14:textId="6BAF626D" w:rsidR="00A43807" w:rsidRPr="005D57F9" w:rsidRDefault="00DB3C98" w:rsidP="00920376">
      <w:pPr>
        <w:pStyle w:val="JIBasicText"/>
        <w:jc w:val="both"/>
        <w:rPr>
          <w:sz w:val="24"/>
          <w:szCs w:val="24"/>
          <w:lang w:val="ru-RU"/>
        </w:rPr>
      </w:pPr>
      <w:r w:rsidRPr="005D57F9">
        <w:rPr>
          <w:sz w:val="24"/>
          <w:szCs w:val="24"/>
          <w:lang w:val="ru-RU"/>
        </w:rPr>
        <w:t>МПГПП и Первый Факультативный протокол к МПГПП вступили в силу для данного государства [</w:t>
      </w:r>
      <w:r w:rsidRPr="005D57F9">
        <w:rPr>
          <w:i/>
          <w:sz w:val="24"/>
          <w:szCs w:val="24"/>
          <w:lang w:val="ru-RU"/>
        </w:rPr>
        <w:t>дата</w:t>
      </w:r>
      <w:r w:rsidRPr="005D57F9">
        <w:rPr>
          <w:sz w:val="24"/>
          <w:szCs w:val="24"/>
          <w:lang w:val="ru-RU"/>
        </w:rPr>
        <w:t>]. Нарушения, являющиеся предметом настоящего сообщения, начались [</w:t>
      </w:r>
      <w:r w:rsidRPr="005D57F9">
        <w:rPr>
          <w:i/>
          <w:sz w:val="24"/>
          <w:szCs w:val="24"/>
          <w:lang w:val="ru-RU"/>
        </w:rPr>
        <w:t>когда</w:t>
      </w:r>
      <w:r w:rsidRPr="005D57F9">
        <w:rPr>
          <w:sz w:val="24"/>
          <w:szCs w:val="24"/>
          <w:lang w:val="ru-RU"/>
        </w:rPr>
        <w:t>]. Поэтому настоящее сообщение подпадает под юрисдикцию Комитета</w:t>
      </w:r>
      <w:r w:rsidR="00A43807" w:rsidRPr="005D57F9">
        <w:rPr>
          <w:sz w:val="24"/>
          <w:szCs w:val="24"/>
          <w:lang w:val="ru-RU"/>
        </w:rPr>
        <w:t>.</w:t>
      </w:r>
    </w:p>
    <w:p w14:paraId="729592A2" w14:textId="0D9798C1" w:rsidR="00A43807" w:rsidRPr="008302C8" w:rsidRDefault="001D5538" w:rsidP="00920376">
      <w:pPr>
        <w:pStyle w:val="JIHeadingLevelThree"/>
        <w:jc w:val="both"/>
        <w:rPr>
          <w:b/>
          <w:i/>
          <w:sz w:val="24"/>
          <w:szCs w:val="24"/>
          <w:u w:val="none"/>
          <w:lang w:val="ru-RU"/>
        </w:rPr>
      </w:pPr>
      <w:bookmarkStart w:id="50" w:name="_Toc518559352"/>
      <w:r w:rsidRPr="008302C8">
        <w:rPr>
          <w:b/>
          <w:i/>
          <w:sz w:val="24"/>
          <w:szCs w:val="24"/>
          <w:u w:val="none"/>
          <w:lang w:val="ru-RU"/>
        </w:rPr>
        <w:t>Комитет против пыток обладает юрисдикцией</w:t>
      </w:r>
      <w:bookmarkEnd w:id="50"/>
      <w:r w:rsidR="00A43807" w:rsidRPr="008302C8">
        <w:rPr>
          <w:b/>
          <w:i/>
          <w:sz w:val="24"/>
          <w:szCs w:val="24"/>
          <w:u w:val="none"/>
          <w:lang w:val="ru-RU"/>
        </w:rPr>
        <w:t xml:space="preserve"> </w:t>
      </w:r>
    </w:p>
    <w:p w14:paraId="58B48E68" w14:textId="474F1D2A" w:rsidR="008C6982" w:rsidRPr="008C6982" w:rsidRDefault="001D5538" w:rsidP="00D94F0C">
      <w:pPr>
        <w:pStyle w:val="JIBasicText"/>
        <w:jc w:val="both"/>
        <w:rPr>
          <w:b/>
          <w:i/>
          <w:sz w:val="24"/>
          <w:szCs w:val="24"/>
          <w:lang w:val="ru-RU"/>
        </w:rPr>
      </w:pPr>
      <w:r w:rsidRPr="008C6982">
        <w:rPr>
          <w:sz w:val="24"/>
          <w:szCs w:val="24"/>
          <w:lang w:val="ru-RU"/>
        </w:rPr>
        <w:t>Конвенция против пыток вступила в силу для государства [дата], и</w:t>
      </w:r>
      <w:r w:rsidR="009B61F4">
        <w:rPr>
          <w:sz w:val="24"/>
          <w:szCs w:val="24"/>
          <w:lang w:val="ru-RU"/>
        </w:rPr>
        <w:t> </w:t>
      </w:r>
      <w:r w:rsidRPr="008C6982">
        <w:rPr>
          <w:sz w:val="24"/>
          <w:szCs w:val="24"/>
          <w:lang w:val="ru-RU"/>
        </w:rPr>
        <w:t>государство сделало заявление по статье 22 о признании компетенции Комитета получать и рассматривать индивидуальные сообщения [дата]. Нарушения, являющиеся предметом настоящего сообщения, начались [когда]. Поэтому настоящее сообщение подпадает под юрисдикцию Комитета</w:t>
      </w:r>
      <w:r w:rsidR="00A43807" w:rsidRPr="008C6982">
        <w:rPr>
          <w:sz w:val="24"/>
          <w:szCs w:val="24"/>
          <w:lang w:val="ru-RU"/>
        </w:rPr>
        <w:t>.</w:t>
      </w:r>
      <w:bookmarkStart w:id="51" w:name="_Toc518559353"/>
    </w:p>
    <w:p w14:paraId="5E8C1622" w14:textId="21C81AAD" w:rsidR="00A43807" w:rsidRPr="008C6982" w:rsidRDefault="001D5538" w:rsidP="00D94F0C">
      <w:pPr>
        <w:pStyle w:val="JIBasicText"/>
        <w:jc w:val="both"/>
        <w:rPr>
          <w:b/>
          <w:i/>
          <w:sz w:val="24"/>
          <w:szCs w:val="24"/>
          <w:lang w:val="ru-RU"/>
        </w:rPr>
      </w:pPr>
      <w:r w:rsidRPr="008C6982">
        <w:rPr>
          <w:b/>
          <w:i/>
          <w:sz w:val="24"/>
          <w:szCs w:val="24"/>
          <w:lang w:val="ru-RU"/>
        </w:rPr>
        <w:t>Комитет обладает юрисдикцией</w:t>
      </w:r>
      <w:r w:rsidR="00A43807" w:rsidRPr="008C6982">
        <w:rPr>
          <w:b/>
          <w:i/>
          <w:sz w:val="24"/>
          <w:szCs w:val="24"/>
          <w:lang w:val="ru-RU"/>
        </w:rPr>
        <w:t xml:space="preserve"> (</w:t>
      </w:r>
      <w:r w:rsidRPr="008C6982">
        <w:rPr>
          <w:b/>
          <w:i/>
          <w:sz w:val="24"/>
          <w:szCs w:val="24"/>
          <w:lang w:val="ru-RU"/>
        </w:rPr>
        <w:t>длящееся нарушение</w:t>
      </w:r>
      <w:r w:rsidR="00A43807" w:rsidRPr="008C6982">
        <w:rPr>
          <w:b/>
          <w:i/>
          <w:sz w:val="24"/>
          <w:szCs w:val="24"/>
          <w:lang w:val="ru-RU"/>
        </w:rPr>
        <w:t>)</w:t>
      </w:r>
      <w:bookmarkEnd w:id="51"/>
    </w:p>
    <w:p w14:paraId="3F39FA9B" w14:textId="1A82AB4A" w:rsidR="00A43807" w:rsidRPr="005D57F9" w:rsidRDefault="001D5538"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5D57F9">
        <w:rPr>
          <w:b/>
          <w:sz w:val="24"/>
          <w:szCs w:val="24"/>
          <w:lang w:val="ru-RU"/>
        </w:rPr>
        <w:t>Примечание</w:t>
      </w:r>
      <w:r w:rsidR="00A43807" w:rsidRPr="005D57F9">
        <w:rPr>
          <w:sz w:val="24"/>
          <w:szCs w:val="24"/>
          <w:lang w:val="ru-RU"/>
        </w:rPr>
        <w:t xml:space="preserve">: </w:t>
      </w:r>
      <w:r w:rsidRPr="005D57F9">
        <w:rPr>
          <w:sz w:val="24"/>
          <w:szCs w:val="24"/>
          <w:lang w:val="ru-RU"/>
        </w:rPr>
        <w:t>Используйте приведенный ниже абзац, если основное нарушение произошло до вступления в силу договора или до признания права на подачу индивидуальных сообщений</w:t>
      </w:r>
      <w:r w:rsidR="00A43807" w:rsidRPr="005D57F9">
        <w:rPr>
          <w:sz w:val="24"/>
          <w:szCs w:val="24"/>
          <w:lang w:val="ru-RU"/>
        </w:rPr>
        <w:t>.</w:t>
      </w:r>
    </w:p>
    <w:p w14:paraId="2E4FE77F" w14:textId="526E36B7" w:rsidR="00A43807" w:rsidRPr="005D57F9" w:rsidRDefault="001D5538" w:rsidP="00920376">
      <w:pPr>
        <w:pStyle w:val="JIBasicText"/>
        <w:jc w:val="both"/>
        <w:rPr>
          <w:sz w:val="24"/>
          <w:szCs w:val="24"/>
          <w:lang w:val="ru-RU"/>
        </w:rPr>
      </w:pPr>
      <w:r w:rsidRPr="005D57F9">
        <w:rPr>
          <w:sz w:val="24"/>
          <w:szCs w:val="24"/>
          <w:lang w:val="ru-RU"/>
        </w:rPr>
        <w:t>Хотя [</w:t>
      </w:r>
      <w:r w:rsidRPr="005D57F9">
        <w:rPr>
          <w:i/>
          <w:sz w:val="24"/>
          <w:szCs w:val="24"/>
          <w:lang w:val="ru-RU"/>
        </w:rPr>
        <w:t>пытки/смерть</w:t>
      </w:r>
      <w:r w:rsidRPr="005D57F9">
        <w:rPr>
          <w:sz w:val="24"/>
          <w:szCs w:val="24"/>
          <w:lang w:val="ru-RU"/>
        </w:rPr>
        <w:t>] произошли</w:t>
      </w:r>
      <w:r w:rsidR="004F3337" w:rsidRPr="005D57F9">
        <w:rPr>
          <w:sz w:val="24"/>
          <w:szCs w:val="24"/>
          <w:lang w:val="ru-RU"/>
        </w:rPr>
        <w:t xml:space="preserve"> </w:t>
      </w:r>
      <w:r w:rsidRPr="005D57F9">
        <w:rPr>
          <w:sz w:val="24"/>
          <w:szCs w:val="24"/>
          <w:lang w:val="ru-RU"/>
        </w:rPr>
        <w:t>до вступления в силу договора, сообщение является приемлемым, потому что государство подтвердило эти нарушения, и</w:t>
      </w:r>
      <w:r w:rsidR="009B61F4">
        <w:rPr>
          <w:sz w:val="24"/>
          <w:szCs w:val="24"/>
          <w:lang w:val="ru-RU"/>
        </w:rPr>
        <w:t> </w:t>
      </w:r>
      <w:r w:rsidRPr="005D57F9">
        <w:rPr>
          <w:sz w:val="24"/>
          <w:szCs w:val="24"/>
          <w:lang w:val="ru-RU"/>
        </w:rPr>
        <w:t>нарушения продолжались после вступления договора в силу</w:t>
      </w:r>
      <w:r w:rsidR="00A43807" w:rsidRPr="005D57F9">
        <w:rPr>
          <w:sz w:val="24"/>
          <w:szCs w:val="24"/>
          <w:lang w:val="ru-RU"/>
        </w:rPr>
        <w:t xml:space="preserve">. </w:t>
      </w:r>
    </w:p>
    <w:p w14:paraId="4A70CF26" w14:textId="575C033B" w:rsidR="00A43807" w:rsidRPr="005D57F9" w:rsidRDefault="006B5C3C" w:rsidP="00920376">
      <w:pPr>
        <w:pStyle w:val="JIBasicText"/>
        <w:jc w:val="both"/>
        <w:rPr>
          <w:sz w:val="24"/>
          <w:szCs w:val="24"/>
          <w:lang w:val="ru-RU"/>
        </w:rPr>
      </w:pPr>
      <w:r w:rsidRPr="005D57F9">
        <w:rPr>
          <w:sz w:val="24"/>
          <w:szCs w:val="24"/>
          <w:lang w:val="ru-RU"/>
        </w:rPr>
        <w:t>Комитет по правам человека признает сообщения приемлемыми, если нарушение продолжает влиять на жертву, делая вывод, что нарушения будут длящимися, если заявляемые нарушения «приводят к результатам, которые, сами по себе являются нарушениями после даты вступления договора в</w:t>
      </w:r>
      <w:r w:rsidR="009B61F4">
        <w:rPr>
          <w:sz w:val="24"/>
          <w:szCs w:val="24"/>
          <w:lang w:val="ru-RU"/>
        </w:rPr>
        <w:t> </w:t>
      </w:r>
      <w:r w:rsidRPr="005D57F9">
        <w:rPr>
          <w:sz w:val="24"/>
          <w:szCs w:val="24"/>
          <w:lang w:val="ru-RU"/>
        </w:rPr>
        <w:t>силу</w:t>
      </w:r>
      <w:r w:rsidR="003775CF">
        <w:rPr>
          <w:sz w:val="24"/>
          <w:szCs w:val="24"/>
          <w:lang w:val="ru-RU"/>
        </w:rPr>
        <w:t>»</w:t>
      </w:r>
      <w:r w:rsidRPr="005D57F9">
        <w:rPr>
          <w:rStyle w:val="FootnoteReference"/>
          <w:rFonts w:eastAsia="Times"/>
          <w:sz w:val="24"/>
          <w:szCs w:val="24"/>
        </w:rPr>
        <w:footnoteReference w:id="19"/>
      </w:r>
      <w:r w:rsidRPr="005D57F9">
        <w:rPr>
          <w:sz w:val="24"/>
          <w:szCs w:val="24"/>
          <w:lang w:val="ru-RU"/>
        </w:rPr>
        <w:t>. Комитет также считает сообщение приемлемым, если государство признает совершенное ранее нарушение</w:t>
      </w:r>
      <w:r w:rsidRPr="005D57F9">
        <w:rPr>
          <w:rStyle w:val="FootnoteReference"/>
          <w:rFonts w:eastAsia="Times"/>
          <w:sz w:val="24"/>
          <w:szCs w:val="24"/>
        </w:rPr>
        <w:footnoteReference w:id="20"/>
      </w:r>
      <w:r w:rsidRPr="005D57F9">
        <w:rPr>
          <w:sz w:val="24"/>
          <w:szCs w:val="24"/>
          <w:lang w:val="ru-RU"/>
        </w:rPr>
        <w:t>. Комитет против пыток подобным образом определил, что он может рассматривать предполагаемые нарушения, которые имели место до признания государством права на подачу индивидуальных сообщений, «если последствия этих нарушений продолжались после вступления в силу заявления по статье 22, и если эти последствия сами по себе являлись нарушением Конвенции. Длящиеся нарушения следует интерпретировать как прямое или косвенное подтверждение, после формулирования заявления, совершенных ранее нарушений со стороны государства-участника»</w:t>
      </w:r>
      <w:r w:rsidRPr="005D57F9">
        <w:rPr>
          <w:rStyle w:val="FootnoteReference"/>
          <w:rFonts w:eastAsia="Times"/>
          <w:sz w:val="24"/>
          <w:szCs w:val="24"/>
        </w:rPr>
        <w:footnoteReference w:id="21"/>
      </w:r>
      <w:r w:rsidRPr="005D57F9">
        <w:rPr>
          <w:sz w:val="24"/>
          <w:szCs w:val="24"/>
          <w:lang w:val="ru-RU"/>
        </w:rPr>
        <w:t xml:space="preserve">. В частности, </w:t>
      </w:r>
      <w:r w:rsidR="00542589" w:rsidRPr="005D57F9">
        <w:rPr>
          <w:sz w:val="24"/>
          <w:szCs w:val="24"/>
          <w:lang w:val="ru-RU"/>
        </w:rPr>
        <w:t xml:space="preserve">неспособность расследовать </w:t>
      </w:r>
      <w:r w:rsidR="00542589" w:rsidRPr="005D57F9">
        <w:rPr>
          <w:sz w:val="24"/>
          <w:szCs w:val="24"/>
          <w:lang w:val="ru-RU"/>
        </w:rPr>
        <w:lastRenderedPageBreak/>
        <w:t>нарушение</w:t>
      </w:r>
      <w:r w:rsidRPr="005D57F9">
        <w:rPr>
          <w:sz w:val="24"/>
          <w:szCs w:val="24"/>
          <w:lang w:val="ru-RU"/>
        </w:rPr>
        <w:t xml:space="preserve"> и </w:t>
      </w:r>
      <w:r w:rsidR="00542589" w:rsidRPr="005D57F9">
        <w:rPr>
          <w:sz w:val="24"/>
          <w:szCs w:val="24"/>
          <w:lang w:val="ru-RU"/>
        </w:rPr>
        <w:t>неспособность предоставить</w:t>
      </w:r>
      <w:r w:rsidRPr="005D57F9">
        <w:rPr>
          <w:sz w:val="24"/>
          <w:szCs w:val="24"/>
          <w:lang w:val="ru-RU"/>
        </w:rPr>
        <w:t xml:space="preserve"> </w:t>
      </w:r>
      <w:r w:rsidR="00542589" w:rsidRPr="005D57F9">
        <w:rPr>
          <w:sz w:val="24"/>
          <w:szCs w:val="24"/>
          <w:lang w:val="ru-RU"/>
        </w:rPr>
        <w:t>средства правовой защиты рассматриваются как продолжающи</w:t>
      </w:r>
      <w:r w:rsidRPr="005D57F9">
        <w:rPr>
          <w:sz w:val="24"/>
          <w:szCs w:val="24"/>
          <w:lang w:val="ru-RU"/>
        </w:rPr>
        <w:t>еся нарушения</w:t>
      </w:r>
      <w:r w:rsidRPr="005D57F9">
        <w:rPr>
          <w:rStyle w:val="FootnoteReference"/>
          <w:rFonts w:eastAsia="Times"/>
          <w:sz w:val="24"/>
          <w:szCs w:val="24"/>
        </w:rPr>
        <w:footnoteReference w:id="22"/>
      </w:r>
      <w:r w:rsidRPr="005D57F9">
        <w:rPr>
          <w:sz w:val="24"/>
          <w:szCs w:val="24"/>
          <w:lang w:val="ru-RU"/>
        </w:rPr>
        <w:t>.</w:t>
      </w:r>
    </w:p>
    <w:p w14:paraId="2526D5E1" w14:textId="77777777" w:rsidR="005F6A62" w:rsidRPr="009233F6" w:rsidRDefault="005F6A62" w:rsidP="00920376">
      <w:pPr>
        <w:pStyle w:val="JIBasicText"/>
        <w:numPr>
          <w:ilvl w:val="0"/>
          <w:numId w:val="0"/>
        </w:numPr>
        <w:ind w:left="547"/>
        <w:jc w:val="both"/>
        <w:rPr>
          <w:b/>
          <w:i/>
          <w:sz w:val="24"/>
          <w:szCs w:val="24"/>
          <w:lang w:val="ru-RU"/>
        </w:rPr>
      </w:pPr>
      <w:r w:rsidRPr="009233F6">
        <w:rPr>
          <w:b/>
          <w:i/>
          <w:sz w:val="24"/>
          <w:szCs w:val="24"/>
          <w:lang w:val="ru-RU"/>
        </w:rPr>
        <w:t>Отсутствие сообщений в другие международные органы</w:t>
      </w:r>
    </w:p>
    <w:p w14:paraId="7437A25C" w14:textId="6E23E68C" w:rsidR="00A43807" w:rsidRPr="005D57F9" w:rsidRDefault="005F6A62" w:rsidP="00920376">
      <w:pPr>
        <w:pStyle w:val="JIBasicText"/>
        <w:jc w:val="both"/>
        <w:rPr>
          <w:sz w:val="24"/>
          <w:szCs w:val="24"/>
          <w:lang w:val="ru-RU"/>
        </w:rPr>
      </w:pPr>
      <w:r w:rsidRPr="005D57F9">
        <w:rPr>
          <w:sz w:val="24"/>
          <w:szCs w:val="24"/>
          <w:lang w:val="ru-RU"/>
        </w:rPr>
        <w:t>Сообщение относительно данного дела не подавалось в какую-либо другую процедуру международного расследования или урегулирования. Поэтому настоящее сообщение удовлетворяет требованию о приемлемости в</w:t>
      </w:r>
      <w:r w:rsidR="009B61F4">
        <w:rPr>
          <w:sz w:val="24"/>
          <w:szCs w:val="24"/>
          <w:lang w:val="ru-RU"/>
        </w:rPr>
        <w:t> </w:t>
      </w:r>
      <w:r w:rsidRPr="005D57F9">
        <w:rPr>
          <w:sz w:val="24"/>
          <w:szCs w:val="24"/>
          <w:lang w:val="ru-RU"/>
        </w:rPr>
        <w:t>соответствии с [</w:t>
      </w:r>
      <w:r w:rsidRPr="005D57F9">
        <w:rPr>
          <w:i/>
          <w:sz w:val="24"/>
          <w:szCs w:val="24"/>
          <w:lang w:val="ru-RU"/>
        </w:rPr>
        <w:t>пунктом 2(а) статьи 5 Первого Факультативного протокола к МПГПП и/или пунктом 5(а) статьи 22 Конвенции против пыток</w:t>
      </w:r>
      <w:r w:rsidRPr="005D57F9">
        <w:rPr>
          <w:sz w:val="24"/>
          <w:szCs w:val="24"/>
          <w:lang w:val="ru-RU"/>
        </w:rPr>
        <w:t>]</w:t>
      </w:r>
      <w:r w:rsidR="00A43807" w:rsidRPr="005D57F9">
        <w:rPr>
          <w:sz w:val="24"/>
          <w:szCs w:val="24"/>
          <w:lang w:val="ru-RU"/>
        </w:rPr>
        <w:t>.</w:t>
      </w:r>
    </w:p>
    <w:p w14:paraId="1DD2E4BD" w14:textId="7C29E5F6" w:rsidR="00A43807" w:rsidRPr="009233F6" w:rsidRDefault="005F6A62" w:rsidP="00920376">
      <w:pPr>
        <w:pStyle w:val="JIHeadingLevelThree"/>
        <w:jc w:val="both"/>
        <w:rPr>
          <w:b/>
          <w:i/>
          <w:sz w:val="24"/>
          <w:szCs w:val="24"/>
          <w:u w:val="none"/>
          <w:lang w:val="ru-RU"/>
        </w:rPr>
      </w:pPr>
      <w:bookmarkStart w:id="52" w:name="_Toc518559354"/>
      <w:r w:rsidRPr="009233F6">
        <w:rPr>
          <w:b/>
          <w:i/>
          <w:sz w:val="24"/>
          <w:szCs w:val="24"/>
          <w:u w:val="none"/>
          <w:lang w:val="ru-RU"/>
        </w:rPr>
        <w:t>Внутренние средства правовой защиты исчерпаны</w:t>
      </w:r>
      <w:bookmarkEnd w:id="52"/>
    </w:p>
    <w:p w14:paraId="3E9DF124" w14:textId="332EA8C3" w:rsidR="00A43807" w:rsidRPr="005D57F9" w:rsidRDefault="006D45FB" w:rsidP="0098382B">
      <w:pPr>
        <w:pStyle w:val="JIBasicText"/>
        <w:ind w:left="1260" w:hanging="540"/>
        <w:jc w:val="both"/>
        <w:rPr>
          <w:sz w:val="24"/>
          <w:szCs w:val="24"/>
          <w:lang w:val="ru-RU"/>
        </w:rPr>
      </w:pPr>
      <w:r w:rsidRPr="005D57F9">
        <w:rPr>
          <w:sz w:val="24"/>
          <w:szCs w:val="24"/>
          <w:lang w:val="ru-RU"/>
        </w:rPr>
        <w:t>От заявителя требуется исчерпание тех внутренних средств правовой защиты, которые являются доступными и эффективными</w:t>
      </w:r>
      <w:r w:rsidRPr="005D57F9">
        <w:rPr>
          <w:rStyle w:val="FootnoteReference"/>
          <w:rFonts w:eastAsia="Times"/>
          <w:sz w:val="24"/>
          <w:szCs w:val="24"/>
        </w:rPr>
        <w:footnoteReference w:id="23"/>
      </w:r>
      <w:r w:rsidRPr="005D57F9">
        <w:rPr>
          <w:sz w:val="24"/>
          <w:szCs w:val="24"/>
          <w:lang w:val="ru-RU"/>
        </w:rPr>
        <w:t>. Комитет по правам человека разъяснил, что это относится «главным образом к судебным средствам защиты»</w:t>
      </w:r>
      <w:r w:rsidRPr="005D57F9">
        <w:rPr>
          <w:rStyle w:val="FootnoteReference"/>
          <w:rFonts w:eastAsia="Times"/>
          <w:sz w:val="24"/>
          <w:szCs w:val="24"/>
        </w:rPr>
        <w:footnoteReference w:id="24"/>
      </w:r>
      <w:r w:rsidRPr="005D57F9">
        <w:rPr>
          <w:sz w:val="24"/>
          <w:szCs w:val="24"/>
          <w:lang w:val="ru-RU"/>
        </w:rPr>
        <w:t>, которые должны обеспечивать «обоснованные перспективы возмещения вреда»</w:t>
      </w:r>
      <w:r w:rsidRPr="005D57F9">
        <w:rPr>
          <w:rStyle w:val="FootnoteReference"/>
          <w:rFonts w:eastAsia="Times"/>
          <w:sz w:val="24"/>
          <w:szCs w:val="24"/>
        </w:rPr>
        <w:footnoteReference w:id="25"/>
      </w:r>
      <w:r w:rsidRPr="005D57F9">
        <w:rPr>
          <w:sz w:val="24"/>
          <w:szCs w:val="24"/>
          <w:lang w:val="ru-RU"/>
        </w:rPr>
        <w:t>. Комитет объяснил, что «если якобы совершенное преступление является особо тяжким, как в случаях нарушений основных прав человека, в частности, права на жизнь, только административные и дисциплинарные средства защиты нельзя считать адекватными и эффективными»</w:t>
      </w:r>
      <w:r w:rsidRPr="005D57F9">
        <w:rPr>
          <w:rStyle w:val="FootnoteReference"/>
          <w:rFonts w:eastAsia="Times"/>
          <w:sz w:val="24"/>
          <w:szCs w:val="24"/>
        </w:rPr>
        <w:footnoteReference w:id="26"/>
      </w:r>
      <w:r w:rsidRPr="005D57F9">
        <w:rPr>
          <w:sz w:val="24"/>
          <w:szCs w:val="24"/>
          <w:lang w:val="ru-RU"/>
        </w:rPr>
        <w:t>. Комитет уточнил, что «преследование в</w:t>
      </w:r>
      <w:r w:rsidR="009B61F4">
        <w:rPr>
          <w:sz w:val="24"/>
          <w:szCs w:val="24"/>
          <w:lang w:val="ru-RU"/>
        </w:rPr>
        <w:t> </w:t>
      </w:r>
      <w:r w:rsidRPr="005D57F9">
        <w:rPr>
          <w:sz w:val="24"/>
          <w:szCs w:val="24"/>
          <w:lang w:val="ru-RU"/>
        </w:rPr>
        <w:t>уголовном порядке и последующее осуждение» являются необходимыми средствами правовой защиты в случае нарушений права на жизнь и на свободу от пыток»</w:t>
      </w:r>
      <w:r w:rsidRPr="005D57F9">
        <w:rPr>
          <w:rStyle w:val="FootnoteReference"/>
          <w:rFonts w:eastAsia="Times"/>
          <w:sz w:val="24"/>
          <w:szCs w:val="24"/>
          <w:lang w:val="ru-RU"/>
        </w:rPr>
        <w:footnoteReference w:id="27"/>
      </w:r>
      <w:r w:rsidRPr="005D57F9">
        <w:rPr>
          <w:sz w:val="24"/>
          <w:szCs w:val="24"/>
          <w:lang w:val="ru-RU"/>
        </w:rPr>
        <w:t>.</w:t>
      </w:r>
      <w:r w:rsidR="00A43807" w:rsidRPr="005D57F9">
        <w:rPr>
          <w:sz w:val="24"/>
          <w:szCs w:val="24"/>
          <w:lang w:val="ru-RU"/>
        </w:rPr>
        <w:t xml:space="preserve"> </w:t>
      </w:r>
    </w:p>
    <w:p w14:paraId="581AD377" w14:textId="6E3EBD18" w:rsidR="006D45FB" w:rsidRPr="009233F6" w:rsidRDefault="006D45FB" w:rsidP="005A488A">
      <w:pPr>
        <w:pStyle w:val="JIHeadingLevelThree"/>
        <w:rPr>
          <w:b/>
          <w:i/>
          <w:sz w:val="24"/>
          <w:szCs w:val="24"/>
          <w:u w:val="none"/>
          <w:lang w:val="ru-RU"/>
        </w:rPr>
      </w:pPr>
      <w:bookmarkStart w:id="53" w:name="_Toc518559355"/>
      <w:r w:rsidRPr="009233F6">
        <w:rPr>
          <w:b/>
          <w:i/>
          <w:sz w:val="24"/>
          <w:szCs w:val="24"/>
          <w:u w:val="none"/>
          <w:lang w:val="ru-RU"/>
        </w:rPr>
        <w:t>Дальнейшее использование внутренних средств правовой защиты было бы связано с неоправданной задержкой</w:t>
      </w:r>
      <w:bookmarkEnd w:id="53"/>
    </w:p>
    <w:p w14:paraId="450B0488" w14:textId="09FDF5B2" w:rsidR="00A43807" w:rsidRPr="005D57F9" w:rsidRDefault="00720684" w:rsidP="0098382B">
      <w:pPr>
        <w:pStyle w:val="JIBasicText"/>
        <w:ind w:left="1170" w:hanging="450"/>
        <w:jc w:val="both"/>
        <w:rPr>
          <w:sz w:val="24"/>
          <w:szCs w:val="24"/>
          <w:lang w:val="ru-RU"/>
        </w:rPr>
      </w:pPr>
      <w:r w:rsidRPr="005D57F9">
        <w:rPr>
          <w:sz w:val="24"/>
          <w:szCs w:val="24"/>
          <w:lang w:val="ru-RU"/>
        </w:rPr>
        <w:lastRenderedPageBreak/>
        <w:t>Не требуется исчерпание всех доступных внутренних средств правовой защиты, когда применение таких средств неоправданно затягивается</w:t>
      </w:r>
      <w:r w:rsidRPr="005D57F9">
        <w:rPr>
          <w:rStyle w:val="FootnoteReference"/>
          <w:rFonts w:eastAsia="Times"/>
          <w:sz w:val="24"/>
          <w:szCs w:val="24"/>
        </w:rPr>
        <w:footnoteReference w:id="28"/>
      </w:r>
      <w:r w:rsidRPr="005D57F9">
        <w:rPr>
          <w:sz w:val="24"/>
          <w:szCs w:val="24"/>
          <w:lang w:val="ru-RU"/>
        </w:rPr>
        <w:t>. Являются ли задержки необоснованными, зависит от сложности дела</w:t>
      </w:r>
      <w:r w:rsidRPr="005D57F9">
        <w:rPr>
          <w:rStyle w:val="FootnoteReference"/>
          <w:rFonts w:eastAsia="Times"/>
          <w:sz w:val="24"/>
          <w:szCs w:val="24"/>
        </w:rPr>
        <w:footnoteReference w:id="29"/>
      </w:r>
      <w:r w:rsidRPr="005D57F9">
        <w:rPr>
          <w:sz w:val="24"/>
          <w:szCs w:val="24"/>
          <w:lang w:val="ru-RU"/>
        </w:rPr>
        <w:t>. Комитет по правам человека определил, что «более чем трехлетняя задержка с принятием решения по делу в суде первой инстанции, препятствовавшая возможности подавать последующие апелляции, была неоправданно затянутой в значении п</w:t>
      </w:r>
      <w:r w:rsidR="00542589" w:rsidRPr="005D57F9">
        <w:rPr>
          <w:sz w:val="24"/>
          <w:szCs w:val="24"/>
          <w:lang w:val="ru-RU"/>
        </w:rPr>
        <w:t>ункта</w:t>
      </w:r>
      <w:r w:rsidRPr="005D57F9">
        <w:rPr>
          <w:sz w:val="24"/>
          <w:szCs w:val="24"/>
          <w:lang w:val="ru-RU"/>
        </w:rPr>
        <w:t xml:space="preserve"> 2(</w:t>
      </w:r>
      <w:r w:rsidRPr="005D57F9">
        <w:rPr>
          <w:sz w:val="24"/>
          <w:szCs w:val="24"/>
        </w:rPr>
        <w:t>b</w:t>
      </w:r>
      <w:r w:rsidRPr="005D57F9">
        <w:rPr>
          <w:sz w:val="24"/>
          <w:szCs w:val="24"/>
          <w:lang w:val="ru-RU"/>
        </w:rPr>
        <w:t>) статьи 5 Факультативного протокола»</w:t>
      </w:r>
      <w:r w:rsidRPr="005D57F9">
        <w:rPr>
          <w:rStyle w:val="FootnoteReference"/>
          <w:rFonts w:eastAsia="Times"/>
          <w:sz w:val="24"/>
          <w:szCs w:val="24"/>
        </w:rPr>
        <w:footnoteReference w:id="30"/>
      </w:r>
      <w:r w:rsidRPr="005D57F9">
        <w:rPr>
          <w:sz w:val="24"/>
          <w:szCs w:val="24"/>
          <w:lang w:val="ru-RU"/>
        </w:rPr>
        <w:t>.</w:t>
      </w:r>
      <w:r w:rsidR="004F3337" w:rsidRPr="005D57F9">
        <w:rPr>
          <w:sz w:val="24"/>
          <w:szCs w:val="24"/>
          <w:lang w:val="ru-RU"/>
        </w:rPr>
        <w:t xml:space="preserve"> </w:t>
      </w:r>
      <w:r w:rsidRPr="005D57F9">
        <w:rPr>
          <w:sz w:val="24"/>
          <w:szCs w:val="24"/>
          <w:lang w:val="ru-RU"/>
        </w:rPr>
        <w:t>Когда было начато новое расследование почти через четыре года после инцидента, Комитет против пыток решил, что «внутреннее разбирательство стало необоснованно затянутым, поэтому от автора сообщения не следует требовать, чтобы он продолжал использовать внутренние средства правовой защиты»</w:t>
      </w:r>
      <w:r w:rsidRPr="005D57F9">
        <w:rPr>
          <w:rStyle w:val="FootnoteReference"/>
          <w:rFonts w:eastAsia="Times"/>
          <w:sz w:val="24"/>
          <w:szCs w:val="24"/>
          <w:lang w:val="ru-RU"/>
        </w:rPr>
        <w:footnoteReference w:id="31"/>
      </w:r>
      <w:r w:rsidRPr="005D57F9">
        <w:rPr>
          <w:sz w:val="24"/>
          <w:szCs w:val="24"/>
          <w:lang w:val="ru-RU"/>
        </w:rPr>
        <w:t>.</w:t>
      </w:r>
    </w:p>
    <w:p w14:paraId="3B1CD7AF" w14:textId="3628DE1C" w:rsidR="00A43807" w:rsidRPr="007A4757" w:rsidRDefault="00720684" w:rsidP="005A488A">
      <w:pPr>
        <w:pStyle w:val="JIHeadingLevelThree"/>
        <w:rPr>
          <w:b/>
          <w:i/>
          <w:sz w:val="24"/>
          <w:szCs w:val="24"/>
          <w:u w:val="none"/>
          <w:lang w:val="ru-RU"/>
        </w:rPr>
      </w:pPr>
      <w:bookmarkStart w:id="54" w:name="_Toc518559356"/>
      <w:r w:rsidRPr="007A4757">
        <w:rPr>
          <w:b/>
          <w:i/>
          <w:sz w:val="24"/>
          <w:szCs w:val="24"/>
          <w:u w:val="none"/>
          <w:lang w:val="ru-RU"/>
        </w:rPr>
        <w:t>Дальнейшее использование внутренних средств правовой защиты было бы неэффективным</w:t>
      </w:r>
      <w:bookmarkEnd w:id="54"/>
    </w:p>
    <w:p w14:paraId="5C8B3515" w14:textId="323291F8" w:rsidR="00A43807" w:rsidRPr="005D57F9" w:rsidRDefault="001C6D4A" w:rsidP="0098382B">
      <w:pPr>
        <w:pStyle w:val="JIBasicText"/>
        <w:tabs>
          <w:tab w:val="clear" w:pos="1170"/>
          <w:tab w:val="left" w:pos="630"/>
        </w:tabs>
        <w:ind w:left="1170"/>
        <w:jc w:val="both"/>
        <w:rPr>
          <w:sz w:val="24"/>
          <w:szCs w:val="24"/>
          <w:lang w:val="ru-RU"/>
        </w:rPr>
      </w:pPr>
      <w:r w:rsidRPr="005D57F9">
        <w:rPr>
          <w:sz w:val="24"/>
          <w:szCs w:val="24"/>
          <w:lang w:val="ru-RU"/>
        </w:rPr>
        <w:t>От заявителей требуется исчерпание только тех внутренних средств правовой защиты, которые являются эффективными; от них не требуется исчерпания средств правовой защиты, которые не обеспечивают обоснованные перспективы возмещения вреда</w:t>
      </w:r>
      <w:r w:rsidRPr="005D57F9">
        <w:rPr>
          <w:rStyle w:val="FootnoteReference"/>
          <w:rFonts w:eastAsia="Times"/>
          <w:sz w:val="24"/>
          <w:szCs w:val="24"/>
        </w:rPr>
        <w:footnoteReference w:id="32"/>
      </w:r>
      <w:r w:rsidRPr="005D57F9">
        <w:rPr>
          <w:sz w:val="24"/>
          <w:szCs w:val="24"/>
          <w:lang w:val="ru-RU"/>
        </w:rPr>
        <w:t>, и они не должны прибегать к таким средствам защиты, в отношении которых отсутствуют обоснованные перспективы их эффективности</w:t>
      </w:r>
      <w:r w:rsidRPr="005D57F9">
        <w:rPr>
          <w:rStyle w:val="FootnoteReference"/>
          <w:rFonts w:eastAsia="Times"/>
          <w:sz w:val="24"/>
          <w:szCs w:val="24"/>
        </w:rPr>
        <w:footnoteReference w:id="33"/>
      </w:r>
      <w:r w:rsidRPr="005D57F9">
        <w:rPr>
          <w:sz w:val="24"/>
          <w:szCs w:val="24"/>
          <w:lang w:val="ru-RU"/>
        </w:rPr>
        <w:t>. Делая такую оценку, правозащитные органы обычно проверяют, существуют ли средства правовой защиты и</w:t>
      </w:r>
      <w:r w:rsidR="009B61F4">
        <w:rPr>
          <w:sz w:val="24"/>
          <w:szCs w:val="24"/>
          <w:lang w:val="ru-RU"/>
        </w:rPr>
        <w:t> </w:t>
      </w:r>
      <w:r w:rsidRPr="005D57F9">
        <w:rPr>
          <w:sz w:val="24"/>
          <w:szCs w:val="24"/>
          <w:lang w:val="ru-RU"/>
        </w:rPr>
        <w:t>доступны ли они на практике</w:t>
      </w:r>
      <w:r w:rsidR="00523305">
        <w:rPr>
          <w:sz w:val="24"/>
          <w:szCs w:val="24"/>
          <w:lang w:val="ru-RU"/>
        </w:rPr>
        <w:t>.</w:t>
      </w:r>
      <w:r w:rsidRPr="005D57F9">
        <w:rPr>
          <w:sz w:val="24"/>
          <w:szCs w:val="24"/>
          <w:lang w:val="ru-RU"/>
        </w:rPr>
        <w:t xml:space="preserve"> </w:t>
      </w:r>
      <w:r w:rsidR="00523305">
        <w:rPr>
          <w:sz w:val="24"/>
          <w:szCs w:val="24"/>
          <w:lang w:val="ru-RU"/>
        </w:rPr>
        <w:t>Э</w:t>
      </w:r>
      <w:r w:rsidRPr="005D57F9">
        <w:rPr>
          <w:sz w:val="24"/>
          <w:szCs w:val="24"/>
          <w:lang w:val="ru-RU"/>
        </w:rPr>
        <w:t>ффективность средства правовой защиты следует оценивать с учетом обстоятельств конкретного дела, рассматривая не только формальные средства правовой защиты, но учитывая также правовой и политический контекст наряду с личными обстоятельствами заявителя</w:t>
      </w:r>
      <w:r w:rsidRPr="005D57F9">
        <w:rPr>
          <w:rStyle w:val="FootnoteReference"/>
          <w:rFonts w:eastAsia="Times"/>
          <w:sz w:val="24"/>
          <w:szCs w:val="24"/>
        </w:rPr>
        <w:footnoteReference w:id="34"/>
      </w:r>
      <w:r w:rsidRPr="005D57F9">
        <w:rPr>
          <w:sz w:val="24"/>
          <w:szCs w:val="24"/>
          <w:lang w:val="ru-RU"/>
        </w:rPr>
        <w:t>.</w:t>
      </w:r>
    </w:p>
    <w:p w14:paraId="49F1105E" w14:textId="148F522A" w:rsidR="00A43807" w:rsidRPr="005A488A" w:rsidRDefault="001C6D4A" w:rsidP="005A488A">
      <w:pPr>
        <w:pStyle w:val="JIHeadingLevelThree"/>
        <w:rPr>
          <w:b/>
          <w:i/>
          <w:sz w:val="24"/>
          <w:szCs w:val="24"/>
          <w:u w:val="none"/>
          <w:lang w:val="ru-RU"/>
        </w:rPr>
      </w:pPr>
      <w:bookmarkStart w:id="55" w:name="_Toc518559357"/>
      <w:r w:rsidRPr="005A488A">
        <w:rPr>
          <w:b/>
          <w:i/>
          <w:sz w:val="24"/>
          <w:szCs w:val="24"/>
          <w:u w:val="none"/>
          <w:lang w:val="ru-RU"/>
        </w:rPr>
        <w:t>Другие внутренние средства правовой защиты неадекватны или недоступны</w:t>
      </w:r>
      <w:bookmarkEnd w:id="55"/>
    </w:p>
    <w:p w14:paraId="400DD5B8" w14:textId="006EEAE0" w:rsidR="00A43807" w:rsidRPr="005D57F9" w:rsidRDefault="001C6D4A" w:rsidP="0098382B">
      <w:pPr>
        <w:pStyle w:val="JIBasicText"/>
        <w:tabs>
          <w:tab w:val="clear" w:pos="1170"/>
        </w:tabs>
        <w:ind w:left="1080" w:hanging="450"/>
        <w:jc w:val="both"/>
        <w:rPr>
          <w:sz w:val="24"/>
          <w:szCs w:val="24"/>
          <w:lang w:val="ru-RU"/>
        </w:rPr>
      </w:pPr>
      <w:r w:rsidRPr="005D57F9">
        <w:rPr>
          <w:sz w:val="24"/>
          <w:szCs w:val="24"/>
          <w:lang w:val="ru-RU"/>
        </w:rPr>
        <w:t xml:space="preserve">Комитет по правам человека объяснил, что «если якобы совершенное преступление является особо тяжким, как в случаях нарушений основных прав человека, в частности, права на жизнь, только административные и дисциплинарные средства защиты нельзя считать адекватными и </w:t>
      </w:r>
      <w:r w:rsidRPr="005D57F9">
        <w:rPr>
          <w:sz w:val="24"/>
          <w:szCs w:val="24"/>
          <w:lang w:val="ru-RU"/>
        </w:rPr>
        <w:lastRenderedPageBreak/>
        <w:t>эффективными»</w:t>
      </w:r>
      <w:r w:rsidRPr="005D57F9">
        <w:rPr>
          <w:rStyle w:val="FootnoteReference"/>
          <w:rFonts w:eastAsia="Times"/>
          <w:sz w:val="24"/>
          <w:szCs w:val="24"/>
        </w:rPr>
        <w:footnoteReference w:id="35"/>
      </w:r>
      <w:r w:rsidRPr="005D57F9">
        <w:rPr>
          <w:sz w:val="24"/>
          <w:szCs w:val="24"/>
          <w:lang w:val="ru-RU"/>
        </w:rPr>
        <w:t>. Поэтому от жертвы не требуется использовать другие средства правовой защиты, такие как гражданское или дисциплинарное производство. С учетом тяжести нарушений эффективным средством правовой защиты может быть только полностью независимое расследование, способное привести к наказанию лиц, виновных в нарушениях</w:t>
      </w:r>
      <w:r w:rsidR="00A43807" w:rsidRPr="005D57F9">
        <w:rPr>
          <w:sz w:val="24"/>
          <w:szCs w:val="24"/>
          <w:lang w:val="ru-RU"/>
        </w:rPr>
        <w:t xml:space="preserve">. </w:t>
      </w:r>
    </w:p>
    <w:p w14:paraId="61E507CF" w14:textId="2E05052E" w:rsidR="00A43807" w:rsidRPr="00D3407A" w:rsidRDefault="001C6D4A" w:rsidP="00920376">
      <w:pPr>
        <w:pStyle w:val="JIHeadingLevelThree"/>
        <w:jc w:val="both"/>
        <w:rPr>
          <w:b/>
          <w:i/>
          <w:sz w:val="24"/>
          <w:szCs w:val="24"/>
          <w:u w:val="none"/>
          <w:lang w:val="ru-RU"/>
        </w:rPr>
      </w:pPr>
      <w:bookmarkStart w:id="56" w:name="_Toc518559358"/>
      <w:r w:rsidRPr="00D3407A">
        <w:rPr>
          <w:b/>
          <w:i/>
          <w:sz w:val="24"/>
          <w:szCs w:val="24"/>
          <w:u w:val="none"/>
          <w:lang w:val="ru-RU"/>
        </w:rPr>
        <w:t>Дальнейшие действия по исчерпанию внутренних средств правовой защиты не требуются ввиду опасности для заявителя</w:t>
      </w:r>
      <w:bookmarkEnd w:id="56"/>
    </w:p>
    <w:p w14:paraId="2A697E6C" w14:textId="560498B4" w:rsidR="00A43807" w:rsidRPr="005D57F9" w:rsidRDefault="00751A99" w:rsidP="00920376">
      <w:pPr>
        <w:pStyle w:val="JIBasicText"/>
        <w:jc w:val="both"/>
        <w:rPr>
          <w:sz w:val="24"/>
          <w:szCs w:val="24"/>
          <w:lang w:val="ru-RU"/>
        </w:rPr>
      </w:pPr>
      <w:r w:rsidRPr="005D57F9">
        <w:rPr>
          <w:sz w:val="24"/>
          <w:szCs w:val="24"/>
          <w:lang w:val="ru-RU"/>
        </w:rPr>
        <w:t>Комитет по правам человека определил, что требование об исчерпании внутренних средств правовой защиты отсутствует, если это связано с</w:t>
      </w:r>
      <w:r w:rsidR="009B61F4">
        <w:rPr>
          <w:sz w:val="24"/>
          <w:szCs w:val="24"/>
          <w:lang w:val="ru-RU"/>
        </w:rPr>
        <w:t> </w:t>
      </w:r>
      <w:r w:rsidRPr="005D57F9">
        <w:rPr>
          <w:sz w:val="24"/>
          <w:szCs w:val="24"/>
          <w:lang w:val="ru-RU"/>
        </w:rPr>
        <w:t>опасностью для заявителя</w:t>
      </w:r>
      <w:r w:rsidRPr="005D57F9">
        <w:rPr>
          <w:rStyle w:val="FootnoteReference"/>
          <w:rFonts w:eastAsia="Times"/>
          <w:sz w:val="24"/>
          <w:szCs w:val="24"/>
        </w:rPr>
        <w:footnoteReference w:id="36"/>
      </w:r>
      <w:r w:rsidRPr="005D57F9">
        <w:rPr>
          <w:sz w:val="24"/>
          <w:szCs w:val="24"/>
          <w:lang w:val="ru-RU"/>
        </w:rPr>
        <w:t>. В частности, когда заключенный имеет основания бояться возмездия со стороны тюремных властей, от него не требуется подавать этим властям жалобу на ненадлежащее обращение или плохие условия содержания под стражей</w:t>
      </w:r>
      <w:r w:rsidRPr="005D57F9">
        <w:rPr>
          <w:rStyle w:val="FootnoteReference"/>
          <w:rFonts w:eastAsia="Times"/>
          <w:sz w:val="24"/>
          <w:szCs w:val="24"/>
        </w:rPr>
        <w:footnoteReference w:id="37"/>
      </w:r>
      <w:r w:rsidRPr="005D57F9">
        <w:rPr>
          <w:sz w:val="24"/>
          <w:szCs w:val="24"/>
          <w:lang w:val="ru-RU"/>
        </w:rPr>
        <w:t>. В таких обстоятельствах Комитет считает неспособность заявителя исчерпать внутренние средства правовой защиты обоснованной. Региональные правозащитные механизмы также признают, что от заявителей нельзя требовать исчерпания внутренних средств правовой защиты, если такие действия связаны с опасностью для них самих или их семей</w:t>
      </w:r>
      <w:r w:rsidRPr="005D57F9">
        <w:rPr>
          <w:rStyle w:val="FootnoteReference"/>
          <w:rFonts w:eastAsia="Times"/>
          <w:sz w:val="24"/>
          <w:szCs w:val="24"/>
        </w:rPr>
        <w:footnoteReference w:id="38"/>
      </w:r>
      <w:r w:rsidRPr="005D57F9">
        <w:rPr>
          <w:sz w:val="24"/>
          <w:szCs w:val="24"/>
          <w:lang w:val="ru-RU"/>
        </w:rPr>
        <w:t>.</w:t>
      </w:r>
      <w:r w:rsidR="004F3337" w:rsidRPr="005D57F9">
        <w:rPr>
          <w:sz w:val="24"/>
          <w:szCs w:val="24"/>
          <w:lang w:val="ru-RU"/>
        </w:rPr>
        <w:t xml:space="preserve"> </w:t>
      </w:r>
    </w:p>
    <w:p w14:paraId="7028B2FC" w14:textId="6B9C7284" w:rsidR="00A43807" w:rsidRPr="009B61F4" w:rsidRDefault="00A43807" w:rsidP="00920376">
      <w:pPr>
        <w:pStyle w:val="JIHeadingLevelTwo"/>
        <w:jc w:val="both"/>
        <w:rPr>
          <w:rFonts w:ascii="Times New Roman" w:hAnsi="Times New Roman"/>
          <w:sz w:val="28"/>
          <w:szCs w:val="28"/>
          <w:lang w:val="ru-RU"/>
        </w:rPr>
      </w:pPr>
      <w:bookmarkStart w:id="57" w:name="_Toc518559359"/>
      <w:r w:rsidRPr="009B61F4">
        <w:rPr>
          <w:rFonts w:ascii="Times New Roman" w:hAnsi="Times New Roman"/>
          <w:sz w:val="28"/>
          <w:szCs w:val="28"/>
        </w:rPr>
        <w:t>B</w:t>
      </w:r>
      <w:r w:rsidR="00F15BEF" w:rsidRPr="009B61F4">
        <w:rPr>
          <w:rFonts w:ascii="Times New Roman" w:hAnsi="Times New Roman"/>
          <w:sz w:val="28"/>
          <w:szCs w:val="28"/>
          <w:lang w:val="ru-RU"/>
        </w:rPr>
        <w:t>.</w:t>
      </w:r>
      <w:r w:rsidRPr="009B61F4">
        <w:rPr>
          <w:rFonts w:ascii="Times New Roman" w:hAnsi="Times New Roman"/>
          <w:sz w:val="28"/>
          <w:szCs w:val="28"/>
          <w:lang w:val="ru-RU"/>
        </w:rPr>
        <w:t xml:space="preserve"> </w:t>
      </w:r>
      <w:r w:rsidR="00751A99" w:rsidRPr="009B61F4">
        <w:rPr>
          <w:rFonts w:ascii="Times New Roman" w:hAnsi="Times New Roman"/>
          <w:sz w:val="28"/>
          <w:szCs w:val="28"/>
          <w:lang w:val="ru-RU"/>
        </w:rPr>
        <w:t>Вопросы доказывания</w:t>
      </w:r>
      <w:bookmarkEnd w:id="57"/>
    </w:p>
    <w:p w14:paraId="646754F2" w14:textId="2FB6F3AC" w:rsidR="00A43807" w:rsidRPr="00D3407A" w:rsidRDefault="00751A99" w:rsidP="00920376">
      <w:pPr>
        <w:pStyle w:val="JIHeadingLevelThree"/>
        <w:jc w:val="both"/>
        <w:rPr>
          <w:b/>
          <w:i/>
          <w:sz w:val="24"/>
          <w:szCs w:val="24"/>
          <w:u w:val="none"/>
          <w:lang w:val="ru-RU"/>
        </w:rPr>
      </w:pPr>
      <w:bookmarkStart w:id="58" w:name="_Toc518559360"/>
      <w:r w:rsidRPr="00D3407A">
        <w:rPr>
          <w:b/>
          <w:i/>
          <w:sz w:val="24"/>
          <w:szCs w:val="24"/>
          <w:u w:val="none"/>
          <w:lang w:val="ru-RU"/>
        </w:rPr>
        <w:t>Перенос бремени доказывания</w:t>
      </w:r>
      <w:bookmarkEnd w:id="58"/>
    </w:p>
    <w:p w14:paraId="6B32BB3A" w14:textId="728F4A8D" w:rsidR="00A43807" w:rsidRPr="005D57F9" w:rsidRDefault="00751A99"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5D57F9">
        <w:rPr>
          <w:b/>
          <w:sz w:val="24"/>
          <w:szCs w:val="24"/>
          <w:lang w:val="ru-RU"/>
        </w:rPr>
        <w:t>Примечание:</w:t>
      </w:r>
      <w:r w:rsidR="004F3337" w:rsidRPr="005D57F9">
        <w:rPr>
          <w:b/>
          <w:sz w:val="24"/>
          <w:szCs w:val="24"/>
          <w:lang w:val="ru-RU"/>
        </w:rPr>
        <w:t xml:space="preserve"> </w:t>
      </w:r>
      <w:r w:rsidRPr="005D57F9">
        <w:rPr>
          <w:sz w:val="24"/>
          <w:szCs w:val="24"/>
          <w:lang w:val="ru-RU"/>
        </w:rPr>
        <w:t>Пункты из этого раздела следует использовать, если у вас нет доступа к важным доказательствам, в том числе к медицинским доказательствам, потому что нарушение произошло, когда лицо содержалось под стражей в государственном учреждении</w:t>
      </w:r>
      <w:r w:rsidR="00534F99">
        <w:rPr>
          <w:sz w:val="24"/>
          <w:szCs w:val="24"/>
          <w:lang w:val="ru-RU"/>
        </w:rPr>
        <w:t>,</w:t>
      </w:r>
      <w:r w:rsidRPr="005D57F9">
        <w:rPr>
          <w:sz w:val="24"/>
          <w:szCs w:val="24"/>
          <w:lang w:val="ru-RU"/>
        </w:rPr>
        <w:t xml:space="preserve"> и</w:t>
      </w:r>
      <w:r w:rsidR="009B61F4">
        <w:rPr>
          <w:sz w:val="24"/>
          <w:szCs w:val="24"/>
          <w:lang w:val="ru-RU"/>
        </w:rPr>
        <w:t> </w:t>
      </w:r>
      <w:r w:rsidRPr="005D57F9">
        <w:rPr>
          <w:sz w:val="24"/>
          <w:szCs w:val="24"/>
          <w:lang w:val="ru-RU"/>
        </w:rPr>
        <w:t>государственные органы не провели надлежащие анализы или не предоставили доступ к результатам. Первоначально бремя доказывания всегда возлагается на автора, но оно может переноситься</w:t>
      </w:r>
      <w:r w:rsidR="00A43807" w:rsidRPr="005D57F9">
        <w:rPr>
          <w:sz w:val="24"/>
          <w:szCs w:val="24"/>
          <w:lang w:val="ru-RU"/>
        </w:rPr>
        <w:t xml:space="preserve">. </w:t>
      </w:r>
    </w:p>
    <w:p w14:paraId="14458ED1" w14:textId="54F605B4" w:rsidR="00A43807" w:rsidRPr="005D57F9" w:rsidRDefault="00166A71" w:rsidP="00920376">
      <w:pPr>
        <w:pStyle w:val="JIBasicText"/>
        <w:jc w:val="both"/>
        <w:rPr>
          <w:sz w:val="24"/>
          <w:szCs w:val="24"/>
          <w:lang w:val="ru-RU"/>
        </w:rPr>
      </w:pPr>
      <w:r w:rsidRPr="005D57F9">
        <w:rPr>
          <w:sz w:val="24"/>
          <w:szCs w:val="24"/>
          <w:lang w:val="ru-RU"/>
        </w:rPr>
        <w:t xml:space="preserve">Во многих делах о пытках или смерти в заключении Комитет по правам человека определял, что «бремя доказывания не должно возлагаться только на автора сообщения, особенно учитывая, что автор и </w:t>
      </w:r>
      <w:r w:rsidRPr="005D57F9">
        <w:rPr>
          <w:sz w:val="24"/>
          <w:szCs w:val="24"/>
          <w:lang w:val="ru-RU"/>
        </w:rPr>
        <w:lastRenderedPageBreak/>
        <w:t>государство-участник не всегда имеют равный доступ к доказательствам и что часто только государство-участник имеет доступ к относящейся к делу информации»</w:t>
      </w:r>
      <w:r w:rsidRPr="005D57F9">
        <w:rPr>
          <w:rStyle w:val="FootnoteReference"/>
          <w:rFonts w:eastAsia="Times"/>
          <w:bCs/>
          <w:sz w:val="24"/>
          <w:szCs w:val="24"/>
        </w:rPr>
        <w:footnoteReference w:id="39"/>
      </w:r>
      <w:r w:rsidRPr="005D57F9">
        <w:rPr>
          <w:sz w:val="24"/>
          <w:szCs w:val="24"/>
          <w:lang w:val="ru-RU"/>
        </w:rPr>
        <w:t>. В</w:t>
      </w:r>
      <w:r w:rsidR="009B61F4">
        <w:rPr>
          <w:sz w:val="24"/>
          <w:szCs w:val="24"/>
          <w:lang w:val="ru-RU"/>
        </w:rPr>
        <w:t> </w:t>
      </w:r>
      <w:r w:rsidRPr="005D57F9">
        <w:rPr>
          <w:sz w:val="24"/>
          <w:szCs w:val="24"/>
          <w:lang w:val="ru-RU"/>
        </w:rPr>
        <w:t>таких делах бремя доказывания, скорее, переносится на государственные власти, которые должны предоставить удовлетворительное и убедительное объяснение, подкрепленное доказательствами</w:t>
      </w:r>
      <w:r w:rsidRPr="005D57F9">
        <w:rPr>
          <w:rStyle w:val="FootnoteReference"/>
          <w:rFonts w:eastAsia="Times"/>
          <w:sz w:val="24"/>
          <w:szCs w:val="24"/>
        </w:rPr>
        <w:footnoteReference w:id="40"/>
      </w:r>
      <w:r w:rsidRPr="005D57F9">
        <w:rPr>
          <w:sz w:val="24"/>
          <w:szCs w:val="24"/>
          <w:lang w:val="ru-RU"/>
        </w:rPr>
        <w:t xml:space="preserve">. Комитет по правам человека определил, что «смерть в местах заключения любого типа должна </w:t>
      </w:r>
      <w:r w:rsidRPr="005D57F9">
        <w:rPr>
          <w:i/>
          <w:sz w:val="24"/>
          <w:szCs w:val="24"/>
        </w:rPr>
        <w:t>prima</w:t>
      </w:r>
      <w:r w:rsidRPr="005D57F9">
        <w:rPr>
          <w:i/>
          <w:sz w:val="24"/>
          <w:szCs w:val="24"/>
          <w:lang w:val="ru-RU"/>
        </w:rPr>
        <w:t xml:space="preserve"> </w:t>
      </w:r>
      <w:r w:rsidRPr="005D57F9">
        <w:rPr>
          <w:i/>
          <w:sz w:val="24"/>
          <w:szCs w:val="24"/>
        </w:rPr>
        <w:t>facie</w:t>
      </w:r>
      <w:r w:rsidRPr="005D57F9">
        <w:rPr>
          <w:sz w:val="24"/>
          <w:szCs w:val="24"/>
          <w:lang w:val="ru-RU"/>
        </w:rPr>
        <w:t xml:space="preserve"> считаться суммарной или произвольной казнью», если только это предположение не может быть опровергнуто результатами «тщательного, быстрого и беспристрастного расследования»</w:t>
      </w:r>
      <w:r w:rsidRPr="005D57F9">
        <w:rPr>
          <w:sz w:val="24"/>
          <w:szCs w:val="24"/>
          <w:vertAlign w:val="superscript"/>
        </w:rPr>
        <w:footnoteReference w:id="41"/>
      </w:r>
      <w:r w:rsidRPr="005D57F9">
        <w:rPr>
          <w:sz w:val="24"/>
          <w:szCs w:val="24"/>
          <w:lang w:val="ru-RU"/>
        </w:rPr>
        <w:t>. Комитет также определил, что «в случаях принудительных признательных показаний на государство возлагается бремя доказывания того, что обвиняемый давал показания по собственной воле»</w:t>
      </w:r>
      <w:r w:rsidRPr="005D57F9">
        <w:rPr>
          <w:rStyle w:val="FootnoteReference"/>
          <w:rFonts w:eastAsia="Times"/>
          <w:sz w:val="24"/>
          <w:szCs w:val="24"/>
          <w:lang w:val="ru-RU"/>
        </w:rPr>
        <w:footnoteReference w:id="42"/>
      </w:r>
      <w:r w:rsidR="00BC711D" w:rsidRPr="005D57F9">
        <w:rPr>
          <w:sz w:val="24"/>
          <w:szCs w:val="24"/>
          <w:lang w:val="ru-RU"/>
        </w:rPr>
        <w:t>.</w:t>
      </w:r>
    </w:p>
    <w:p w14:paraId="4B84AD62" w14:textId="21E10F9A" w:rsidR="00A43807" w:rsidRPr="005D57F9" w:rsidRDefault="00347616" w:rsidP="00920376">
      <w:pPr>
        <w:pStyle w:val="JIBasicText"/>
        <w:jc w:val="both"/>
        <w:rPr>
          <w:sz w:val="24"/>
          <w:szCs w:val="24"/>
          <w:lang w:val="ru-RU"/>
        </w:rPr>
      </w:pPr>
      <w:r w:rsidRPr="005D57F9">
        <w:rPr>
          <w:sz w:val="24"/>
          <w:szCs w:val="24"/>
          <w:lang w:val="ru-RU"/>
        </w:rPr>
        <w:t>Комитет против пыток также определил, что «бремя доказывания следует возлагать на государственное обвинение, когда в деле имеются заявления о</w:t>
      </w:r>
      <w:r w:rsidR="009B61F4">
        <w:rPr>
          <w:sz w:val="24"/>
          <w:szCs w:val="24"/>
          <w:lang w:val="ru-RU"/>
        </w:rPr>
        <w:t> </w:t>
      </w:r>
      <w:r w:rsidRPr="005D57F9">
        <w:rPr>
          <w:sz w:val="24"/>
          <w:szCs w:val="24"/>
          <w:lang w:val="ru-RU"/>
        </w:rPr>
        <w:t>том, что признательные показания были получены с применением пыток»</w:t>
      </w:r>
      <w:r w:rsidRPr="005D57F9">
        <w:rPr>
          <w:rStyle w:val="FootnoteReference"/>
          <w:rFonts w:eastAsia="Times"/>
          <w:sz w:val="24"/>
          <w:szCs w:val="24"/>
        </w:rPr>
        <w:footnoteReference w:id="43"/>
      </w:r>
      <w:r w:rsidRPr="005D57F9">
        <w:rPr>
          <w:sz w:val="24"/>
          <w:szCs w:val="24"/>
          <w:lang w:val="ru-RU"/>
        </w:rPr>
        <w:t>, и примен</w:t>
      </w:r>
      <w:r w:rsidR="00507308">
        <w:rPr>
          <w:sz w:val="24"/>
          <w:szCs w:val="24"/>
          <w:lang w:val="ru-RU"/>
        </w:rPr>
        <w:t>и</w:t>
      </w:r>
      <w:r w:rsidRPr="005D57F9">
        <w:rPr>
          <w:sz w:val="24"/>
          <w:szCs w:val="24"/>
          <w:lang w:val="ru-RU"/>
        </w:rPr>
        <w:t>л перенос бремени доказывания в делах, связанных с</w:t>
      </w:r>
      <w:r w:rsidR="009B61F4">
        <w:rPr>
          <w:sz w:val="24"/>
          <w:szCs w:val="24"/>
          <w:lang w:val="ru-RU"/>
        </w:rPr>
        <w:t> </w:t>
      </w:r>
      <w:r w:rsidRPr="005D57F9">
        <w:rPr>
          <w:sz w:val="24"/>
          <w:szCs w:val="24"/>
          <w:lang w:val="ru-RU"/>
        </w:rPr>
        <w:t xml:space="preserve">обязательством не выдавать какое-либо лицо другому государству, </w:t>
      </w:r>
      <w:r w:rsidR="00571AB9">
        <w:rPr>
          <w:sz w:val="24"/>
          <w:szCs w:val="24"/>
          <w:lang w:val="ru-RU"/>
        </w:rPr>
        <w:t>«</w:t>
      </w:r>
      <w:r w:rsidRPr="005D57F9">
        <w:rPr>
          <w:sz w:val="24"/>
          <w:szCs w:val="24"/>
          <w:lang w:val="ru-RU"/>
        </w:rPr>
        <w:t>если существуют серьезные основания полагать, что ему может угрожать применение пыток</w:t>
      </w:r>
      <w:r w:rsidR="00571AB9">
        <w:rPr>
          <w:sz w:val="24"/>
          <w:szCs w:val="24"/>
          <w:lang w:val="ru-RU"/>
        </w:rPr>
        <w:t>»</w:t>
      </w:r>
      <w:r w:rsidRPr="005D57F9">
        <w:rPr>
          <w:rStyle w:val="FootnoteReference"/>
          <w:rFonts w:eastAsia="Times"/>
          <w:sz w:val="24"/>
          <w:szCs w:val="24"/>
        </w:rPr>
        <w:footnoteReference w:id="44"/>
      </w:r>
      <w:r w:rsidRPr="005D57F9">
        <w:rPr>
          <w:sz w:val="24"/>
          <w:szCs w:val="24"/>
          <w:lang w:val="ru-RU"/>
        </w:rPr>
        <w:t>.</w:t>
      </w:r>
      <w:r w:rsidR="00A43807" w:rsidRPr="005D57F9">
        <w:rPr>
          <w:sz w:val="24"/>
          <w:szCs w:val="24"/>
          <w:lang w:val="ru-RU"/>
        </w:rPr>
        <w:t xml:space="preserve"> </w:t>
      </w:r>
      <w:r w:rsidR="001818F4" w:rsidRPr="005D57F9">
        <w:rPr>
          <w:sz w:val="24"/>
          <w:szCs w:val="24"/>
          <w:lang w:val="ru-RU"/>
        </w:rPr>
        <w:t xml:space="preserve">Специальный докладчик ООН по вопросу о пытках также отмечал, что </w:t>
      </w:r>
      <w:r w:rsidR="00571AB9">
        <w:rPr>
          <w:sz w:val="24"/>
          <w:szCs w:val="24"/>
          <w:lang w:val="ru-RU"/>
        </w:rPr>
        <w:t>«</w:t>
      </w:r>
      <w:r w:rsidR="001818F4" w:rsidRPr="005D57F9">
        <w:rPr>
          <w:sz w:val="24"/>
          <w:szCs w:val="24"/>
          <w:lang w:val="ru-RU"/>
        </w:rPr>
        <w:t>если какое-либо лицо получает телесные повреждения, находясь под стражей в государственном учреждении, бремя доказывания переносится на государственные органы, которые должны предоставить удовлетворительное и убедительное объяснение, подтвержденное доказательствами</w:t>
      </w:r>
      <w:bookmarkStart w:id="59" w:name="_Ref257645729"/>
      <w:r w:rsidR="00571AB9">
        <w:rPr>
          <w:sz w:val="24"/>
          <w:szCs w:val="24"/>
          <w:lang w:val="ru-RU"/>
        </w:rPr>
        <w:t>»</w:t>
      </w:r>
      <w:r w:rsidR="001818F4" w:rsidRPr="005D57F9">
        <w:rPr>
          <w:rStyle w:val="FootnoteReference"/>
          <w:rFonts w:eastAsia="Times"/>
          <w:sz w:val="24"/>
          <w:szCs w:val="24"/>
        </w:rPr>
        <w:footnoteReference w:id="45"/>
      </w:r>
      <w:bookmarkEnd w:id="59"/>
      <w:r w:rsidR="001818F4" w:rsidRPr="005D57F9">
        <w:rPr>
          <w:sz w:val="24"/>
          <w:szCs w:val="24"/>
          <w:lang w:val="ru-RU"/>
        </w:rPr>
        <w:t>.</w:t>
      </w:r>
    </w:p>
    <w:p w14:paraId="5E89E181" w14:textId="29DA50C9" w:rsidR="00A43807" w:rsidRPr="009B61F4" w:rsidRDefault="00A43807" w:rsidP="00920376">
      <w:pPr>
        <w:pStyle w:val="JIHeadingLevelTwo"/>
        <w:jc w:val="both"/>
        <w:rPr>
          <w:rFonts w:ascii="Times New Roman" w:hAnsi="Times New Roman"/>
          <w:sz w:val="28"/>
          <w:szCs w:val="28"/>
          <w:lang w:val="ru-RU"/>
        </w:rPr>
      </w:pPr>
      <w:bookmarkStart w:id="60" w:name="_Toc518559361"/>
      <w:r w:rsidRPr="009B61F4">
        <w:rPr>
          <w:rFonts w:ascii="Times New Roman" w:hAnsi="Times New Roman"/>
          <w:sz w:val="28"/>
          <w:szCs w:val="28"/>
        </w:rPr>
        <w:t>C</w:t>
      </w:r>
      <w:r w:rsidR="00F15BEF" w:rsidRPr="009B61F4">
        <w:rPr>
          <w:rFonts w:ascii="Times New Roman" w:hAnsi="Times New Roman"/>
          <w:sz w:val="28"/>
          <w:szCs w:val="28"/>
          <w:lang w:val="ru-RU"/>
        </w:rPr>
        <w:t>.</w:t>
      </w:r>
      <w:r w:rsidR="001818F4" w:rsidRPr="009B61F4">
        <w:rPr>
          <w:rFonts w:ascii="Times New Roman" w:hAnsi="Times New Roman"/>
          <w:sz w:val="28"/>
          <w:szCs w:val="28"/>
          <w:lang w:val="ru-RU"/>
        </w:rPr>
        <w:t xml:space="preserve"> Основные нарушения</w:t>
      </w:r>
      <w:bookmarkEnd w:id="60"/>
    </w:p>
    <w:p w14:paraId="6A9CED46" w14:textId="0CD4099A" w:rsidR="00A43807" w:rsidRPr="00507308" w:rsidRDefault="001818F4" w:rsidP="00920376">
      <w:pPr>
        <w:pStyle w:val="JIHeadingLevelThree"/>
        <w:jc w:val="both"/>
        <w:rPr>
          <w:b/>
          <w:i/>
          <w:sz w:val="24"/>
          <w:szCs w:val="24"/>
          <w:u w:val="none"/>
          <w:lang w:val="ru-RU"/>
        </w:rPr>
      </w:pPr>
      <w:bookmarkStart w:id="61" w:name="_Toc518559362"/>
      <w:r w:rsidRPr="00507308">
        <w:rPr>
          <w:b/>
          <w:i/>
          <w:sz w:val="24"/>
          <w:szCs w:val="24"/>
          <w:u w:val="none"/>
          <w:lang w:val="ru-RU"/>
        </w:rPr>
        <w:t>Пытки представителями государства</w:t>
      </w:r>
      <w:r w:rsidR="00A43807" w:rsidRPr="00507308">
        <w:rPr>
          <w:b/>
          <w:i/>
          <w:sz w:val="24"/>
          <w:szCs w:val="24"/>
          <w:u w:val="none"/>
          <w:lang w:val="ru-RU"/>
        </w:rPr>
        <w:t xml:space="preserve"> (</w:t>
      </w:r>
      <w:r w:rsidRPr="00507308">
        <w:rPr>
          <w:b/>
          <w:i/>
          <w:sz w:val="24"/>
          <w:szCs w:val="24"/>
          <w:u w:val="none"/>
          <w:lang w:val="ru-RU"/>
        </w:rPr>
        <w:t>КПЧ</w:t>
      </w:r>
      <w:r w:rsidR="00A43807" w:rsidRPr="00507308">
        <w:rPr>
          <w:b/>
          <w:i/>
          <w:sz w:val="24"/>
          <w:szCs w:val="24"/>
          <w:u w:val="none"/>
          <w:lang w:val="ru-RU"/>
        </w:rPr>
        <w:t>)</w:t>
      </w:r>
      <w:bookmarkEnd w:id="61"/>
    </w:p>
    <w:p w14:paraId="21478759" w14:textId="036242C1" w:rsidR="00A43807" w:rsidRPr="005D57F9" w:rsidRDefault="0077575E" w:rsidP="00920376">
      <w:pPr>
        <w:pStyle w:val="JIBasicText"/>
        <w:jc w:val="both"/>
        <w:rPr>
          <w:sz w:val="24"/>
          <w:szCs w:val="24"/>
          <w:lang w:val="ru-RU"/>
        </w:rPr>
      </w:pPr>
      <w:r w:rsidRPr="005D57F9">
        <w:rPr>
          <w:sz w:val="24"/>
          <w:szCs w:val="24"/>
          <w:lang w:val="ru-RU"/>
        </w:rPr>
        <w:t>В соответствии со статьей 7 МПГПП запрещение пыток и жестокого</w:t>
      </w:r>
      <w:r w:rsidR="00571AB9">
        <w:rPr>
          <w:sz w:val="24"/>
          <w:szCs w:val="24"/>
          <w:lang w:val="ru-RU"/>
        </w:rPr>
        <w:t>,</w:t>
      </w:r>
      <w:r w:rsidRPr="005D57F9">
        <w:rPr>
          <w:sz w:val="24"/>
          <w:szCs w:val="24"/>
          <w:lang w:val="ru-RU"/>
        </w:rPr>
        <w:t xml:space="preserve"> бесчеловечного обращения является абсолютным. Комитет по правам </w:t>
      </w:r>
      <w:r w:rsidRPr="005D57F9">
        <w:rPr>
          <w:sz w:val="24"/>
          <w:szCs w:val="24"/>
          <w:lang w:val="ru-RU"/>
        </w:rPr>
        <w:lastRenderedPageBreak/>
        <w:t>человека четко высказал свою позицию о том, что «статья 7 не допускает никаких ограничений»</w:t>
      </w:r>
      <w:r w:rsidRPr="005D57F9">
        <w:rPr>
          <w:rStyle w:val="FootnoteReference"/>
          <w:rFonts w:eastAsia="Times"/>
          <w:sz w:val="24"/>
          <w:szCs w:val="24"/>
        </w:rPr>
        <w:footnoteReference w:id="46"/>
      </w:r>
      <w:r w:rsidRPr="005D57F9">
        <w:rPr>
          <w:sz w:val="24"/>
          <w:szCs w:val="24"/>
          <w:lang w:val="ru-RU"/>
        </w:rPr>
        <w:t>. Не существует списка действий, которые являются или не являются пытками или бесчеловечным обращением; оценка «зависит от всех обстоятельств дела, таких как продолжительность и метод обращения, [и] его физические или психические последствия»</w:t>
      </w:r>
      <w:r w:rsidRPr="005D57F9">
        <w:rPr>
          <w:rStyle w:val="FootnoteReference"/>
          <w:rFonts w:eastAsia="Times"/>
          <w:sz w:val="24"/>
          <w:szCs w:val="24"/>
        </w:rPr>
        <w:footnoteReference w:id="47"/>
      </w:r>
      <w:r w:rsidRPr="005D57F9">
        <w:rPr>
          <w:sz w:val="24"/>
          <w:szCs w:val="24"/>
          <w:lang w:val="ru-RU"/>
        </w:rPr>
        <w:t xml:space="preserve">. Как часть такой оценки было установлено, что неоднократные побои в местах содержания под стражей представляют собой пытку и бесчеловечное обращение по статье 7, особенно когда </w:t>
      </w:r>
      <w:r w:rsidR="00BC711D" w:rsidRPr="005D57F9">
        <w:rPr>
          <w:sz w:val="24"/>
          <w:szCs w:val="24"/>
          <w:lang w:val="ru-RU"/>
        </w:rPr>
        <w:t xml:space="preserve">государственные органы отказывают </w:t>
      </w:r>
      <w:r w:rsidRPr="005D57F9">
        <w:rPr>
          <w:sz w:val="24"/>
          <w:szCs w:val="24"/>
          <w:lang w:val="ru-RU"/>
        </w:rPr>
        <w:t>жертве в медицинском уходе по поводу нанесенных телесных повреждений</w:t>
      </w:r>
      <w:r w:rsidRPr="005D57F9">
        <w:rPr>
          <w:rStyle w:val="FootnoteReference"/>
          <w:rFonts w:eastAsia="Times"/>
          <w:sz w:val="24"/>
          <w:szCs w:val="24"/>
        </w:rPr>
        <w:footnoteReference w:id="48"/>
      </w:r>
      <w:r w:rsidRPr="005D57F9">
        <w:rPr>
          <w:sz w:val="24"/>
          <w:szCs w:val="24"/>
          <w:lang w:val="ru-RU"/>
        </w:rPr>
        <w:t xml:space="preserve">. Комитет по правам человека установил нарушение права на гуманное обращение в деле, где сотрудники полиции </w:t>
      </w:r>
      <w:r w:rsidR="00FF436C">
        <w:rPr>
          <w:sz w:val="24"/>
          <w:szCs w:val="24"/>
          <w:lang w:val="ru-RU"/>
        </w:rPr>
        <w:t>«</w:t>
      </w:r>
      <w:r w:rsidRPr="005D57F9">
        <w:rPr>
          <w:sz w:val="24"/>
          <w:szCs w:val="24"/>
          <w:lang w:val="ru-RU"/>
        </w:rPr>
        <w:t>угрожали нанести вред родителям жертв, лиш</w:t>
      </w:r>
      <w:r w:rsidR="00581297">
        <w:rPr>
          <w:sz w:val="24"/>
          <w:szCs w:val="24"/>
          <w:lang w:val="ru-RU"/>
        </w:rPr>
        <w:t>а</w:t>
      </w:r>
      <w:r w:rsidRPr="005D57F9">
        <w:rPr>
          <w:sz w:val="24"/>
          <w:szCs w:val="24"/>
          <w:lang w:val="ru-RU"/>
        </w:rPr>
        <w:t>ли жертв пищи на три дня, не пускали к ним родственников и не передавали продуктовые передачи</w:t>
      </w:r>
      <w:r w:rsidR="00FF436C">
        <w:rPr>
          <w:sz w:val="24"/>
          <w:szCs w:val="24"/>
          <w:lang w:val="ru-RU"/>
        </w:rPr>
        <w:t>»</w:t>
      </w:r>
      <w:r w:rsidRPr="005D57F9">
        <w:rPr>
          <w:sz w:val="24"/>
          <w:szCs w:val="24"/>
          <w:vertAlign w:val="superscript"/>
        </w:rPr>
        <w:footnoteReference w:id="49"/>
      </w:r>
      <w:r w:rsidRPr="005D57F9">
        <w:rPr>
          <w:sz w:val="24"/>
          <w:szCs w:val="24"/>
          <w:lang w:val="ru-RU"/>
        </w:rPr>
        <w:t>.</w:t>
      </w:r>
    </w:p>
    <w:p w14:paraId="502030E8" w14:textId="1CA6D8EA" w:rsidR="00A43807" w:rsidRPr="005D57F9" w:rsidRDefault="0077575E"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5D57F9">
        <w:rPr>
          <w:b/>
          <w:sz w:val="24"/>
          <w:szCs w:val="24"/>
          <w:lang w:val="ru-RU"/>
        </w:rPr>
        <w:t>Примечание</w:t>
      </w:r>
      <w:r w:rsidR="00A43807" w:rsidRPr="005D57F9">
        <w:rPr>
          <w:b/>
          <w:sz w:val="24"/>
          <w:szCs w:val="24"/>
          <w:lang w:val="ru-RU"/>
        </w:rPr>
        <w:t xml:space="preserve">: </w:t>
      </w:r>
      <w:r w:rsidRPr="005D57F9">
        <w:rPr>
          <w:sz w:val="24"/>
          <w:szCs w:val="24"/>
          <w:lang w:val="ru-RU"/>
        </w:rPr>
        <w:t>При формулировании аргументов о пытках следует включить следующие факторы</w:t>
      </w:r>
      <w:r w:rsidR="00A43807" w:rsidRPr="005D57F9">
        <w:rPr>
          <w:sz w:val="24"/>
          <w:szCs w:val="24"/>
          <w:lang w:val="ru-RU"/>
        </w:rPr>
        <w:t>:</w:t>
      </w:r>
    </w:p>
    <w:p w14:paraId="7E010A5F" w14:textId="175DAA9A"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какие именно совершались действия, представляющие собой пытки</w:t>
      </w:r>
      <w:r w:rsidR="00A43807" w:rsidRPr="005D57F9">
        <w:rPr>
          <w:sz w:val="24"/>
          <w:szCs w:val="24"/>
          <w:lang w:val="ru-RU"/>
        </w:rPr>
        <w:t>;</w:t>
      </w:r>
    </w:p>
    <w:p w14:paraId="08F7D367" w14:textId="1C4B1F0E"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личность исполнителя (исполнителей) и конкретные действия, совершенные каждым из них</w:t>
      </w:r>
      <w:r w:rsidR="00A43807" w:rsidRPr="005D57F9">
        <w:rPr>
          <w:sz w:val="24"/>
          <w:szCs w:val="24"/>
          <w:lang w:val="ru-RU"/>
        </w:rPr>
        <w:t>;</w:t>
      </w:r>
    </w:p>
    <w:p w14:paraId="2675D7AF" w14:textId="27B4F140"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место, где были нанесены телесные повреждения</w:t>
      </w:r>
      <w:r w:rsidR="00BC711D" w:rsidRPr="005D57F9">
        <w:rPr>
          <w:sz w:val="24"/>
          <w:szCs w:val="24"/>
          <w:lang w:val="ru-RU"/>
        </w:rPr>
        <w:t>,</w:t>
      </w:r>
      <w:r w:rsidRPr="005D57F9">
        <w:rPr>
          <w:sz w:val="24"/>
          <w:szCs w:val="24"/>
          <w:lang w:val="ru-RU"/>
        </w:rPr>
        <w:t xml:space="preserve"> и почему жертва находилась в этом месте (под арестом, во время допроса и т.п.)</w:t>
      </w:r>
      <w:r w:rsidR="00A43807" w:rsidRPr="005D57F9">
        <w:rPr>
          <w:sz w:val="24"/>
          <w:szCs w:val="24"/>
          <w:lang w:val="ru-RU"/>
        </w:rPr>
        <w:t>;</w:t>
      </w:r>
    </w:p>
    <w:p w14:paraId="11E01012" w14:textId="3C4468FA"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медицинские, психологические и другие последствия пыток</w:t>
      </w:r>
      <w:r w:rsidR="00A43807" w:rsidRPr="005D57F9">
        <w:rPr>
          <w:sz w:val="24"/>
          <w:szCs w:val="24"/>
          <w:lang w:val="ru-RU"/>
        </w:rPr>
        <w:t>;</w:t>
      </w:r>
    </w:p>
    <w:p w14:paraId="5BD53E8E" w14:textId="24E9C471"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любые факторы, делавшие жертву особенно уязвимой</w:t>
      </w:r>
      <w:r w:rsidR="00A43807" w:rsidRPr="005D57F9">
        <w:rPr>
          <w:sz w:val="24"/>
          <w:szCs w:val="24"/>
          <w:lang w:val="ru-RU"/>
        </w:rPr>
        <w:t>;</w:t>
      </w:r>
    </w:p>
    <w:p w14:paraId="1ECDBA62" w14:textId="2AD25FCF"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почему эти действия представляют собой пытки по статье 7 МПГПП или по Конвенции против пыток</w:t>
      </w:r>
      <w:r w:rsidR="00A43807" w:rsidRPr="005D57F9">
        <w:rPr>
          <w:sz w:val="24"/>
          <w:szCs w:val="24"/>
          <w:lang w:val="ru-RU"/>
        </w:rPr>
        <w:t xml:space="preserve">; </w:t>
      </w:r>
    </w:p>
    <w:p w14:paraId="5574118D" w14:textId="26B3DCC4"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как государство связано с пытками и/или те, кто применял пытки, чтобы показать, что в связи с этим ответчик несет ответственность за нарушение</w:t>
      </w:r>
      <w:r w:rsidR="004E090F" w:rsidRPr="005D57F9">
        <w:rPr>
          <w:sz w:val="24"/>
          <w:szCs w:val="24"/>
          <w:lang w:val="ru-RU"/>
        </w:rPr>
        <w:t xml:space="preserve">; </w:t>
      </w:r>
    </w:p>
    <w:p w14:paraId="60D220CB" w14:textId="7ECB29CC" w:rsidR="00A43807" w:rsidRPr="005D57F9" w:rsidRDefault="0077575E" w:rsidP="008A03C0">
      <w:pPr>
        <w:pStyle w:val="JIBasicText"/>
        <w:numPr>
          <w:ilvl w:val="0"/>
          <w:numId w:val="21"/>
        </w:numPr>
        <w:pBdr>
          <w:top w:val="single" w:sz="8" w:space="1" w:color="auto" w:shadow="1"/>
          <w:left w:val="single" w:sz="8" w:space="4" w:color="auto" w:shadow="1"/>
          <w:bottom w:val="single" w:sz="8" w:space="1" w:color="auto" w:shadow="1"/>
          <w:right w:val="single" w:sz="8" w:space="4" w:color="auto" w:shadow="1"/>
        </w:pBdr>
        <w:jc w:val="both"/>
        <w:rPr>
          <w:sz w:val="24"/>
          <w:szCs w:val="24"/>
          <w:lang w:val="ru-RU"/>
        </w:rPr>
      </w:pPr>
      <w:r w:rsidRPr="005D57F9">
        <w:rPr>
          <w:sz w:val="24"/>
          <w:szCs w:val="24"/>
          <w:lang w:val="ru-RU"/>
        </w:rPr>
        <w:t>информация, которая поможет объяснить цель применения пыток</w:t>
      </w:r>
      <w:r w:rsidR="00A43807" w:rsidRPr="005D57F9">
        <w:rPr>
          <w:sz w:val="24"/>
          <w:szCs w:val="24"/>
          <w:lang w:val="ru-RU"/>
        </w:rPr>
        <w:t xml:space="preserve">. </w:t>
      </w:r>
    </w:p>
    <w:p w14:paraId="7840EC07" w14:textId="77777777" w:rsidR="00A43807" w:rsidRPr="005D57F9" w:rsidRDefault="00A43807" w:rsidP="00920376">
      <w:pPr>
        <w:pStyle w:val="JIHeadingLevelThree"/>
        <w:jc w:val="both"/>
        <w:rPr>
          <w:sz w:val="24"/>
          <w:szCs w:val="24"/>
          <w:lang w:val="ru-RU"/>
        </w:rPr>
      </w:pPr>
    </w:p>
    <w:p w14:paraId="6DABB20A" w14:textId="29616D96" w:rsidR="00A43807" w:rsidRPr="002F7B94" w:rsidRDefault="0077575E" w:rsidP="00920376">
      <w:pPr>
        <w:pStyle w:val="JIHeadingLevelThree"/>
        <w:jc w:val="both"/>
        <w:rPr>
          <w:b/>
          <w:i/>
          <w:sz w:val="24"/>
          <w:szCs w:val="24"/>
          <w:u w:val="none"/>
        </w:rPr>
      </w:pPr>
      <w:bookmarkStart w:id="62" w:name="_Toc518559363"/>
      <w:r w:rsidRPr="002F7B94">
        <w:rPr>
          <w:b/>
          <w:i/>
          <w:sz w:val="24"/>
          <w:szCs w:val="24"/>
          <w:u w:val="none"/>
          <w:lang w:val="ru-RU"/>
        </w:rPr>
        <w:t xml:space="preserve">Пытки представителями государства </w:t>
      </w:r>
      <w:r w:rsidR="00A43807" w:rsidRPr="002F7B94">
        <w:rPr>
          <w:b/>
          <w:i/>
          <w:sz w:val="24"/>
          <w:szCs w:val="24"/>
          <w:u w:val="none"/>
        </w:rPr>
        <w:t>(</w:t>
      </w:r>
      <w:r w:rsidRPr="002F7B94">
        <w:rPr>
          <w:b/>
          <w:i/>
          <w:sz w:val="24"/>
          <w:szCs w:val="24"/>
          <w:u w:val="none"/>
          <w:lang w:val="ru-RU"/>
        </w:rPr>
        <w:t>КПП</w:t>
      </w:r>
      <w:r w:rsidR="00A43807" w:rsidRPr="002F7B94">
        <w:rPr>
          <w:b/>
          <w:i/>
          <w:sz w:val="24"/>
          <w:szCs w:val="24"/>
          <w:u w:val="none"/>
        </w:rPr>
        <w:t>)</w:t>
      </w:r>
      <w:bookmarkEnd w:id="62"/>
    </w:p>
    <w:p w14:paraId="6EDA203E" w14:textId="3FB963CF" w:rsidR="00A43807" w:rsidRPr="005D57F9" w:rsidRDefault="00235206" w:rsidP="00920376">
      <w:pPr>
        <w:pStyle w:val="JIBasicText"/>
        <w:jc w:val="both"/>
        <w:rPr>
          <w:sz w:val="24"/>
          <w:szCs w:val="24"/>
          <w:lang w:val="ru-RU"/>
        </w:rPr>
      </w:pPr>
      <w:r w:rsidRPr="005D57F9">
        <w:rPr>
          <w:sz w:val="24"/>
          <w:szCs w:val="24"/>
          <w:lang w:val="ru-RU"/>
        </w:rPr>
        <w:t>Пытка определяется в статье 1 Конвенции ООН против пыток как</w:t>
      </w:r>
      <w:r w:rsidR="004F3337" w:rsidRPr="005D57F9">
        <w:rPr>
          <w:sz w:val="24"/>
          <w:szCs w:val="24"/>
          <w:lang w:val="ru-RU"/>
        </w:rPr>
        <w:t xml:space="preserve"> </w:t>
      </w:r>
    </w:p>
    <w:p w14:paraId="4113D90B" w14:textId="6B4E9604" w:rsidR="00A43807" w:rsidRPr="002F7B94" w:rsidRDefault="00235206" w:rsidP="00920376">
      <w:pPr>
        <w:pStyle w:val="JIBasicText"/>
        <w:numPr>
          <w:ilvl w:val="0"/>
          <w:numId w:val="0"/>
        </w:numPr>
        <w:ind w:left="900" w:right="288"/>
        <w:jc w:val="both"/>
        <w:rPr>
          <w:i/>
          <w:sz w:val="24"/>
          <w:szCs w:val="24"/>
          <w:lang w:val="ru-RU"/>
        </w:rPr>
      </w:pPr>
      <w:r w:rsidRPr="002F7B94">
        <w:rPr>
          <w:i/>
          <w:sz w:val="24"/>
          <w:szCs w:val="24"/>
          <w:lang w:val="ru-RU"/>
        </w:rPr>
        <w:lastRenderedPageBreak/>
        <w:t>любое действие, которым какому-либо лицу умышленно причиняется боль или страдание, физическое или нравственное, чтобы получить от него или от третьего лица сведения или признания, наказать его за действие, которое совершило оно или третье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w:t>
      </w:r>
      <w:r w:rsidR="00EA5E96" w:rsidRPr="002F7B94">
        <w:rPr>
          <w:i/>
          <w:sz w:val="24"/>
          <w:szCs w:val="24"/>
          <w:lang w:val="ru-RU"/>
        </w:rPr>
        <w:t xml:space="preserve"> или по их подстрекательству, или с их ведома или молчаливого согласия</w:t>
      </w:r>
      <w:r w:rsidR="00A43807" w:rsidRPr="002F7B94">
        <w:rPr>
          <w:i/>
          <w:sz w:val="24"/>
          <w:szCs w:val="24"/>
          <w:lang w:val="ru-RU"/>
        </w:rPr>
        <w:t xml:space="preserve">. </w:t>
      </w:r>
    </w:p>
    <w:p w14:paraId="317A51D7" w14:textId="5F5BB051" w:rsidR="00A43807" w:rsidRPr="005D57F9" w:rsidRDefault="00BC711D" w:rsidP="00920376">
      <w:pPr>
        <w:pStyle w:val="JIBasicText"/>
        <w:numPr>
          <w:ilvl w:val="0"/>
          <w:numId w:val="0"/>
        </w:numPr>
        <w:ind w:left="547"/>
        <w:jc w:val="both"/>
        <w:rPr>
          <w:sz w:val="24"/>
          <w:szCs w:val="24"/>
          <w:lang w:val="ru-RU"/>
        </w:rPr>
      </w:pPr>
      <w:r w:rsidRPr="005D57F9">
        <w:rPr>
          <w:sz w:val="24"/>
          <w:szCs w:val="24"/>
          <w:lang w:val="ru-RU"/>
        </w:rPr>
        <w:t>«</w:t>
      </w:r>
      <w:r w:rsidR="00235206" w:rsidRPr="005D57F9">
        <w:rPr>
          <w:sz w:val="24"/>
          <w:szCs w:val="24"/>
          <w:lang w:val="ru-RU"/>
        </w:rPr>
        <w:t>Абсолютный и неотъемлемый» характер запрещения пыток сформулирован в Конвенции ООН против пыток</w:t>
      </w:r>
      <w:r w:rsidR="00235206" w:rsidRPr="005D57F9">
        <w:rPr>
          <w:rStyle w:val="FootnoteReference"/>
          <w:rFonts w:eastAsia="Times"/>
          <w:sz w:val="24"/>
          <w:szCs w:val="24"/>
        </w:rPr>
        <w:footnoteReference w:id="50"/>
      </w:r>
      <w:r w:rsidR="00235206" w:rsidRPr="005D57F9">
        <w:rPr>
          <w:sz w:val="24"/>
          <w:szCs w:val="24"/>
          <w:lang w:val="ru-RU"/>
        </w:rPr>
        <w:t xml:space="preserve"> и признается в качестве нормы </w:t>
      </w:r>
      <w:r w:rsidRPr="005D57F9">
        <w:rPr>
          <w:sz w:val="24"/>
          <w:szCs w:val="24"/>
          <w:lang w:val="ru-RU"/>
        </w:rPr>
        <w:t xml:space="preserve">обычного </w:t>
      </w:r>
      <w:r w:rsidR="00235206" w:rsidRPr="005D57F9">
        <w:rPr>
          <w:sz w:val="24"/>
          <w:szCs w:val="24"/>
          <w:lang w:val="ru-RU"/>
        </w:rPr>
        <w:t>международного права</w:t>
      </w:r>
      <w:r w:rsidR="00235206" w:rsidRPr="005D57F9">
        <w:rPr>
          <w:rStyle w:val="FootnoteReference"/>
          <w:rFonts w:eastAsia="Times"/>
          <w:sz w:val="24"/>
          <w:szCs w:val="24"/>
        </w:rPr>
        <w:footnoteReference w:id="51"/>
      </w:r>
      <w:r w:rsidR="00235206" w:rsidRPr="005D57F9">
        <w:rPr>
          <w:sz w:val="24"/>
          <w:szCs w:val="24"/>
          <w:lang w:val="ru-RU"/>
        </w:rPr>
        <w:t>. В Конвенции против пыток также содержится требование к государствам-участникам «предотвращать другие акты жестокого, бесчеловечного или унижающего достоинство обращения и</w:t>
      </w:r>
      <w:r w:rsidR="009B61F4">
        <w:rPr>
          <w:sz w:val="24"/>
          <w:szCs w:val="24"/>
          <w:lang w:val="ru-RU"/>
        </w:rPr>
        <w:t> </w:t>
      </w:r>
      <w:r w:rsidR="00235206" w:rsidRPr="005D57F9">
        <w:rPr>
          <w:sz w:val="24"/>
          <w:szCs w:val="24"/>
          <w:lang w:val="ru-RU"/>
        </w:rPr>
        <w:t>наказания, которые не подпадают под определение пытки»</w:t>
      </w:r>
      <w:r w:rsidR="00235206" w:rsidRPr="005D57F9">
        <w:rPr>
          <w:rStyle w:val="FootnoteReference"/>
          <w:rFonts w:eastAsia="Times"/>
          <w:sz w:val="24"/>
          <w:szCs w:val="24"/>
        </w:rPr>
        <w:footnoteReference w:id="52"/>
      </w:r>
      <w:r w:rsidR="00235206" w:rsidRPr="005D57F9">
        <w:rPr>
          <w:sz w:val="24"/>
          <w:szCs w:val="24"/>
          <w:lang w:val="ru-RU"/>
        </w:rPr>
        <w:t>.</w:t>
      </w:r>
      <w:r w:rsidR="00A43807" w:rsidRPr="005D57F9">
        <w:rPr>
          <w:sz w:val="24"/>
          <w:szCs w:val="24"/>
          <w:lang w:val="ru-RU"/>
        </w:rPr>
        <w:t xml:space="preserve"> </w:t>
      </w:r>
    </w:p>
    <w:p w14:paraId="3CA26C96" w14:textId="7CB47BA3" w:rsidR="00A43807" w:rsidRPr="005D57F9" w:rsidRDefault="00235206" w:rsidP="00920376">
      <w:pPr>
        <w:pStyle w:val="JIBasicText"/>
        <w:jc w:val="both"/>
        <w:rPr>
          <w:sz w:val="24"/>
          <w:szCs w:val="24"/>
          <w:lang w:val="ru-RU"/>
        </w:rPr>
      </w:pPr>
      <w:r w:rsidRPr="005D57F9">
        <w:rPr>
          <w:sz w:val="24"/>
          <w:szCs w:val="24"/>
          <w:lang w:val="ru-RU"/>
        </w:rPr>
        <w:t>В Конвенции ООН против пыток нет списка действий, которые являются или не являются пытками или бесчеловечным обращением. Специальный докладчик ООН по вопросу о пытках пришел к выводу, что «определяющими критериями для проведения разграничения между пытками [и жестокими, бесчеловечными или унижающими достоинство видами обращения] следует считать скорее цель таких действий и беспомощность жертвы, а не интенсивность причиненной боли или страданий»</w:t>
      </w:r>
      <w:r w:rsidRPr="005D57F9">
        <w:rPr>
          <w:rStyle w:val="FootnoteReference"/>
          <w:rFonts w:eastAsia="Times"/>
          <w:sz w:val="24"/>
          <w:szCs w:val="24"/>
        </w:rPr>
        <w:footnoteReference w:id="53"/>
      </w:r>
      <w:r w:rsidRPr="005D57F9">
        <w:rPr>
          <w:sz w:val="24"/>
          <w:szCs w:val="24"/>
          <w:lang w:val="ru-RU"/>
        </w:rPr>
        <w:t>. Побои сотрудниками правоохранительных органов в местах содержания под стражей представляют собой пытку в значении статьи 1</w:t>
      </w:r>
      <w:r w:rsidRPr="005D57F9">
        <w:rPr>
          <w:rStyle w:val="FootnoteReference"/>
          <w:rFonts w:eastAsia="Times"/>
          <w:sz w:val="24"/>
          <w:szCs w:val="24"/>
        </w:rPr>
        <w:footnoteReference w:id="54"/>
      </w:r>
      <w:r w:rsidRPr="005D57F9">
        <w:rPr>
          <w:sz w:val="24"/>
          <w:szCs w:val="24"/>
          <w:lang w:val="ru-RU"/>
        </w:rPr>
        <w:t>.</w:t>
      </w:r>
      <w:r w:rsidR="00A43807" w:rsidRPr="005D57F9">
        <w:rPr>
          <w:sz w:val="24"/>
          <w:szCs w:val="24"/>
          <w:lang w:val="ru-RU"/>
        </w:rPr>
        <w:t xml:space="preserve"> </w:t>
      </w:r>
    </w:p>
    <w:p w14:paraId="504D8BAB" w14:textId="570B1DB7" w:rsidR="00A43807" w:rsidRPr="00B43C91" w:rsidRDefault="00235206" w:rsidP="00920376">
      <w:pPr>
        <w:pStyle w:val="JIHeadingLevelThree"/>
        <w:jc w:val="both"/>
        <w:rPr>
          <w:b/>
          <w:i/>
          <w:sz w:val="24"/>
          <w:szCs w:val="24"/>
          <w:u w:val="none"/>
        </w:rPr>
      </w:pPr>
      <w:bookmarkStart w:id="63" w:name="_Toc518559364"/>
      <w:r w:rsidRPr="00B43C91">
        <w:rPr>
          <w:b/>
          <w:i/>
          <w:sz w:val="24"/>
          <w:szCs w:val="24"/>
          <w:u w:val="none"/>
          <w:lang w:val="ru-RU"/>
        </w:rPr>
        <w:t>Пытки частными лицами</w:t>
      </w:r>
      <w:bookmarkEnd w:id="63"/>
    </w:p>
    <w:p w14:paraId="49F404A6" w14:textId="6DF90E64" w:rsidR="00A43807" w:rsidRPr="005D57F9" w:rsidRDefault="00DD0697" w:rsidP="00920376">
      <w:pPr>
        <w:pStyle w:val="JIBasicText"/>
        <w:jc w:val="both"/>
        <w:rPr>
          <w:sz w:val="24"/>
          <w:szCs w:val="24"/>
          <w:lang w:val="ru-RU"/>
        </w:rPr>
      </w:pPr>
      <w:r w:rsidRPr="005D57F9">
        <w:rPr>
          <w:sz w:val="24"/>
          <w:szCs w:val="24"/>
          <w:lang w:val="ru-RU"/>
        </w:rPr>
        <w:t>Пытки не</w:t>
      </w:r>
      <w:r w:rsidR="00C30DA0">
        <w:rPr>
          <w:sz w:val="24"/>
          <w:szCs w:val="24"/>
          <w:lang w:val="ru-RU"/>
        </w:rPr>
        <w:t xml:space="preserve"> </w:t>
      </w:r>
      <w:r w:rsidRPr="005D57F9">
        <w:rPr>
          <w:sz w:val="24"/>
          <w:szCs w:val="24"/>
          <w:lang w:val="ru-RU"/>
        </w:rPr>
        <w:t xml:space="preserve">обязательно должны совершаться сотрудником государственного органа, чтобы они являлись нарушением МПГПП. Комитет по правам человека объяснил, что на государства налагается обязанность «обеспечивать защиту любого лица… от действий, запрещенных в статье 7, независимо от того, совершаются ли эти действия лицами, действующими в рамках своих официальных </w:t>
      </w:r>
      <w:r w:rsidRPr="005D57F9">
        <w:rPr>
          <w:sz w:val="24"/>
          <w:szCs w:val="24"/>
          <w:lang w:val="ru-RU"/>
        </w:rPr>
        <w:lastRenderedPageBreak/>
        <w:t>полномочий, вне рамок этих полномочий или в личном качестве»</w:t>
      </w:r>
      <w:r w:rsidRPr="005D57F9">
        <w:rPr>
          <w:rStyle w:val="FootnoteReference"/>
          <w:rFonts w:eastAsia="Times"/>
          <w:sz w:val="24"/>
          <w:szCs w:val="24"/>
        </w:rPr>
        <w:footnoteReference w:id="55"/>
      </w:r>
      <w:r w:rsidRPr="005D57F9">
        <w:rPr>
          <w:sz w:val="24"/>
          <w:szCs w:val="24"/>
          <w:lang w:val="ru-RU"/>
        </w:rPr>
        <w:t>. Комитет подтвердил, что на государства-участники налагается позитивное обязательство по защите людей, находящихся под их юрисдикцией, от действий частных лиц</w:t>
      </w:r>
      <w:r w:rsidRPr="005D57F9">
        <w:rPr>
          <w:rStyle w:val="FootnoteReference"/>
          <w:rFonts w:eastAsia="Times"/>
          <w:sz w:val="24"/>
          <w:szCs w:val="24"/>
        </w:rPr>
        <w:footnoteReference w:id="56"/>
      </w:r>
      <w:r w:rsidRPr="005D57F9">
        <w:rPr>
          <w:sz w:val="24"/>
          <w:szCs w:val="24"/>
          <w:lang w:val="ru-RU"/>
        </w:rPr>
        <w:t>, и что государства-участники должны предпринимать необходимые шаги для предупреждения совершаемых частными лицами актов пыток и наказания за такие акты</w:t>
      </w:r>
      <w:r w:rsidRPr="005D57F9">
        <w:rPr>
          <w:rStyle w:val="FootnoteReference"/>
          <w:rFonts w:eastAsia="Times"/>
          <w:sz w:val="24"/>
          <w:szCs w:val="24"/>
        </w:rPr>
        <w:footnoteReference w:id="57"/>
      </w:r>
      <w:r w:rsidRPr="005D57F9">
        <w:rPr>
          <w:sz w:val="24"/>
          <w:szCs w:val="24"/>
          <w:lang w:val="ru-RU"/>
        </w:rPr>
        <w:t>. Юрисдикция в отношении частных лиц распространяется на места, формально находящиеся за пределами государства, но где государство фактически осуществляет контроль</w:t>
      </w:r>
      <w:r w:rsidRPr="005D57F9">
        <w:rPr>
          <w:sz w:val="24"/>
          <w:szCs w:val="24"/>
          <w:vertAlign w:val="superscript"/>
        </w:rPr>
        <w:footnoteReference w:id="58"/>
      </w:r>
      <w:r w:rsidRPr="005D57F9">
        <w:rPr>
          <w:sz w:val="24"/>
          <w:szCs w:val="24"/>
          <w:lang w:val="ru-RU"/>
        </w:rPr>
        <w:t>. Это налагаемое на государства-участники позитивное обязательство по предупреждению пыток, в том числе и совершаемых частными лицами, применяется, в частности, к защите уязвимых лиц, подвергаемых аресту, задержанию или лишению свободы</w:t>
      </w:r>
      <w:r w:rsidRPr="005D57F9">
        <w:rPr>
          <w:rStyle w:val="FootnoteReference"/>
          <w:rFonts w:eastAsia="Times"/>
          <w:sz w:val="24"/>
          <w:szCs w:val="24"/>
        </w:rPr>
        <w:footnoteReference w:id="59"/>
      </w:r>
      <w:r w:rsidRPr="005D57F9">
        <w:rPr>
          <w:sz w:val="24"/>
          <w:szCs w:val="24"/>
          <w:lang w:val="ru-RU"/>
        </w:rPr>
        <w:t>.</w:t>
      </w:r>
    </w:p>
    <w:p w14:paraId="316332DE" w14:textId="0AB423B6" w:rsidR="00A43807" w:rsidRPr="005D57F9" w:rsidRDefault="00DD0697" w:rsidP="00920376">
      <w:pPr>
        <w:pStyle w:val="JIBasicText"/>
        <w:jc w:val="both"/>
        <w:rPr>
          <w:sz w:val="24"/>
          <w:szCs w:val="24"/>
          <w:lang w:val="ru-RU"/>
        </w:rPr>
      </w:pPr>
      <w:r w:rsidRPr="005D57F9">
        <w:rPr>
          <w:sz w:val="24"/>
          <w:szCs w:val="24"/>
          <w:lang w:val="ru-RU"/>
        </w:rPr>
        <w:t>Согласно статье 1 Конвенции против пыток, государственные должностные лица молчаливо соглашаются на применение пыток, если они не предпринимают надлежащих мер по предупреждению таких действий и не привлекают к ответственности лиц, применявших пытки</w:t>
      </w:r>
      <w:r w:rsidRPr="005D57F9">
        <w:rPr>
          <w:rStyle w:val="FootnoteReference"/>
          <w:rFonts w:eastAsia="Times"/>
          <w:sz w:val="24"/>
          <w:szCs w:val="24"/>
        </w:rPr>
        <w:footnoteReference w:id="60"/>
      </w:r>
      <w:r w:rsidRPr="005D57F9">
        <w:rPr>
          <w:sz w:val="24"/>
          <w:szCs w:val="24"/>
          <w:lang w:val="ru-RU"/>
        </w:rPr>
        <w:t>. Комитет против пыток четко оговорил, что</w:t>
      </w:r>
      <w:r w:rsidR="00DB41F7">
        <w:rPr>
          <w:sz w:val="24"/>
          <w:szCs w:val="24"/>
          <w:lang w:val="ru-RU"/>
        </w:rPr>
        <w:t>,</w:t>
      </w:r>
      <w:r w:rsidRPr="005D57F9">
        <w:rPr>
          <w:sz w:val="24"/>
          <w:szCs w:val="24"/>
          <w:lang w:val="ru-RU"/>
        </w:rPr>
        <w:t xml:space="preserve"> если государственные органы или другие лица, выступающие в официальном качестве «знают или имеют разумные основания предполагать, что их государственные должностные лица или частные субъекты применяют пытки или жестокое обращение, и при этом не проявляют должного усердия для целей предупреждения, расследования, привлечения к ответственности и наказания таких негосударственных должностных лиц или частных субъектов в соответствии с [Конвенцией против пыток], то государство несет за это ответственность, а его должностные лица несут прямую, косвенную или иную ответственность в</w:t>
      </w:r>
      <w:r w:rsidR="009B61F4">
        <w:rPr>
          <w:sz w:val="24"/>
          <w:szCs w:val="24"/>
          <w:lang w:val="ru-RU"/>
        </w:rPr>
        <w:t> </w:t>
      </w:r>
      <w:r w:rsidRPr="005D57F9">
        <w:rPr>
          <w:sz w:val="24"/>
          <w:szCs w:val="24"/>
          <w:lang w:val="ru-RU"/>
        </w:rPr>
        <w:t>соответствии с [Конвенцией против пыток] за согласие или попустительство, имевшее следствием такие недопустимые акты»</w:t>
      </w:r>
      <w:r w:rsidRPr="005D57F9">
        <w:rPr>
          <w:rStyle w:val="FootnoteReference"/>
          <w:rFonts w:eastAsia="Times"/>
          <w:sz w:val="24"/>
          <w:szCs w:val="24"/>
        </w:rPr>
        <w:footnoteReference w:id="61"/>
      </w:r>
      <w:r w:rsidRPr="005D57F9">
        <w:rPr>
          <w:sz w:val="24"/>
          <w:szCs w:val="24"/>
          <w:lang w:val="ru-RU"/>
        </w:rPr>
        <w:t>.</w:t>
      </w:r>
    </w:p>
    <w:p w14:paraId="0DEB8023" w14:textId="77777777" w:rsidR="008F5284" w:rsidRDefault="008F5284">
      <w:pPr>
        <w:rPr>
          <w:rFonts w:ascii="Times New Roman" w:eastAsia="Times New Roman" w:hAnsi="Times New Roman"/>
          <w:b/>
          <w:i/>
          <w:szCs w:val="24"/>
          <w:lang w:val="ru-RU"/>
        </w:rPr>
      </w:pPr>
      <w:bookmarkStart w:id="64" w:name="_Toc518559365"/>
      <w:r>
        <w:rPr>
          <w:b/>
          <w:i/>
          <w:szCs w:val="24"/>
          <w:lang w:val="ru-RU"/>
        </w:rPr>
        <w:br w:type="page"/>
      </w:r>
    </w:p>
    <w:p w14:paraId="1FB4280A" w14:textId="436ED4EE" w:rsidR="00A43807" w:rsidRPr="00D3525C" w:rsidRDefault="00DD0697" w:rsidP="00EF10F3">
      <w:pPr>
        <w:pStyle w:val="JIHeadingLevelThree"/>
        <w:rPr>
          <w:b/>
          <w:i/>
          <w:sz w:val="24"/>
          <w:szCs w:val="24"/>
          <w:u w:val="none"/>
          <w:lang w:val="ru-RU"/>
        </w:rPr>
      </w:pPr>
      <w:r w:rsidRPr="00D3525C">
        <w:rPr>
          <w:b/>
          <w:i/>
          <w:sz w:val="24"/>
          <w:szCs w:val="24"/>
          <w:u w:val="none"/>
          <w:lang w:val="ru-RU"/>
        </w:rPr>
        <w:lastRenderedPageBreak/>
        <w:t>Смерть во время содержания под стражей (убийство представителями государства)</w:t>
      </w:r>
      <w:bookmarkEnd w:id="64"/>
    </w:p>
    <w:p w14:paraId="5D70C718" w14:textId="0FFC7890" w:rsidR="00A43807" w:rsidRPr="005D57F9" w:rsidRDefault="000D6016" w:rsidP="00920376">
      <w:pPr>
        <w:pStyle w:val="JIBasicText"/>
        <w:jc w:val="both"/>
        <w:rPr>
          <w:sz w:val="24"/>
          <w:szCs w:val="24"/>
          <w:lang w:val="ru-RU"/>
        </w:rPr>
      </w:pPr>
      <w:r w:rsidRPr="005D57F9">
        <w:rPr>
          <w:sz w:val="24"/>
          <w:szCs w:val="24"/>
          <w:lang w:val="ru-RU"/>
        </w:rPr>
        <w:t>Комитет по правам человека указал, что право на жизнь, провозглашенное в пункте 1 статьи 6 МПГПП, является «основополагающим правом, от которого не допускается никаких отступлений…</w:t>
      </w:r>
      <w:r w:rsidR="004F3337" w:rsidRPr="005D57F9">
        <w:rPr>
          <w:sz w:val="24"/>
          <w:szCs w:val="24"/>
          <w:lang w:val="ru-RU"/>
        </w:rPr>
        <w:t xml:space="preserve"> </w:t>
      </w:r>
      <w:r w:rsidRPr="005D57F9">
        <w:rPr>
          <w:sz w:val="24"/>
          <w:szCs w:val="24"/>
          <w:lang w:val="ru-RU"/>
        </w:rPr>
        <w:t>[и] которое нельзя толковать узко»</w:t>
      </w:r>
      <w:r w:rsidRPr="005D57F9">
        <w:rPr>
          <w:rStyle w:val="FootnoteReference"/>
          <w:rFonts w:eastAsia="Times"/>
          <w:sz w:val="24"/>
          <w:szCs w:val="24"/>
        </w:rPr>
        <w:footnoteReference w:id="62"/>
      </w:r>
      <w:r w:rsidRPr="005D57F9">
        <w:rPr>
          <w:sz w:val="24"/>
          <w:szCs w:val="24"/>
          <w:lang w:val="ru-RU"/>
        </w:rPr>
        <w:t xml:space="preserve">. Комитет считает, что государства-участники должны «принять меры … </w:t>
      </w:r>
      <w:r w:rsidR="006327EE" w:rsidRPr="005D57F9">
        <w:rPr>
          <w:sz w:val="24"/>
          <w:szCs w:val="24"/>
          <w:lang w:val="ru-RU"/>
        </w:rPr>
        <w:t xml:space="preserve">по предупреждению и наказанию… </w:t>
      </w:r>
      <w:r w:rsidRPr="005D57F9">
        <w:rPr>
          <w:sz w:val="24"/>
          <w:szCs w:val="24"/>
          <w:lang w:val="ru-RU"/>
        </w:rPr>
        <w:t>за произвольные убийства, совершаемые их собственными силами безопасности»</w:t>
      </w:r>
      <w:r w:rsidRPr="005D57F9">
        <w:rPr>
          <w:rStyle w:val="FootnoteReference"/>
          <w:rFonts w:eastAsia="Times"/>
          <w:sz w:val="24"/>
          <w:szCs w:val="24"/>
        </w:rPr>
        <w:footnoteReference w:id="63"/>
      </w:r>
      <w:r w:rsidRPr="005D57F9">
        <w:rPr>
          <w:sz w:val="24"/>
          <w:szCs w:val="24"/>
          <w:lang w:val="ru-RU"/>
        </w:rPr>
        <w:t>, описывая лишение людей жизни государственными властями как «вопрос чрезвычайной сложности»</w:t>
      </w:r>
      <w:r w:rsidRPr="005D57F9">
        <w:rPr>
          <w:rStyle w:val="FootnoteReference"/>
          <w:rFonts w:eastAsia="Times"/>
          <w:sz w:val="24"/>
          <w:szCs w:val="24"/>
        </w:rPr>
        <w:footnoteReference w:id="64"/>
      </w:r>
      <w:r w:rsidRPr="005D57F9">
        <w:rPr>
          <w:sz w:val="24"/>
          <w:szCs w:val="24"/>
          <w:lang w:val="ru-RU"/>
        </w:rPr>
        <w:t xml:space="preserve">. Недавно Комитет постановил, что «смерть в местах заключения любого типа должна </w:t>
      </w:r>
      <w:r w:rsidRPr="005D57F9">
        <w:rPr>
          <w:i/>
          <w:sz w:val="24"/>
          <w:szCs w:val="24"/>
        </w:rPr>
        <w:t>prima</w:t>
      </w:r>
      <w:r w:rsidRPr="005D57F9">
        <w:rPr>
          <w:i/>
          <w:sz w:val="24"/>
          <w:szCs w:val="24"/>
          <w:lang w:val="ru-RU"/>
        </w:rPr>
        <w:t xml:space="preserve"> </w:t>
      </w:r>
      <w:r w:rsidRPr="005D57F9">
        <w:rPr>
          <w:i/>
          <w:sz w:val="24"/>
          <w:szCs w:val="24"/>
        </w:rPr>
        <w:t>facie</w:t>
      </w:r>
      <w:r w:rsidRPr="005D57F9">
        <w:rPr>
          <w:sz w:val="24"/>
          <w:szCs w:val="24"/>
          <w:lang w:val="ru-RU"/>
        </w:rPr>
        <w:t xml:space="preserve"> считаться суммарной или произвольной казнью, и для подтверждения или опровержения этого предположения должно быть проведено тщательное, незамедлительное и беспристрастное расследование»</w:t>
      </w:r>
      <w:r w:rsidRPr="005D57F9">
        <w:rPr>
          <w:sz w:val="24"/>
          <w:szCs w:val="24"/>
          <w:vertAlign w:val="superscript"/>
        </w:rPr>
        <w:footnoteReference w:id="65"/>
      </w:r>
      <w:r w:rsidRPr="005D57F9">
        <w:rPr>
          <w:sz w:val="24"/>
          <w:szCs w:val="24"/>
          <w:lang w:val="ru-RU"/>
        </w:rPr>
        <w:t>. Этот принцип применяется также в делах, где государство заявляет, что смерть наступила в результате самоубийства</w:t>
      </w:r>
      <w:r w:rsidRPr="005D57F9">
        <w:rPr>
          <w:sz w:val="24"/>
          <w:szCs w:val="24"/>
          <w:vertAlign w:val="superscript"/>
        </w:rPr>
        <w:footnoteReference w:id="66"/>
      </w:r>
      <w:r w:rsidRPr="005D57F9">
        <w:rPr>
          <w:sz w:val="24"/>
          <w:szCs w:val="24"/>
          <w:lang w:val="ru-RU"/>
        </w:rPr>
        <w:t>. Государство также несет ответственность за смерть жертвы, ум</w:t>
      </w:r>
      <w:r w:rsidR="00D70283">
        <w:rPr>
          <w:sz w:val="24"/>
          <w:szCs w:val="24"/>
          <w:lang w:val="ru-RU"/>
        </w:rPr>
        <w:t>ершей</w:t>
      </w:r>
      <w:r w:rsidRPr="005D57F9">
        <w:rPr>
          <w:sz w:val="24"/>
          <w:szCs w:val="24"/>
          <w:lang w:val="ru-RU"/>
        </w:rPr>
        <w:t xml:space="preserve"> позднее дома или в</w:t>
      </w:r>
      <w:r w:rsidR="009B61F4">
        <w:rPr>
          <w:sz w:val="24"/>
          <w:szCs w:val="24"/>
          <w:lang w:val="ru-RU"/>
        </w:rPr>
        <w:t> </w:t>
      </w:r>
      <w:r w:rsidRPr="005D57F9">
        <w:rPr>
          <w:sz w:val="24"/>
          <w:szCs w:val="24"/>
          <w:lang w:val="ru-RU"/>
        </w:rPr>
        <w:t>больнице вследствие телесных повреждений, причиненных во время содержания под стражей в полиции</w:t>
      </w:r>
      <w:r w:rsidRPr="005D57F9">
        <w:rPr>
          <w:sz w:val="24"/>
          <w:szCs w:val="24"/>
          <w:vertAlign w:val="superscript"/>
        </w:rPr>
        <w:footnoteReference w:id="67"/>
      </w:r>
      <w:r w:rsidRPr="005D57F9">
        <w:rPr>
          <w:sz w:val="24"/>
          <w:szCs w:val="24"/>
          <w:lang w:val="ru-RU"/>
        </w:rPr>
        <w:t>.</w:t>
      </w:r>
    </w:p>
    <w:p w14:paraId="0AA46B55" w14:textId="6BCB5308" w:rsidR="004C243B" w:rsidRPr="005D57F9" w:rsidRDefault="000D6016" w:rsidP="00920376">
      <w:pPr>
        <w:pStyle w:val="JIBasicText"/>
        <w:jc w:val="both"/>
        <w:rPr>
          <w:sz w:val="24"/>
          <w:szCs w:val="24"/>
          <w:lang w:val="ru-RU"/>
        </w:rPr>
      </w:pPr>
      <w:r w:rsidRPr="005D57F9">
        <w:rPr>
          <w:sz w:val="24"/>
          <w:szCs w:val="24"/>
          <w:lang w:val="ru-RU"/>
        </w:rPr>
        <w:t xml:space="preserve">Если </w:t>
      </w:r>
      <w:r w:rsidR="00D3525C">
        <w:rPr>
          <w:sz w:val="24"/>
          <w:szCs w:val="24"/>
          <w:lang w:val="ru-RU"/>
        </w:rPr>
        <w:t>смерть жертвы наступила</w:t>
      </w:r>
      <w:r w:rsidRPr="005D57F9">
        <w:rPr>
          <w:sz w:val="24"/>
          <w:szCs w:val="24"/>
          <w:lang w:val="ru-RU"/>
        </w:rPr>
        <w:t xml:space="preserve"> в заключении, как правило, устанавливается нарушение пункта 1 статьи 6, если только результаты эффективного и</w:t>
      </w:r>
      <w:r w:rsidR="009B61F4">
        <w:rPr>
          <w:sz w:val="24"/>
          <w:szCs w:val="24"/>
          <w:lang w:val="ru-RU"/>
        </w:rPr>
        <w:t> </w:t>
      </w:r>
      <w:r w:rsidRPr="005D57F9">
        <w:rPr>
          <w:sz w:val="24"/>
          <w:szCs w:val="24"/>
          <w:lang w:val="ru-RU"/>
        </w:rPr>
        <w:t>своевременного расследования не свидетельствуют об обратном. Бремя доказывания нельзя возлагать исключительно на автора сообщения, потому что часто только государство-участник имеет доступ к относящейся к делу информации</w:t>
      </w:r>
      <w:r w:rsidRPr="005D57F9">
        <w:rPr>
          <w:rStyle w:val="FootnoteReference"/>
          <w:rFonts w:eastAsia="Times"/>
          <w:sz w:val="24"/>
          <w:szCs w:val="24"/>
        </w:rPr>
        <w:footnoteReference w:id="68"/>
      </w:r>
      <w:r w:rsidRPr="005D57F9">
        <w:rPr>
          <w:sz w:val="24"/>
          <w:szCs w:val="24"/>
          <w:lang w:val="ru-RU"/>
        </w:rPr>
        <w:t xml:space="preserve">. Если дело зависит от такой информации, по мнению Комитета по правам человека, заявления автора </w:t>
      </w:r>
      <w:r w:rsidR="006327EE" w:rsidRPr="005D57F9">
        <w:rPr>
          <w:sz w:val="24"/>
          <w:szCs w:val="24"/>
          <w:lang w:val="ru-RU"/>
        </w:rPr>
        <w:t xml:space="preserve">можно считать </w:t>
      </w:r>
      <w:r w:rsidRPr="005D57F9">
        <w:rPr>
          <w:sz w:val="24"/>
          <w:szCs w:val="24"/>
          <w:lang w:val="ru-RU"/>
        </w:rPr>
        <w:t>обоснованными, «учитывая, что государство-участник не представило удовлетворительных объяснений и доказательств противного»</w:t>
      </w:r>
      <w:r w:rsidRPr="005D57F9">
        <w:rPr>
          <w:rStyle w:val="FootnoteReference"/>
          <w:rFonts w:eastAsia="Times"/>
          <w:sz w:val="24"/>
          <w:szCs w:val="24"/>
        </w:rPr>
        <w:footnoteReference w:id="69"/>
      </w:r>
      <w:r w:rsidRPr="005D57F9">
        <w:rPr>
          <w:sz w:val="24"/>
          <w:szCs w:val="24"/>
          <w:lang w:val="ru-RU"/>
        </w:rPr>
        <w:t>.</w:t>
      </w:r>
      <w:r w:rsidR="00A43807" w:rsidRPr="005D57F9">
        <w:rPr>
          <w:sz w:val="24"/>
          <w:szCs w:val="24"/>
          <w:lang w:val="ru-RU"/>
        </w:rPr>
        <w:t xml:space="preserve"> </w:t>
      </w:r>
    </w:p>
    <w:p w14:paraId="5354E397" w14:textId="6C583572" w:rsidR="00A43807" w:rsidRPr="00DD0C7C" w:rsidRDefault="000D6016" w:rsidP="00DD0C7C">
      <w:pPr>
        <w:pStyle w:val="JIHeadingLevelThree"/>
        <w:rPr>
          <w:b/>
          <w:i/>
          <w:sz w:val="24"/>
          <w:szCs w:val="24"/>
          <w:u w:val="none"/>
          <w:lang w:val="ru-RU"/>
        </w:rPr>
      </w:pPr>
      <w:bookmarkStart w:id="65" w:name="_Toc518559366"/>
      <w:r w:rsidRPr="00DD0C7C">
        <w:rPr>
          <w:b/>
          <w:i/>
          <w:sz w:val="24"/>
          <w:szCs w:val="24"/>
          <w:u w:val="none"/>
          <w:lang w:val="ru-RU"/>
        </w:rPr>
        <w:t>Смерть во время содержания под стражей (неспособность обеспечить защиту жизни)</w:t>
      </w:r>
      <w:bookmarkEnd w:id="65"/>
    </w:p>
    <w:p w14:paraId="7AABEF98" w14:textId="42477619" w:rsidR="00A43807" w:rsidRPr="005D57F9" w:rsidRDefault="000D6016"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5D57F9">
        <w:rPr>
          <w:b/>
          <w:sz w:val="24"/>
          <w:szCs w:val="24"/>
          <w:lang w:val="ru-RU"/>
        </w:rPr>
        <w:lastRenderedPageBreak/>
        <w:t>Примечание</w:t>
      </w:r>
      <w:r w:rsidR="00A43807" w:rsidRPr="005D57F9">
        <w:rPr>
          <w:b/>
          <w:sz w:val="24"/>
          <w:szCs w:val="24"/>
          <w:lang w:val="ru-RU"/>
        </w:rPr>
        <w:t xml:space="preserve">: </w:t>
      </w:r>
      <w:r w:rsidRPr="005D57F9">
        <w:rPr>
          <w:sz w:val="24"/>
          <w:szCs w:val="24"/>
          <w:lang w:val="ru-RU"/>
        </w:rPr>
        <w:t>этот аргумент можно использовать, если жертва умерла во время содержания под стражей в государственном учреждении, но нет достаточных доказательств того, что он</w:t>
      </w:r>
      <w:r w:rsidR="009B7DC1">
        <w:rPr>
          <w:sz w:val="24"/>
          <w:szCs w:val="24"/>
          <w:lang w:val="ru-RU"/>
        </w:rPr>
        <w:t>/она</w:t>
      </w:r>
      <w:r w:rsidRPr="005D57F9">
        <w:rPr>
          <w:sz w:val="24"/>
          <w:szCs w:val="24"/>
          <w:lang w:val="ru-RU"/>
        </w:rPr>
        <w:t xml:space="preserve"> был</w:t>
      </w:r>
      <w:r w:rsidR="00193D0B">
        <w:rPr>
          <w:sz w:val="24"/>
          <w:szCs w:val="24"/>
          <w:lang w:val="ru-RU"/>
        </w:rPr>
        <w:t>/а</w:t>
      </w:r>
      <w:r w:rsidRPr="005D57F9">
        <w:rPr>
          <w:sz w:val="24"/>
          <w:szCs w:val="24"/>
          <w:lang w:val="ru-RU"/>
        </w:rPr>
        <w:t xml:space="preserve"> убит</w:t>
      </w:r>
      <w:r w:rsidR="00193D0B">
        <w:rPr>
          <w:sz w:val="24"/>
          <w:szCs w:val="24"/>
          <w:lang w:val="ru-RU"/>
        </w:rPr>
        <w:t>/а</w:t>
      </w:r>
      <w:r w:rsidRPr="005D57F9">
        <w:rPr>
          <w:sz w:val="24"/>
          <w:szCs w:val="24"/>
          <w:lang w:val="ru-RU"/>
        </w:rPr>
        <w:t xml:space="preserve"> непосредственно государственными должностными лицами. Сюда относятся случаи, когда могло иметь место самоубийство или жертву могли убить другие заключенные</w:t>
      </w:r>
      <w:r w:rsidR="00A43807" w:rsidRPr="005D57F9">
        <w:rPr>
          <w:sz w:val="24"/>
          <w:szCs w:val="24"/>
          <w:lang w:val="ru-RU"/>
        </w:rPr>
        <w:t>.</w:t>
      </w:r>
    </w:p>
    <w:p w14:paraId="31138EF5" w14:textId="5912F090" w:rsidR="00A43807" w:rsidRPr="005D57F9" w:rsidRDefault="000D6016" w:rsidP="00920376">
      <w:pPr>
        <w:pStyle w:val="JIBasicText"/>
        <w:jc w:val="both"/>
        <w:rPr>
          <w:sz w:val="24"/>
          <w:szCs w:val="24"/>
          <w:lang w:val="ru-RU"/>
        </w:rPr>
      </w:pPr>
      <w:r w:rsidRPr="005D57F9">
        <w:rPr>
          <w:sz w:val="24"/>
          <w:szCs w:val="24"/>
          <w:lang w:val="ru-RU"/>
        </w:rPr>
        <w:t>Комитет по правам человека описал право на жизнь, провозглашенное в</w:t>
      </w:r>
      <w:r w:rsidR="009B61F4">
        <w:rPr>
          <w:sz w:val="24"/>
          <w:szCs w:val="24"/>
          <w:lang w:val="ru-RU"/>
        </w:rPr>
        <w:t> </w:t>
      </w:r>
      <w:r w:rsidRPr="005D57F9">
        <w:rPr>
          <w:sz w:val="24"/>
          <w:szCs w:val="24"/>
          <w:lang w:val="ru-RU"/>
        </w:rPr>
        <w:t>пункте 1 статьи 6, как «основополагающее право»</w:t>
      </w:r>
      <w:r w:rsidRPr="005D57F9">
        <w:rPr>
          <w:rStyle w:val="FootnoteReference"/>
          <w:rFonts w:eastAsia="Times"/>
          <w:sz w:val="24"/>
          <w:szCs w:val="24"/>
        </w:rPr>
        <w:footnoteReference w:id="70"/>
      </w:r>
      <w:r w:rsidRPr="005D57F9">
        <w:rPr>
          <w:sz w:val="24"/>
          <w:szCs w:val="24"/>
          <w:lang w:val="ru-RU"/>
        </w:rPr>
        <w:t>, которое «нельзя понимать ограничительно, и для защиты этого права государства должны прин</w:t>
      </w:r>
      <w:r w:rsidR="006327EE" w:rsidRPr="005D57F9">
        <w:rPr>
          <w:sz w:val="24"/>
          <w:szCs w:val="24"/>
          <w:lang w:val="ru-RU"/>
        </w:rPr>
        <w:t>има</w:t>
      </w:r>
      <w:r w:rsidRPr="005D57F9">
        <w:rPr>
          <w:sz w:val="24"/>
          <w:szCs w:val="24"/>
          <w:lang w:val="ru-RU"/>
        </w:rPr>
        <w:t>ть конструктивные меры»</w:t>
      </w:r>
      <w:r w:rsidRPr="005D57F9">
        <w:rPr>
          <w:rStyle w:val="FootnoteReference"/>
          <w:rFonts w:eastAsia="Times"/>
          <w:sz w:val="24"/>
          <w:szCs w:val="24"/>
        </w:rPr>
        <w:footnoteReference w:id="71"/>
      </w:r>
      <w:r w:rsidRPr="005D57F9">
        <w:rPr>
          <w:sz w:val="24"/>
          <w:szCs w:val="24"/>
          <w:lang w:val="ru-RU"/>
        </w:rPr>
        <w:t>. Позитивное обязательство по принятию адекватных мер для защиты права на жизнь признается в ряде решений</w:t>
      </w:r>
      <w:r w:rsidRPr="005D57F9">
        <w:rPr>
          <w:rStyle w:val="FootnoteReference"/>
          <w:rFonts w:eastAsia="Times"/>
          <w:sz w:val="24"/>
          <w:szCs w:val="24"/>
        </w:rPr>
        <w:footnoteReference w:id="72"/>
      </w:r>
      <w:r w:rsidRPr="005D57F9">
        <w:rPr>
          <w:sz w:val="24"/>
          <w:szCs w:val="24"/>
          <w:lang w:val="ru-RU"/>
        </w:rPr>
        <w:t xml:space="preserve"> и</w:t>
      </w:r>
      <w:r w:rsidR="009B61F4">
        <w:rPr>
          <w:sz w:val="24"/>
          <w:szCs w:val="24"/>
          <w:lang w:val="ru-RU"/>
        </w:rPr>
        <w:t> </w:t>
      </w:r>
      <w:r w:rsidRPr="005D57F9">
        <w:rPr>
          <w:sz w:val="24"/>
          <w:szCs w:val="24"/>
          <w:lang w:val="ru-RU"/>
        </w:rPr>
        <w:t>включает защиту «не только от нарушений предусмотренных Пактом прав представителями государства, но и от актов, совершаемых частными лицами или негосударственными образованиями, наносящими ущерб осуществлению предусмотренных Пактом прав»</w:t>
      </w:r>
      <w:r w:rsidRPr="005D57F9">
        <w:rPr>
          <w:rStyle w:val="FootnoteReference"/>
          <w:rFonts w:eastAsia="Times"/>
          <w:sz w:val="24"/>
          <w:szCs w:val="24"/>
        </w:rPr>
        <w:footnoteReference w:id="73"/>
      </w:r>
      <w:r w:rsidRPr="005D57F9">
        <w:rPr>
          <w:sz w:val="24"/>
          <w:szCs w:val="24"/>
          <w:lang w:val="ru-RU"/>
        </w:rPr>
        <w:t>.</w:t>
      </w:r>
      <w:r w:rsidR="00A43807" w:rsidRPr="005D57F9">
        <w:rPr>
          <w:sz w:val="24"/>
          <w:szCs w:val="24"/>
          <w:lang w:val="ru-RU"/>
        </w:rPr>
        <w:t xml:space="preserve"> </w:t>
      </w:r>
    </w:p>
    <w:p w14:paraId="566026D8" w14:textId="38630E45" w:rsidR="00A43807" w:rsidRPr="005D57F9" w:rsidRDefault="005630BA" w:rsidP="00920376">
      <w:pPr>
        <w:pStyle w:val="JIBasicText"/>
        <w:jc w:val="both"/>
        <w:rPr>
          <w:sz w:val="24"/>
          <w:szCs w:val="24"/>
          <w:lang w:val="ru-RU"/>
        </w:rPr>
      </w:pPr>
      <w:r w:rsidRPr="005D57F9">
        <w:rPr>
          <w:sz w:val="24"/>
          <w:szCs w:val="24"/>
          <w:lang w:val="ru-RU"/>
        </w:rPr>
        <w:t>Позитивное обязательство по защите жизни применяется, в частности, к</w:t>
      </w:r>
      <w:r w:rsidR="009B61F4">
        <w:rPr>
          <w:sz w:val="24"/>
          <w:szCs w:val="24"/>
          <w:lang w:val="ru-RU"/>
        </w:rPr>
        <w:t> </w:t>
      </w:r>
      <w:r w:rsidRPr="005D57F9">
        <w:rPr>
          <w:sz w:val="24"/>
          <w:szCs w:val="24"/>
          <w:lang w:val="ru-RU"/>
        </w:rPr>
        <w:t>лицам, содержащимся под стражей: «на государства возлагается обязанность по обеспечению права на жизнь заключенных… Государство-участник, проводя аресты и заключая арестованных под стражу, принимает на себя обязательство заботиться об их жизни»</w:t>
      </w:r>
      <w:r w:rsidRPr="005D57F9">
        <w:rPr>
          <w:rStyle w:val="FootnoteReference"/>
          <w:rFonts w:eastAsia="Times"/>
          <w:sz w:val="24"/>
          <w:szCs w:val="24"/>
        </w:rPr>
        <w:footnoteReference w:id="74"/>
      </w:r>
      <w:r w:rsidRPr="005D57F9">
        <w:rPr>
          <w:sz w:val="24"/>
          <w:szCs w:val="24"/>
          <w:lang w:val="ru-RU"/>
        </w:rPr>
        <w:t xml:space="preserve">. </w:t>
      </w:r>
      <w:r w:rsidR="007B5F15" w:rsidRPr="005D57F9">
        <w:rPr>
          <w:sz w:val="24"/>
          <w:szCs w:val="24"/>
          <w:lang w:val="ru-RU"/>
        </w:rPr>
        <w:t>Комитет признал, что заключенные являются «особенно уязвимыми»</w:t>
      </w:r>
      <w:r w:rsidR="007B5F15" w:rsidRPr="005D57F9">
        <w:rPr>
          <w:rStyle w:val="FootnoteReference"/>
          <w:rFonts w:eastAsia="Times"/>
          <w:sz w:val="24"/>
          <w:szCs w:val="24"/>
        </w:rPr>
        <w:footnoteReference w:id="75"/>
      </w:r>
      <w:r w:rsidR="007B5F15" w:rsidRPr="005D57F9">
        <w:rPr>
          <w:sz w:val="24"/>
          <w:szCs w:val="24"/>
          <w:lang w:val="ru-RU"/>
        </w:rPr>
        <w:t xml:space="preserve"> </w:t>
      </w:r>
      <w:r w:rsidR="00595435">
        <w:rPr>
          <w:sz w:val="24"/>
          <w:szCs w:val="24"/>
          <w:lang w:val="ru-RU"/>
        </w:rPr>
        <w:t>и это</w:t>
      </w:r>
      <w:r w:rsidR="007B5F15" w:rsidRPr="005D57F9">
        <w:rPr>
          <w:sz w:val="24"/>
          <w:szCs w:val="24"/>
          <w:lang w:val="ru-RU"/>
        </w:rPr>
        <w:t xml:space="preserve"> налагает на государство особую обязанность по принятию адекватных и</w:t>
      </w:r>
      <w:r w:rsidR="009B61F4">
        <w:rPr>
          <w:sz w:val="24"/>
          <w:szCs w:val="24"/>
          <w:lang w:val="ru-RU"/>
        </w:rPr>
        <w:t> </w:t>
      </w:r>
      <w:r w:rsidR="007B5F15" w:rsidRPr="005D57F9">
        <w:rPr>
          <w:sz w:val="24"/>
          <w:szCs w:val="24"/>
          <w:lang w:val="ru-RU"/>
        </w:rPr>
        <w:t>соответствующих мер для их защиты</w:t>
      </w:r>
      <w:r w:rsidR="007B5F15" w:rsidRPr="005D57F9">
        <w:rPr>
          <w:rStyle w:val="FootnoteReference"/>
          <w:rFonts w:eastAsia="Times"/>
          <w:sz w:val="24"/>
          <w:szCs w:val="24"/>
        </w:rPr>
        <w:footnoteReference w:id="76"/>
      </w:r>
      <w:r w:rsidR="007B5F15" w:rsidRPr="005D57F9">
        <w:rPr>
          <w:sz w:val="24"/>
          <w:szCs w:val="24"/>
          <w:lang w:val="ru-RU"/>
        </w:rPr>
        <w:t>. Государство обязано защищать жизнь арестованного, даже если он</w:t>
      </w:r>
      <w:r w:rsidR="006327EE" w:rsidRPr="005D57F9">
        <w:rPr>
          <w:sz w:val="24"/>
          <w:szCs w:val="24"/>
          <w:lang w:val="ru-RU"/>
        </w:rPr>
        <w:t>а/</w:t>
      </w:r>
      <w:r w:rsidR="007B5F15" w:rsidRPr="005D57F9">
        <w:rPr>
          <w:sz w:val="24"/>
          <w:szCs w:val="24"/>
          <w:lang w:val="ru-RU"/>
        </w:rPr>
        <w:t>он не просил о защите</w:t>
      </w:r>
      <w:r w:rsidR="007B5F15" w:rsidRPr="005D57F9">
        <w:rPr>
          <w:rStyle w:val="FootnoteReference"/>
          <w:rFonts w:eastAsia="Times"/>
          <w:sz w:val="24"/>
          <w:szCs w:val="24"/>
        </w:rPr>
        <w:footnoteReference w:id="77"/>
      </w:r>
      <w:r w:rsidR="007B5F15" w:rsidRPr="005D57F9">
        <w:rPr>
          <w:sz w:val="24"/>
          <w:szCs w:val="24"/>
          <w:lang w:val="ru-RU"/>
        </w:rPr>
        <w:t>. Для выполнения обязанности по защите жизни государство должно принимать позитивные меры по защите лиц, находящихся под стражей, как от убийства, так и от самоубийства</w:t>
      </w:r>
      <w:r w:rsidR="007B5F15" w:rsidRPr="005D57F9">
        <w:rPr>
          <w:rStyle w:val="FootnoteReference"/>
          <w:rFonts w:eastAsia="Times"/>
          <w:sz w:val="24"/>
          <w:szCs w:val="24"/>
        </w:rPr>
        <w:footnoteReference w:id="78"/>
      </w:r>
      <w:r w:rsidR="007B5F15" w:rsidRPr="005D57F9">
        <w:rPr>
          <w:sz w:val="24"/>
          <w:szCs w:val="24"/>
          <w:lang w:val="ru-RU"/>
        </w:rPr>
        <w:t xml:space="preserve">. Если государство не </w:t>
      </w:r>
      <w:r w:rsidR="007B5F15" w:rsidRPr="005D57F9">
        <w:rPr>
          <w:sz w:val="24"/>
          <w:szCs w:val="24"/>
          <w:lang w:val="ru-RU"/>
        </w:rPr>
        <w:lastRenderedPageBreak/>
        <w:t>принимает «адекватных мер» для защиты заключенных, на него может возлагаться ответственность за нарушение пункта 1 статьи 6</w:t>
      </w:r>
      <w:r w:rsidR="007B5F15" w:rsidRPr="005D57F9">
        <w:rPr>
          <w:rStyle w:val="FootnoteReference"/>
          <w:rFonts w:eastAsia="Times"/>
          <w:sz w:val="24"/>
          <w:szCs w:val="24"/>
        </w:rPr>
        <w:footnoteReference w:id="79"/>
      </w:r>
      <w:r w:rsidR="007B5F15" w:rsidRPr="005D57F9">
        <w:rPr>
          <w:sz w:val="24"/>
          <w:szCs w:val="24"/>
          <w:lang w:val="ru-RU"/>
        </w:rPr>
        <w:t xml:space="preserve">. По мнению Комитета по правам человека, эта защита «должна толковаться </w:t>
      </w:r>
      <w:r w:rsidR="00065B0A">
        <w:rPr>
          <w:sz w:val="24"/>
          <w:szCs w:val="24"/>
          <w:lang w:val="ru-RU"/>
        </w:rPr>
        <w:t>таким образом, чтобы обеспечить</w:t>
      </w:r>
      <w:r w:rsidR="007B5F15" w:rsidRPr="005D57F9">
        <w:rPr>
          <w:sz w:val="24"/>
          <w:szCs w:val="24"/>
          <w:lang w:val="ru-RU"/>
        </w:rPr>
        <w:t xml:space="preserve"> по возможности наиболее широкую защиту против злоупотреблений физического или психологического характера»</w:t>
      </w:r>
      <w:r w:rsidR="007B5F15" w:rsidRPr="005D57F9">
        <w:rPr>
          <w:rStyle w:val="FootnoteReference"/>
          <w:rFonts w:eastAsia="Times"/>
          <w:sz w:val="24"/>
          <w:szCs w:val="24"/>
        </w:rPr>
        <w:footnoteReference w:id="80"/>
      </w:r>
      <w:r w:rsidR="007B5F15" w:rsidRPr="005D57F9">
        <w:rPr>
          <w:sz w:val="24"/>
          <w:szCs w:val="24"/>
          <w:lang w:val="ru-RU"/>
        </w:rPr>
        <w:t>.</w:t>
      </w:r>
      <w:r w:rsidR="00A43807" w:rsidRPr="005D57F9">
        <w:rPr>
          <w:sz w:val="24"/>
          <w:szCs w:val="24"/>
          <w:lang w:val="ru-RU"/>
        </w:rPr>
        <w:t xml:space="preserve"> </w:t>
      </w:r>
    </w:p>
    <w:p w14:paraId="57288477" w14:textId="00923468" w:rsidR="00A43807" w:rsidRPr="00065B0A" w:rsidRDefault="007B5F15" w:rsidP="00920376">
      <w:pPr>
        <w:pStyle w:val="JIHeadingLevelThree"/>
        <w:jc w:val="both"/>
        <w:rPr>
          <w:b/>
          <w:i/>
          <w:sz w:val="24"/>
          <w:szCs w:val="24"/>
          <w:u w:val="none"/>
        </w:rPr>
      </w:pPr>
      <w:bookmarkStart w:id="66" w:name="_Toc518559367"/>
      <w:r w:rsidRPr="00065B0A">
        <w:rPr>
          <w:b/>
          <w:i/>
          <w:sz w:val="24"/>
          <w:szCs w:val="24"/>
          <w:u w:val="none"/>
          <w:lang w:val="ru-RU"/>
        </w:rPr>
        <w:t>Незаконное задержание</w:t>
      </w:r>
      <w:bookmarkEnd w:id="66"/>
    </w:p>
    <w:p w14:paraId="486EBDD2" w14:textId="4B58A300" w:rsidR="00A43807" w:rsidRPr="005D57F9" w:rsidRDefault="00A325AA" w:rsidP="00920376">
      <w:pPr>
        <w:pStyle w:val="JIBasicText"/>
        <w:jc w:val="both"/>
        <w:rPr>
          <w:sz w:val="24"/>
          <w:szCs w:val="24"/>
          <w:lang w:val="ru-RU"/>
        </w:rPr>
      </w:pPr>
      <w:r w:rsidRPr="005D57F9">
        <w:rPr>
          <w:bCs/>
          <w:sz w:val="24"/>
          <w:szCs w:val="24"/>
          <w:lang w:val="ru-RU"/>
        </w:rPr>
        <w:t>Пункт 1 статьи 9 МПГПП гласит: «Никто не должен быть лишен свободы иначе, как на таких основаниях и в соответствии с такой процедурой, которые установлены законом».</w:t>
      </w:r>
      <w:r w:rsidR="004F3337" w:rsidRPr="005D57F9">
        <w:rPr>
          <w:bCs/>
          <w:sz w:val="24"/>
          <w:szCs w:val="24"/>
          <w:lang w:val="ru-RU"/>
        </w:rPr>
        <w:t xml:space="preserve"> </w:t>
      </w:r>
      <w:r w:rsidRPr="005D57F9">
        <w:rPr>
          <w:bCs/>
          <w:sz w:val="24"/>
          <w:szCs w:val="24"/>
          <w:lang w:val="ru-RU"/>
        </w:rPr>
        <w:t>Комитет по правам человека подчеркивал, что лишение свободы «с нарушением установленной законом процедуры» является нарушением пункта 1 статьи 9</w:t>
      </w:r>
      <w:r w:rsidRPr="005D57F9">
        <w:rPr>
          <w:rStyle w:val="FootnoteReference"/>
          <w:rFonts w:eastAsia="Times"/>
          <w:sz w:val="24"/>
          <w:szCs w:val="24"/>
        </w:rPr>
        <w:footnoteReference w:id="81"/>
      </w:r>
      <w:r w:rsidRPr="005D57F9">
        <w:rPr>
          <w:bCs/>
          <w:sz w:val="24"/>
          <w:szCs w:val="24"/>
          <w:lang w:val="ru-RU"/>
        </w:rPr>
        <w:t>.</w:t>
      </w:r>
      <w:r w:rsidR="004F3337" w:rsidRPr="005D57F9">
        <w:rPr>
          <w:rStyle w:val="FootnoteReference"/>
          <w:sz w:val="24"/>
          <w:szCs w:val="24"/>
          <w:lang w:val="ru-RU"/>
        </w:rPr>
        <w:t xml:space="preserve"> </w:t>
      </w:r>
    </w:p>
    <w:p w14:paraId="5B74ED0A" w14:textId="10AB58FC" w:rsidR="00A43807" w:rsidRPr="005D57F9" w:rsidRDefault="0059413A" w:rsidP="00920376">
      <w:pPr>
        <w:pStyle w:val="JIBasicText"/>
        <w:jc w:val="both"/>
        <w:rPr>
          <w:sz w:val="24"/>
          <w:szCs w:val="24"/>
          <w:lang w:val="ru-RU"/>
        </w:rPr>
      </w:pPr>
      <w:r w:rsidRPr="005D57F9">
        <w:rPr>
          <w:sz w:val="24"/>
          <w:szCs w:val="24"/>
          <w:lang w:val="ru-RU"/>
        </w:rPr>
        <w:t>Безотлагательная и точная регистрация является важным компонентом законного задержания</w:t>
      </w:r>
      <w:r w:rsidRPr="005D57F9">
        <w:rPr>
          <w:rStyle w:val="FootnoteReference"/>
          <w:rFonts w:eastAsia="Times"/>
          <w:sz w:val="24"/>
          <w:szCs w:val="24"/>
        </w:rPr>
        <w:footnoteReference w:id="82"/>
      </w:r>
      <w:r w:rsidRPr="005D57F9">
        <w:rPr>
          <w:sz w:val="24"/>
          <w:szCs w:val="24"/>
          <w:lang w:val="ru-RU"/>
        </w:rPr>
        <w:t>, а также важной гарантией против применения пыток</w:t>
      </w:r>
      <w:r w:rsidRPr="005D57F9">
        <w:rPr>
          <w:rStyle w:val="FootnoteReference"/>
          <w:rFonts w:eastAsia="Times"/>
          <w:sz w:val="24"/>
          <w:szCs w:val="24"/>
        </w:rPr>
        <w:footnoteReference w:id="83"/>
      </w:r>
      <w:r w:rsidRPr="005D57F9">
        <w:rPr>
          <w:sz w:val="24"/>
          <w:szCs w:val="24"/>
          <w:lang w:val="ru-RU"/>
        </w:rPr>
        <w:t>. В уточненных Минимальных стандартных правилах обращения с</w:t>
      </w:r>
      <w:r w:rsidR="007B6087">
        <w:rPr>
          <w:sz w:val="24"/>
          <w:szCs w:val="24"/>
          <w:lang w:val="ru-RU"/>
        </w:rPr>
        <w:t> </w:t>
      </w:r>
      <w:r w:rsidRPr="005D57F9">
        <w:rPr>
          <w:sz w:val="24"/>
          <w:szCs w:val="24"/>
          <w:lang w:val="ru-RU"/>
        </w:rPr>
        <w:t xml:space="preserve">заключенными (Правила Манделы) требуется, чтобы каждый заключенный не только был зарегистрирован, но чтобы при регистрации точно указывались день и час его прибытия в данное место заключения, а также причины его заключения и </w:t>
      </w:r>
      <w:r w:rsidR="00F44AC9">
        <w:rPr>
          <w:sz w:val="24"/>
          <w:szCs w:val="24"/>
          <w:lang w:val="ru-RU"/>
        </w:rPr>
        <w:t xml:space="preserve">указывались </w:t>
      </w:r>
      <w:r w:rsidRPr="005D57F9">
        <w:rPr>
          <w:sz w:val="24"/>
          <w:szCs w:val="24"/>
          <w:lang w:val="ru-RU"/>
        </w:rPr>
        <w:t>власти, принявшие решение о заключении</w:t>
      </w:r>
      <w:r w:rsidRPr="005D57F9">
        <w:rPr>
          <w:rStyle w:val="FootnoteReference"/>
          <w:rFonts w:eastAsia="Times"/>
          <w:sz w:val="24"/>
          <w:szCs w:val="24"/>
        </w:rPr>
        <w:footnoteReference w:id="84"/>
      </w:r>
      <w:r w:rsidRPr="005D57F9">
        <w:rPr>
          <w:sz w:val="24"/>
          <w:szCs w:val="24"/>
          <w:lang w:val="ru-RU"/>
        </w:rPr>
        <w:t>. Комитет по правам человека также вын</w:t>
      </w:r>
      <w:r w:rsidR="006F6E9C" w:rsidRPr="005D57F9">
        <w:rPr>
          <w:sz w:val="24"/>
          <w:szCs w:val="24"/>
          <w:lang w:val="ru-RU"/>
        </w:rPr>
        <w:t>осил решение</w:t>
      </w:r>
      <w:r w:rsidRPr="005D57F9">
        <w:rPr>
          <w:sz w:val="24"/>
          <w:szCs w:val="24"/>
          <w:lang w:val="ru-RU"/>
        </w:rPr>
        <w:t>, что заключение было незаконным по пункту 1 статьи 9, когда подозреваемый содержался под стражей в полиции дольше, чем это разрешено по национальному законодательству</w:t>
      </w:r>
      <w:r w:rsidRPr="005D57F9">
        <w:rPr>
          <w:rStyle w:val="FootnoteReference"/>
          <w:rFonts w:eastAsia="Times"/>
          <w:sz w:val="24"/>
          <w:szCs w:val="24"/>
        </w:rPr>
        <w:footnoteReference w:id="85"/>
      </w:r>
      <w:r w:rsidR="00F44AC9">
        <w:rPr>
          <w:sz w:val="24"/>
          <w:szCs w:val="24"/>
          <w:lang w:val="ru-RU"/>
        </w:rPr>
        <w:t xml:space="preserve"> (</w:t>
      </w:r>
      <w:r w:rsidRPr="005D57F9">
        <w:rPr>
          <w:sz w:val="24"/>
          <w:szCs w:val="24"/>
          <w:lang w:val="ru-RU"/>
        </w:rPr>
        <w:t>например, в течение двух недель, не будучи доставленным к судье</w:t>
      </w:r>
      <w:r w:rsidR="00F44AC9">
        <w:rPr>
          <w:sz w:val="24"/>
          <w:szCs w:val="24"/>
          <w:lang w:val="ru-RU"/>
        </w:rPr>
        <w:t>)</w:t>
      </w:r>
      <w:r w:rsidRPr="005D57F9">
        <w:rPr>
          <w:rStyle w:val="FootnoteReference"/>
          <w:rFonts w:eastAsia="Times"/>
          <w:sz w:val="24"/>
          <w:szCs w:val="24"/>
        </w:rPr>
        <w:footnoteReference w:id="86"/>
      </w:r>
      <w:r w:rsidRPr="005D57F9">
        <w:rPr>
          <w:sz w:val="24"/>
          <w:szCs w:val="24"/>
          <w:lang w:val="ru-RU"/>
        </w:rPr>
        <w:t>.</w:t>
      </w:r>
    </w:p>
    <w:p w14:paraId="08FE5358" w14:textId="0EB8A1F2" w:rsidR="00A43807" w:rsidRPr="00564B1D" w:rsidRDefault="0059413A" w:rsidP="00920376">
      <w:pPr>
        <w:pStyle w:val="JIHeadingLevelThree"/>
        <w:jc w:val="both"/>
        <w:rPr>
          <w:b/>
          <w:i/>
          <w:sz w:val="24"/>
          <w:szCs w:val="24"/>
          <w:u w:val="none"/>
        </w:rPr>
      </w:pPr>
      <w:bookmarkStart w:id="67" w:name="_Toc518559368"/>
      <w:r w:rsidRPr="00564B1D">
        <w:rPr>
          <w:b/>
          <w:i/>
          <w:sz w:val="24"/>
          <w:szCs w:val="24"/>
          <w:u w:val="none"/>
          <w:lang w:val="ru-RU"/>
        </w:rPr>
        <w:t>Произвольное задержание</w:t>
      </w:r>
      <w:bookmarkEnd w:id="67"/>
    </w:p>
    <w:p w14:paraId="1FD00520" w14:textId="34AB1E09" w:rsidR="00A43807" w:rsidRPr="005D57F9" w:rsidRDefault="006E6984" w:rsidP="00920376">
      <w:pPr>
        <w:pStyle w:val="JIBasicText"/>
        <w:jc w:val="both"/>
        <w:rPr>
          <w:sz w:val="24"/>
          <w:szCs w:val="24"/>
          <w:lang w:val="ru-RU"/>
        </w:rPr>
      </w:pPr>
      <w:r w:rsidRPr="005D57F9">
        <w:rPr>
          <w:bCs/>
          <w:sz w:val="24"/>
          <w:szCs w:val="24"/>
          <w:lang w:val="ru-RU"/>
        </w:rPr>
        <w:t xml:space="preserve">Пункт 1 статьи 9 МПГПП гласит: «Никто не может быть подвергнут произвольному аресту или содержанию под стражей». Хотя в МПГПП понятие произвольности не определено, Комитет по правам человека постановил, что защита от произвольного задержания не ограничивается запрещением задержания, которое «противоречит закону», но «такая </w:t>
      </w:r>
      <w:r w:rsidRPr="005D57F9">
        <w:rPr>
          <w:bCs/>
          <w:sz w:val="24"/>
          <w:szCs w:val="24"/>
          <w:lang w:val="ru-RU"/>
        </w:rPr>
        <w:lastRenderedPageBreak/>
        <w:t>защита должна толковаться более широко и включать элементы несоответствия, неправосудия и отсутствия предсказуемости»</w:t>
      </w:r>
      <w:r w:rsidRPr="005D57F9">
        <w:rPr>
          <w:rStyle w:val="FootnoteReference"/>
          <w:rFonts w:eastAsia="Times"/>
          <w:sz w:val="24"/>
          <w:szCs w:val="24"/>
        </w:rPr>
        <w:footnoteReference w:id="87"/>
      </w:r>
      <w:r w:rsidRPr="005D57F9">
        <w:rPr>
          <w:sz w:val="24"/>
          <w:szCs w:val="24"/>
          <w:lang w:val="ru-RU"/>
        </w:rPr>
        <w:t>. Таким образом, произвольность включает отсутствие надлежащей правовой процедуры</w:t>
      </w:r>
      <w:r w:rsidRPr="005D57F9">
        <w:rPr>
          <w:rStyle w:val="FootnoteReference"/>
          <w:rFonts w:eastAsia="Times"/>
          <w:sz w:val="24"/>
          <w:szCs w:val="24"/>
        </w:rPr>
        <w:footnoteReference w:id="88"/>
      </w:r>
      <w:r w:rsidRPr="005D57F9">
        <w:rPr>
          <w:sz w:val="24"/>
          <w:szCs w:val="24"/>
          <w:lang w:val="ru-RU"/>
        </w:rPr>
        <w:t xml:space="preserve"> и</w:t>
      </w:r>
      <w:r w:rsidR="007B6087">
        <w:rPr>
          <w:sz w:val="24"/>
          <w:szCs w:val="24"/>
          <w:lang w:val="ru-RU"/>
        </w:rPr>
        <w:t> </w:t>
      </w:r>
      <w:r w:rsidRPr="005D57F9">
        <w:rPr>
          <w:sz w:val="24"/>
          <w:szCs w:val="24"/>
          <w:lang w:val="ru-RU"/>
        </w:rPr>
        <w:t>«несовместима с принципами правосудия или с уважением человеческого достоинства»</w:t>
      </w:r>
      <w:r w:rsidRPr="005D57F9">
        <w:rPr>
          <w:rStyle w:val="FootnoteReference"/>
          <w:rFonts w:eastAsia="Times"/>
          <w:sz w:val="24"/>
          <w:szCs w:val="24"/>
        </w:rPr>
        <w:footnoteReference w:id="89"/>
      </w:r>
      <w:r w:rsidRPr="005D57F9">
        <w:rPr>
          <w:sz w:val="24"/>
          <w:szCs w:val="24"/>
          <w:lang w:val="ru-RU"/>
        </w:rPr>
        <w:t>. Рабочая группа ООН по произвольным задержаниям считает лишение свободы произвольным, когда человек задерживается лишь потому, что он</w:t>
      </w:r>
      <w:r w:rsidR="00E57163" w:rsidRPr="005D57F9">
        <w:rPr>
          <w:sz w:val="24"/>
          <w:szCs w:val="24"/>
          <w:lang w:val="ru-RU"/>
        </w:rPr>
        <w:t>а/</w:t>
      </w:r>
      <w:r w:rsidRPr="005D57F9">
        <w:rPr>
          <w:sz w:val="24"/>
          <w:szCs w:val="24"/>
          <w:lang w:val="ru-RU"/>
        </w:rPr>
        <w:t>он осуществлял одно из своих основных прав»</w:t>
      </w:r>
      <w:r w:rsidRPr="005D57F9">
        <w:rPr>
          <w:rStyle w:val="FootnoteReference"/>
          <w:rFonts w:eastAsia="Times"/>
          <w:sz w:val="24"/>
          <w:szCs w:val="24"/>
        </w:rPr>
        <w:footnoteReference w:id="90"/>
      </w:r>
      <w:r w:rsidRPr="005D57F9">
        <w:rPr>
          <w:sz w:val="24"/>
          <w:szCs w:val="24"/>
          <w:lang w:val="ru-RU"/>
        </w:rPr>
        <w:t>. Задержание в рамках процедуры иммиграционного контроля не является произвольным само по себе, но должно быть оправдано как обоснованное, необходимое и</w:t>
      </w:r>
      <w:r w:rsidR="007B6087">
        <w:rPr>
          <w:sz w:val="24"/>
          <w:szCs w:val="24"/>
          <w:lang w:val="ru-RU"/>
        </w:rPr>
        <w:t> </w:t>
      </w:r>
      <w:r w:rsidRPr="005D57F9">
        <w:rPr>
          <w:sz w:val="24"/>
          <w:szCs w:val="24"/>
          <w:lang w:val="ru-RU"/>
        </w:rPr>
        <w:t>пропорциональное с учетом обстоятельств, и</w:t>
      </w:r>
      <w:r w:rsidR="00E57163" w:rsidRPr="005D57F9">
        <w:rPr>
          <w:sz w:val="24"/>
          <w:szCs w:val="24"/>
          <w:lang w:val="ru-RU"/>
        </w:rPr>
        <w:t xml:space="preserve"> должно со временем подвергатьс</w:t>
      </w:r>
      <w:r w:rsidRPr="005D57F9">
        <w:rPr>
          <w:sz w:val="24"/>
          <w:szCs w:val="24"/>
          <w:lang w:val="ru-RU"/>
        </w:rPr>
        <w:t>я пересмотру</w:t>
      </w:r>
      <w:r w:rsidRPr="005D57F9">
        <w:rPr>
          <w:rStyle w:val="FootnoteReference"/>
          <w:rFonts w:eastAsia="Times"/>
          <w:sz w:val="24"/>
          <w:szCs w:val="24"/>
          <w:lang w:val="ru-RU"/>
        </w:rPr>
        <w:footnoteReference w:id="91"/>
      </w:r>
      <w:r w:rsidRPr="005D57F9">
        <w:rPr>
          <w:sz w:val="24"/>
          <w:szCs w:val="24"/>
          <w:lang w:val="ru-RU"/>
        </w:rPr>
        <w:t>.</w:t>
      </w:r>
    </w:p>
    <w:p w14:paraId="0A617246" w14:textId="489C9B47" w:rsidR="00A43807" w:rsidRPr="005D57F9" w:rsidRDefault="00BC55EC" w:rsidP="0098382B">
      <w:pPr>
        <w:pStyle w:val="JIBasicText"/>
        <w:ind w:left="1170" w:hanging="540"/>
        <w:jc w:val="both"/>
        <w:rPr>
          <w:sz w:val="24"/>
          <w:szCs w:val="24"/>
          <w:lang w:val="ru-RU"/>
        </w:rPr>
      </w:pPr>
      <w:r w:rsidRPr="005D57F9">
        <w:rPr>
          <w:sz w:val="24"/>
          <w:szCs w:val="24"/>
          <w:lang w:val="ru-RU"/>
        </w:rPr>
        <w:t>Формальное соблюдение норм национального законодательства не исключает возможности произвольного задержания</w:t>
      </w:r>
      <w:r w:rsidRPr="005D57F9">
        <w:rPr>
          <w:rStyle w:val="FootnoteReference"/>
          <w:rFonts w:eastAsia="Times"/>
          <w:sz w:val="24"/>
          <w:szCs w:val="24"/>
        </w:rPr>
        <w:footnoteReference w:id="92"/>
      </w:r>
      <w:r w:rsidRPr="005D57F9">
        <w:rPr>
          <w:sz w:val="24"/>
          <w:szCs w:val="24"/>
          <w:lang w:val="ru-RU"/>
        </w:rPr>
        <w:t>. Задержание может осуществляться исключительно для достижения законной цели и только если задержание является необходимым и пропорциональным средством достижения такой цели</w:t>
      </w:r>
      <w:r w:rsidRPr="005D57F9">
        <w:rPr>
          <w:rStyle w:val="FootnoteReference"/>
          <w:rFonts w:eastAsia="Times"/>
          <w:sz w:val="24"/>
          <w:szCs w:val="24"/>
        </w:rPr>
        <w:footnoteReference w:id="93"/>
      </w:r>
      <w:r w:rsidRPr="005D57F9">
        <w:rPr>
          <w:sz w:val="24"/>
          <w:szCs w:val="24"/>
          <w:lang w:val="ru-RU"/>
        </w:rPr>
        <w:t>. Комитет по правам человека считает, что «в любых обстоятельствах заключение под стражу должно быть не только законным, но также обоснованным и необходимым»</w:t>
      </w:r>
      <w:r w:rsidRPr="005D57F9">
        <w:rPr>
          <w:rStyle w:val="FootnoteReference"/>
          <w:rFonts w:eastAsia="Times"/>
          <w:sz w:val="24"/>
          <w:szCs w:val="24"/>
        </w:rPr>
        <w:footnoteReference w:id="94"/>
      </w:r>
      <w:r w:rsidRPr="005D57F9">
        <w:rPr>
          <w:sz w:val="24"/>
          <w:szCs w:val="24"/>
          <w:lang w:val="ru-RU"/>
        </w:rPr>
        <w:t>. Произвольным может считаться задержание ради скрытой цели, такой как принуждение к раскрытию информации</w:t>
      </w:r>
      <w:r w:rsidRPr="005D57F9">
        <w:rPr>
          <w:rStyle w:val="FootnoteReference"/>
          <w:rFonts w:eastAsia="Times"/>
          <w:sz w:val="24"/>
          <w:szCs w:val="24"/>
        </w:rPr>
        <w:footnoteReference w:id="95"/>
      </w:r>
      <w:r w:rsidRPr="005D57F9">
        <w:rPr>
          <w:sz w:val="24"/>
          <w:szCs w:val="24"/>
          <w:lang w:val="ru-RU"/>
        </w:rPr>
        <w:t>. Задержание также будет произвольным, если оно «мотивировано дискриминацией»</w:t>
      </w:r>
      <w:r w:rsidRPr="005D57F9">
        <w:rPr>
          <w:rStyle w:val="FootnoteReference"/>
          <w:rFonts w:eastAsia="Times"/>
          <w:sz w:val="24"/>
          <w:szCs w:val="24"/>
        </w:rPr>
        <w:footnoteReference w:id="96"/>
      </w:r>
      <w:r w:rsidRPr="005D57F9">
        <w:rPr>
          <w:sz w:val="24"/>
          <w:szCs w:val="24"/>
          <w:lang w:val="ru-RU"/>
        </w:rPr>
        <w:t>. Комитет также подтвердил, что задержание является произвольным, если оно проводится с целью заставить замолчать человека, выступающего за расширение демократии</w:t>
      </w:r>
      <w:r w:rsidRPr="005D57F9">
        <w:rPr>
          <w:rStyle w:val="FootnoteReference"/>
          <w:rFonts w:eastAsia="Times"/>
          <w:sz w:val="24"/>
          <w:szCs w:val="24"/>
        </w:rPr>
        <w:footnoteReference w:id="97"/>
      </w:r>
      <w:r w:rsidRPr="005D57F9">
        <w:rPr>
          <w:sz w:val="24"/>
          <w:szCs w:val="24"/>
          <w:lang w:val="ru-RU"/>
        </w:rPr>
        <w:t>, или если человека задерживают за его</w:t>
      </w:r>
      <w:r w:rsidR="00D07B33">
        <w:rPr>
          <w:sz w:val="24"/>
          <w:szCs w:val="24"/>
          <w:lang w:val="ru-RU"/>
        </w:rPr>
        <w:t>/ее</w:t>
      </w:r>
      <w:r w:rsidRPr="005D57F9">
        <w:rPr>
          <w:sz w:val="24"/>
          <w:szCs w:val="24"/>
          <w:lang w:val="ru-RU"/>
        </w:rPr>
        <w:t xml:space="preserve"> личные </w:t>
      </w:r>
      <w:r w:rsidRPr="005D57F9">
        <w:rPr>
          <w:sz w:val="24"/>
          <w:szCs w:val="24"/>
          <w:lang w:val="ru-RU"/>
        </w:rPr>
        <w:lastRenderedPageBreak/>
        <w:t>политические взгляды</w:t>
      </w:r>
      <w:r w:rsidRPr="005D57F9">
        <w:rPr>
          <w:rStyle w:val="FootnoteReference"/>
          <w:rFonts w:eastAsia="Times"/>
          <w:sz w:val="24"/>
          <w:szCs w:val="24"/>
        </w:rPr>
        <w:footnoteReference w:id="98"/>
      </w:r>
      <w:r w:rsidRPr="005D57F9">
        <w:rPr>
          <w:sz w:val="24"/>
          <w:szCs w:val="24"/>
          <w:lang w:val="ru-RU"/>
        </w:rPr>
        <w:t>. Более того, Комитет постановил, что гарантия против произвольного задержания является неотменяемой, так что государства не могут оправдывать лишение свободы, если оно необоснованное или ненужное в конкретных обстоятельствах, даже в</w:t>
      </w:r>
      <w:r w:rsidR="00D07B33">
        <w:rPr>
          <w:sz w:val="24"/>
          <w:szCs w:val="24"/>
          <w:lang w:val="ru-RU"/>
        </w:rPr>
        <w:t> </w:t>
      </w:r>
      <w:r w:rsidRPr="005D57F9">
        <w:rPr>
          <w:sz w:val="24"/>
          <w:szCs w:val="24"/>
          <w:lang w:val="ru-RU"/>
        </w:rPr>
        <w:t>ситуации, подпадающей под действие статьи 4</w:t>
      </w:r>
      <w:r w:rsidRPr="005D57F9">
        <w:rPr>
          <w:rStyle w:val="FootnoteReference"/>
          <w:rFonts w:eastAsia="Times"/>
          <w:sz w:val="24"/>
          <w:szCs w:val="24"/>
          <w:lang w:val="ru-RU"/>
        </w:rPr>
        <w:footnoteReference w:id="99"/>
      </w:r>
      <w:r w:rsidRPr="005D57F9">
        <w:rPr>
          <w:sz w:val="24"/>
          <w:szCs w:val="24"/>
          <w:lang w:val="ru-RU"/>
        </w:rPr>
        <w:t>.</w:t>
      </w:r>
    </w:p>
    <w:p w14:paraId="0732416F" w14:textId="288B4BC0" w:rsidR="00A43807" w:rsidRPr="00D07B33" w:rsidRDefault="00BC55EC" w:rsidP="00920376">
      <w:pPr>
        <w:pStyle w:val="JIHeadingLevelThree"/>
        <w:jc w:val="both"/>
        <w:rPr>
          <w:b/>
          <w:i/>
          <w:sz w:val="24"/>
          <w:szCs w:val="24"/>
          <w:u w:val="none"/>
        </w:rPr>
      </w:pPr>
      <w:bookmarkStart w:id="68" w:name="_Toc518559369"/>
      <w:r w:rsidRPr="00D07B33">
        <w:rPr>
          <w:b/>
          <w:i/>
          <w:sz w:val="24"/>
          <w:szCs w:val="24"/>
          <w:u w:val="none"/>
          <w:lang w:val="ru-RU"/>
        </w:rPr>
        <w:t>Заключение «инкоммуникадо»</w:t>
      </w:r>
      <w:bookmarkEnd w:id="68"/>
    </w:p>
    <w:p w14:paraId="2E04F892" w14:textId="7F4DF272" w:rsidR="00A43807" w:rsidRPr="005D57F9" w:rsidRDefault="00816BDD" w:rsidP="00920376">
      <w:pPr>
        <w:pStyle w:val="JIBasicText"/>
        <w:jc w:val="both"/>
        <w:rPr>
          <w:sz w:val="24"/>
          <w:szCs w:val="24"/>
          <w:lang w:val="ru-RU"/>
        </w:rPr>
      </w:pPr>
      <w:r w:rsidRPr="005D57F9">
        <w:rPr>
          <w:sz w:val="24"/>
          <w:szCs w:val="24"/>
          <w:lang w:val="ru-RU"/>
        </w:rPr>
        <w:t>Заключение «инкоммуникадо», т.е. заключение без какой-либо связи с</w:t>
      </w:r>
      <w:r w:rsidR="00D07B33">
        <w:rPr>
          <w:sz w:val="24"/>
          <w:szCs w:val="24"/>
          <w:lang w:val="ru-RU"/>
        </w:rPr>
        <w:t> </w:t>
      </w:r>
      <w:r w:rsidRPr="005D57F9">
        <w:rPr>
          <w:sz w:val="24"/>
          <w:szCs w:val="24"/>
          <w:lang w:val="ru-RU"/>
        </w:rPr>
        <w:t>внешним миром, нарушает ряд норм в области защиты прав человека. Комитет по правам человека установил, что такое заключение может являться нарушением права задержанного на уважение достоинства по статье 10</w:t>
      </w:r>
      <w:r w:rsidRPr="005D57F9">
        <w:rPr>
          <w:rStyle w:val="FootnoteReference"/>
          <w:rFonts w:eastAsia="Times"/>
          <w:sz w:val="24"/>
          <w:szCs w:val="24"/>
        </w:rPr>
        <w:footnoteReference w:id="100"/>
      </w:r>
      <w:r w:rsidRPr="005D57F9">
        <w:rPr>
          <w:sz w:val="24"/>
          <w:szCs w:val="24"/>
          <w:lang w:val="ru-RU"/>
        </w:rPr>
        <w:t xml:space="preserve"> и</w:t>
      </w:r>
      <w:r w:rsidR="00D07B33">
        <w:rPr>
          <w:sz w:val="24"/>
          <w:szCs w:val="24"/>
          <w:lang w:val="ru-RU"/>
        </w:rPr>
        <w:t> </w:t>
      </w:r>
      <w:r w:rsidRPr="005D57F9">
        <w:rPr>
          <w:sz w:val="24"/>
          <w:szCs w:val="24"/>
          <w:lang w:val="ru-RU"/>
        </w:rPr>
        <w:t>права на свободу и личную неприкосновенность по статье 9</w:t>
      </w:r>
      <w:r w:rsidRPr="005D57F9">
        <w:rPr>
          <w:rStyle w:val="FootnoteReference"/>
          <w:rFonts w:eastAsia="Times"/>
          <w:sz w:val="24"/>
          <w:szCs w:val="24"/>
          <w:lang w:val="ru-RU"/>
        </w:rPr>
        <w:t xml:space="preserve"> </w:t>
      </w:r>
      <w:r w:rsidRPr="005D57F9">
        <w:rPr>
          <w:rStyle w:val="FootnoteReference"/>
          <w:rFonts w:eastAsia="Times"/>
          <w:sz w:val="24"/>
          <w:szCs w:val="24"/>
        </w:rPr>
        <w:footnoteReference w:id="101"/>
      </w:r>
      <w:r w:rsidRPr="005D57F9">
        <w:rPr>
          <w:bCs/>
          <w:sz w:val="24"/>
          <w:szCs w:val="24"/>
          <w:lang w:val="ru-RU"/>
        </w:rPr>
        <w:t>. Длительное заключение «инкоммуникадо» обычно считается нарушением статьи 7</w:t>
      </w:r>
      <w:r w:rsidRPr="005D57F9">
        <w:rPr>
          <w:bCs/>
          <w:sz w:val="24"/>
          <w:szCs w:val="24"/>
          <w:vertAlign w:val="superscript"/>
        </w:rPr>
        <w:footnoteReference w:id="102"/>
      </w:r>
      <w:r w:rsidRPr="005D57F9">
        <w:rPr>
          <w:bCs/>
          <w:sz w:val="24"/>
          <w:szCs w:val="24"/>
          <w:lang w:val="ru-RU"/>
        </w:rPr>
        <w:t>. Комитет также признал, что «полная изоляция задержанного или заключенного может представлять собой действия, запрещенные по статье 7»</w:t>
      </w:r>
      <w:r w:rsidRPr="005D57F9">
        <w:rPr>
          <w:rStyle w:val="FootnoteReference"/>
          <w:rFonts w:eastAsia="Times"/>
          <w:bCs/>
          <w:sz w:val="24"/>
          <w:szCs w:val="24"/>
        </w:rPr>
        <w:footnoteReference w:id="103"/>
      </w:r>
      <w:r w:rsidRPr="005D57F9">
        <w:rPr>
          <w:bCs/>
          <w:sz w:val="24"/>
          <w:szCs w:val="24"/>
          <w:lang w:val="ru-RU"/>
        </w:rPr>
        <w:t>.</w:t>
      </w:r>
      <w:r w:rsidR="00A43807" w:rsidRPr="005D57F9">
        <w:rPr>
          <w:bCs/>
          <w:sz w:val="24"/>
          <w:szCs w:val="24"/>
          <w:lang w:val="ru-RU"/>
        </w:rPr>
        <w:t xml:space="preserve"> </w:t>
      </w:r>
    </w:p>
    <w:p w14:paraId="0FC0CA31" w14:textId="7EDBD10D" w:rsidR="00A43807" w:rsidRPr="005D57F9" w:rsidRDefault="00950CF1" w:rsidP="00920376">
      <w:pPr>
        <w:pStyle w:val="JIBasicText"/>
        <w:jc w:val="both"/>
        <w:rPr>
          <w:sz w:val="24"/>
          <w:szCs w:val="24"/>
          <w:lang w:val="ru-RU"/>
        </w:rPr>
      </w:pPr>
      <w:r w:rsidRPr="005D57F9">
        <w:rPr>
          <w:sz w:val="24"/>
          <w:szCs w:val="24"/>
          <w:lang w:val="ru-RU"/>
        </w:rPr>
        <w:t>Заключение «инкоммуникадо» также связано с другими нарушениями, в</w:t>
      </w:r>
      <w:r w:rsidR="007B6087">
        <w:rPr>
          <w:sz w:val="24"/>
          <w:szCs w:val="24"/>
          <w:lang w:val="ru-RU"/>
        </w:rPr>
        <w:t> </w:t>
      </w:r>
      <w:r w:rsidRPr="005D57F9">
        <w:rPr>
          <w:sz w:val="24"/>
          <w:szCs w:val="24"/>
          <w:lang w:val="ru-RU"/>
        </w:rPr>
        <w:t>частности с пытками</w:t>
      </w:r>
      <w:r w:rsidRPr="005D57F9">
        <w:rPr>
          <w:rStyle w:val="FootnoteReference"/>
          <w:rFonts w:eastAsia="Times"/>
          <w:sz w:val="24"/>
          <w:szCs w:val="24"/>
          <w:lang w:val="ru-RU"/>
        </w:rPr>
        <w:footnoteReference w:id="104"/>
      </w:r>
      <w:r w:rsidRPr="005D57F9">
        <w:rPr>
          <w:sz w:val="24"/>
          <w:szCs w:val="24"/>
          <w:lang w:val="ru-RU"/>
        </w:rPr>
        <w:t>. Комитет по правам человека установил, что заключение «инкоммуникадо» благоприятствует применению пыток</w:t>
      </w:r>
      <w:bookmarkStart w:id="69" w:name="f20"/>
      <w:r w:rsidRPr="005D57F9">
        <w:rPr>
          <w:rStyle w:val="FootnoteReference"/>
          <w:rFonts w:eastAsia="Times"/>
          <w:sz w:val="24"/>
          <w:szCs w:val="24"/>
        </w:rPr>
        <w:footnoteReference w:id="105"/>
      </w:r>
      <w:bookmarkEnd w:id="69"/>
      <w:r w:rsidRPr="005D57F9">
        <w:rPr>
          <w:sz w:val="24"/>
          <w:szCs w:val="24"/>
          <w:lang w:val="ru-RU"/>
        </w:rPr>
        <w:t>, и</w:t>
      </w:r>
      <w:r w:rsidR="007B6087">
        <w:rPr>
          <w:sz w:val="24"/>
          <w:szCs w:val="24"/>
          <w:lang w:val="ru-RU"/>
        </w:rPr>
        <w:t> </w:t>
      </w:r>
      <w:r w:rsidRPr="005D57F9">
        <w:rPr>
          <w:sz w:val="24"/>
          <w:szCs w:val="24"/>
          <w:lang w:val="ru-RU"/>
        </w:rPr>
        <w:t xml:space="preserve">поэтому призвал все государства принять меры, направленные против заключения </w:t>
      </w:r>
      <w:r w:rsidR="00E57163" w:rsidRPr="005D57F9">
        <w:rPr>
          <w:sz w:val="24"/>
          <w:szCs w:val="24"/>
          <w:lang w:val="ru-RU"/>
        </w:rPr>
        <w:t>«инкомму</w:t>
      </w:r>
      <w:r w:rsidRPr="005D57F9">
        <w:rPr>
          <w:sz w:val="24"/>
          <w:szCs w:val="24"/>
          <w:lang w:val="ru-RU"/>
        </w:rPr>
        <w:t>никадо»</w:t>
      </w:r>
      <w:r w:rsidRPr="005D57F9">
        <w:rPr>
          <w:rStyle w:val="FootnoteReference"/>
          <w:rFonts w:eastAsia="Times"/>
          <w:sz w:val="24"/>
          <w:szCs w:val="24"/>
        </w:rPr>
        <w:footnoteReference w:id="106"/>
      </w:r>
      <w:r w:rsidRPr="005D57F9">
        <w:rPr>
          <w:sz w:val="24"/>
          <w:szCs w:val="24"/>
          <w:lang w:val="ru-RU"/>
        </w:rPr>
        <w:t xml:space="preserve">. В 2003 году Специальный докладчик ООН по вопросу о пытках сообщал, что «пытки чаще всего применяются во время содержания под стражей без права переписки и общения. </w:t>
      </w:r>
      <w:r w:rsidRPr="005D57F9">
        <w:rPr>
          <w:sz w:val="24"/>
          <w:szCs w:val="24"/>
          <w:lang w:val="ru-RU"/>
        </w:rPr>
        <w:lastRenderedPageBreak/>
        <w:t>Заключение «инкоммуникадо» следует признать незаконным, и все лица, содержащиеся без права переписки и общения, должны быть незамедлительно освобождены»</w:t>
      </w:r>
      <w:r w:rsidRPr="005D57F9">
        <w:rPr>
          <w:rStyle w:val="FootnoteReference"/>
          <w:rFonts w:eastAsia="Times"/>
          <w:bCs/>
          <w:sz w:val="24"/>
          <w:szCs w:val="24"/>
          <w:lang w:val="en-GB"/>
        </w:rPr>
        <w:footnoteReference w:id="107"/>
      </w:r>
      <w:r w:rsidRPr="005D57F9">
        <w:rPr>
          <w:bCs/>
          <w:sz w:val="24"/>
          <w:szCs w:val="24"/>
          <w:lang w:val="ru-RU"/>
        </w:rPr>
        <w:t>. Заключение «инкоммуникадо» включает ситуации, когда семью задержанного информируют, что он</w:t>
      </w:r>
      <w:r w:rsidR="00E57163" w:rsidRPr="005D57F9">
        <w:rPr>
          <w:bCs/>
          <w:sz w:val="24"/>
          <w:szCs w:val="24"/>
          <w:lang w:val="ru-RU"/>
        </w:rPr>
        <w:t>а/</w:t>
      </w:r>
      <w:r w:rsidRPr="005D57F9">
        <w:rPr>
          <w:bCs/>
          <w:sz w:val="24"/>
          <w:szCs w:val="24"/>
          <w:lang w:val="ru-RU"/>
        </w:rPr>
        <w:t>он «в безопасности», и при этом не сообщают о месте или характере ее/его заключения</w:t>
      </w:r>
      <w:r w:rsidRPr="005D57F9">
        <w:rPr>
          <w:rStyle w:val="FootnoteReference"/>
          <w:rFonts w:eastAsia="Times"/>
          <w:bCs/>
          <w:sz w:val="24"/>
          <w:szCs w:val="24"/>
        </w:rPr>
        <w:footnoteReference w:id="108"/>
      </w:r>
      <w:r w:rsidRPr="005D57F9">
        <w:rPr>
          <w:bCs/>
          <w:sz w:val="24"/>
          <w:szCs w:val="24"/>
          <w:lang w:val="ru-RU"/>
        </w:rPr>
        <w:t>. Комитет против пыток также неоднократно высказывал озабоченность относительно заключения без права переписки и общения, и отмечал, что «режим «инкоммуникадо», независимо от правовых гарантий для его применения, способствует совершению актов пытки и недопустимого обращения»</w:t>
      </w:r>
      <w:r w:rsidRPr="005D57F9">
        <w:rPr>
          <w:rStyle w:val="FootnoteReference"/>
          <w:rFonts w:eastAsia="Times"/>
          <w:sz w:val="24"/>
          <w:szCs w:val="24"/>
        </w:rPr>
        <w:footnoteReference w:id="109"/>
      </w:r>
      <w:r w:rsidRPr="005D57F9">
        <w:rPr>
          <w:bCs/>
          <w:sz w:val="24"/>
          <w:szCs w:val="24"/>
          <w:lang w:val="ru-RU"/>
        </w:rPr>
        <w:t>.</w:t>
      </w:r>
      <w:r w:rsidRPr="005D57F9">
        <w:rPr>
          <w:sz w:val="24"/>
          <w:szCs w:val="24"/>
          <w:lang w:val="ru-RU"/>
        </w:rPr>
        <w:t xml:space="preserve"> Комитет установил, что заключение «инкоммуникадо» (“</w:t>
      </w:r>
      <w:r w:rsidRPr="005D57F9">
        <w:rPr>
          <w:sz w:val="24"/>
          <w:szCs w:val="24"/>
        </w:rPr>
        <w:t>arraigo</w:t>
      </w:r>
      <w:r w:rsidRPr="005D57F9">
        <w:rPr>
          <w:sz w:val="24"/>
          <w:szCs w:val="24"/>
          <w:lang w:val="ru-RU"/>
        </w:rPr>
        <w:t>”) нарушает обязательство Мексики по предупреждению пыток согласно пункту 1 статьи 2 Конвенции ООН против пыток</w:t>
      </w:r>
      <w:r w:rsidRPr="005D57F9">
        <w:rPr>
          <w:sz w:val="24"/>
          <w:szCs w:val="24"/>
          <w:vertAlign w:val="superscript"/>
        </w:rPr>
        <w:footnoteReference w:id="110"/>
      </w:r>
      <w:r w:rsidRPr="005D57F9">
        <w:rPr>
          <w:sz w:val="24"/>
          <w:szCs w:val="24"/>
          <w:lang w:val="ru-RU"/>
        </w:rPr>
        <w:t>.</w:t>
      </w:r>
      <w:r w:rsidR="00A43807" w:rsidRPr="005D57F9">
        <w:rPr>
          <w:sz w:val="24"/>
          <w:szCs w:val="24"/>
          <w:lang w:val="ru-RU"/>
        </w:rPr>
        <w:t xml:space="preserve"> </w:t>
      </w:r>
    </w:p>
    <w:p w14:paraId="52E14137" w14:textId="0F3DBE2B" w:rsidR="00A43807" w:rsidRPr="00063B30" w:rsidRDefault="00950CF1" w:rsidP="00920376">
      <w:pPr>
        <w:pStyle w:val="JIHeadingLevelThree"/>
        <w:jc w:val="both"/>
        <w:rPr>
          <w:b/>
          <w:i/>
          <w:sz w:val="24"/>
          <w:szCs w:val="24"/>
          <w:u w:val="none"/>
          <w:lang w:val="ru-RU"/>
        </w:rPr>
      </w:pPr>
      <w:bookmarkStart w:id="70" w:name="_Toc518559370"/>
      <w:r w:rsidRPr="00063B30">
        <w:rPr>
          <w:b/>
          <w:i/>
          <w:sz w:val="24"/>
          <w:szCs w:val="24"/>
          <w:u w:val="none"/>
          <w:lang w:val="ru-RU"/>
        </w:rPr>
        <w:t>Причинение страданий семье как жестокое обращение</w:t>
      </w:r>
      <w:bookmarkEnd w:id="70"/>
      <w:r w:rsidRPr="00063B30">
        <w:rPr>
          <w:b/>
          <w:i/>
          <w:sz w:val="24"/>
          <w:szCs w:val="24"/>
          <w:u w:val="none"/>
          <w:lang w:val="ru-RU"/>
        </w:rPr>
        <w:t xml:space="preserve"> </w:t>
      </w:r>
    </w:p>
    <w:p w14:paraId="268FCA8D" w14:textId="6531A9E5" w:rsidR="00A43807" w:rsidRPr="005D57F9" w:rsidRDefault="004E27E1" w:rsidP="00920376">
      <w:pPr>
        <w:pStyle w:val="JIBasicText"/>
        <w:jc w:val="both"/>
        <w:rPr>
          <w:sz w:val="24"/>
          <w:szCs w:val="24"/>
          <w:lang w:val="ru-RU"/>
        </w:rPr>
      </w:pPr>
      <w:r w:rsidRPr="005D57F9">
        <w:rPr>
          <w:sz w:val="24"/>
          <w:szCs w:val="24"/>
          <w:lang w:val="ru-RU"/>
        </w:rPr>
        <w:t xml:space="preserve">Комитет по правам человека установил, что родственники жертв нарушений прав человека сами могут быть жертвами, особенно если нарушения связаны с принудительным исчезновением или казнью. Комитет определил нарушения статьи 7 МПГПП по отношению к семьям жертв, учитывая причиненные родителю «мучения и стресс», </w:t>
      </w:r>
      <w:r w:rsidR="007B0B86" w:rsidRPr="005D57F9">
        <w:rPr>
          <w:sz w:val="24"/>
          <w:szCs w:val="24"/>
          <w:lang w:val="ru-RU"/>
        </w:rPr>
        <w:t>вызванные исчезновением</w:t>
      </w:r>
      <w:r w:rsidRPr="005D57F9">
        <w:rPr>
          <w:sz w:val="24"/>
          <w:szCs w:val="24"/>
          <w:lang w:val="ru-RU"/>
        </w:rPr>
        <w:t xml:space="preserve"> дочери и</w:t>
      </w:r>
      <w:r w:rsidR="007967B9">
        <w:rPr>
          <w:sz w:val="24"/>
          <w:szCs w:val="24"/>
          <w:lang w:val="ru-RU"/>
        </w:rPr>
        <w:t> </w:t>
      </w:r>
      <w:r w:rsidRPr="005D57F9">
        <w:rPr>
          <w:sz w:val="24"/>
          <w:szCs w:val="24"/>
          <w:lang w:val="ru-RU"/>
        </w:rPr>
        <w:t>«длительной неизвестностью относительно ее судьбы и</w:t>
      </w:r>
      <w:r w:rsidR="007967B9">
        <w:rPr>
          <w:sz w:val="24"/>
          <w:szCs w:val="24"/>
          <w:lang w:val="ru-RU"/>
        </w:rPr>
        <w:t> </w:t>
      </w:r>
      <w:r w:rsidRPr="005D57F9">
        <w:rPr>
          <w:sz w:val="24"/>
          <w:szCs w:val="24"/>
          <w:lang w:val="ru-RU"/>
        </w:rPr>
        <w:t>местонахождения»</w:t>
      </w:r>
      <w:r w:rsidRPr="005D57F9">
        <w:rPr>
          <w:rStyle w:val="FootnoteReference"/>
          <w:rFonts w:eastAsia="Times"/>
          <w:sz w:val="24"/>
          <w:szCs w:val="24"/>
        </w:rPr>
        <w:footnoteReference w:id="111"/>
      </w:r>
      <w:r w:rsidRPr="005D57F9">
        <w:rPr>
          <w:sz w:val="24"/>
          <w:szCs w:val="24"/>
          <w:lang w:val="ru-RU"/>
        </w:rPr>
        <w:t>. Комитет также установил нарушения статьи 7 в</w:t>
      </w:r>
      <w:r w:rsidR="007967B9">
        <w:rPr>
          <w:sz w:val="24"/>
          <w:szCs w:val="24"/>
          <w:lang w:val="ru-RU"/>
        </w:rPr>
        <w:t> </w:t>
      </w:r>
      <w:r w:rsidRPr="005D57F9">
        <w:rPr>
          <w:sz w:val="24"/>
          <w:szCs w:val="24"/>
          <w:lang w:val="ru-RU"/>
        </w:rPr>
        <w:t>отношении семей жертв в случаях пыток и смерти в заключении</w:t>
      </w:r>
      <w:r w:rsidRPr="005D57F9">
        <w:rPr>
          <w:rStyle w:val="FootnoteReference"/>
          <w:rFonts w:eastAsia="Times"/>
          <w:sz w:val="24"/>
          <w:szCs w:val="24"/>
        </w:rPr>
        <w:footnoteReference w:id="112"/>
      </w:r>
      <w:r w:rsidRPr="005D57F9">
        <w:rPr>
          <w:sz w:val="24"/>
          <w:szCs w:val="24"/>
          <w:lang w:val="ru-RU"/>
        </w:rPr>
        <w:t>, а также неспособности эффективно расследовать убийство</w:t>
      </w:r>
      <w:r w:rsidRPr="005D57F9">
        <w:rPr>
          <w:rStyle w:val="FootnoteReference"/>
          <w:rFonts w:eastAsia="Times"/>
          <w:sz w:val="24"/>
          <w:szCs w:val="24"/>
        </w:rPr>
        <w:footnoteReference w:id="113"/>
      </w:r>
      <w:r w:rsidRPr="005D57F9">
        <w:rPr>
          <w:sz w:val="24"/>
          <w:szCs w:val="24"/>
          <w:lang w:val="ru-RU"/>
        </w:rPr>
        <w:t xml:space="preserve">. Когда член семьи является несовершеннолетним, мучения </w:t>
      </w:r>
      <w:r w:rsidRPr="005D57F9">
        <w:rPr>
          <w:sz w:val="24"/>
          <w:szCs w:val="24"/>
          <w:lang w:val="ru-RU"/>
        </w:rPr>
        <w:lastRenderedPageBreak/>
        <w:t>могут быть особенно сильными и</w:t>
      </w:r>
      <w:r w:rsidR="007967B9">
        <w:rPr>
          <w:sz w:val="24"/>
          <w:szCs w:val="24"/>
          <w:lang w:val="ru-RU"/>
        </w:rPr>
        <w:t> </w:t>
      </w:r>
      <w:r w:rsidRPr="005D57F9">
        <w:rPr>
          <w:sz w:val="24"/>
          <w:szCs w:val="24"/>
          <w:lang w:val="ru-RU"/>
        </w:rPr>
        <w:t>также представляют собой нарушение статьи 24 МПГПП</w:t>
      </w:r>
      <w:r w:rsidRPr="005D57F9">
        <w:rPr>
          <w:rStyle w:val="FootnoteReference"/>
          <w:rFonts w:eastAsia="Times"/>
          <w:sz w:val="24"/>
          <w:szCs w:val="24"/>
          <w:lang w:val="ru-RU"/>
        </w:rPr>
        <w:footnoteReference w:id="114"/>
      </w:r>
      <w:r w:rsidRPr="005D57F9">
        <w:rPr>
          <w:sz w:val="24"/>
          <w:szCs w:val="24"/>
          <w:lang w:val="ru-RU"/>
        </w:rPr>
        <w:t>.</w:t>
      </w:r>
    </w:p>
    <w:p w14:paraId="755A4874" w14:textId="328EC642" w:rsidR="00A43807" w:rsidRPr="005D57F9" w:rsidRDefault="004E27E1" w:rsidP="00920376">
      <w:pPr>
        <w:pStyle w:val="JIBasicText"/>
        <w:jc w:val="both"/>
        <w:rPr>
          <w:sz w:val="24"/>
          <w:szCs w:val="24"/>
          <w:lang w:val="ru-RU"/>
        </w:rPr>
      </w:pPr>
      <w:r w:rsidRPr="005D57F9">
        <w:rPr>
          <w:sz w:val="24"/>
          <w:szCs w:val="24"/>
          <w:lang w:val="ru-RU"/>
        </w:rPr>
        <w:t xml:space="preserve">Комитет против пыток также признает, что пытки какого-либо лица могут затрагивать права ее/его близких родственников. В пункте 1 статьи 14 Конвенции против пыток специально предусмотрено право иждивенцев жертв пыток на компенсацию, высказывалось </w:t>
      </w:r>
      <w:r w:rsidR="007B0B86" w:rsidRPr="005D57F9">
        <w:rPr>
          <w:sz w:val="24"/>
          <w:szCs w:val="24"/>
          <w:lang w:val="ru-RU"/>
        </w:rPr>
        <w:t xml:space="preserve">также </w:t>
      </w:r>
      <w:r w:rsidRPr="005D57F9">
        <w:rPr>
          <w:sz w:val="24"/>
          <w:szCs w:val="24"/>
          <w:lang w:val="ru-RU"/>
        </w:rPr>
        <w:t>предложение о том, что близким родственникам жертв пыток следует предоставить право на компенсацию как за страдания жертвы, так и за их собственные страдания</w:t>
      </w:r>
      <w:r w:rsidRPr="005D57F9">
        <w:rPr>
          <w:rStyle w:val="FootnoteReference"/>
          <w:rFonts w:eastAsia="Times"/>
          <w:sz w:val="24"/>
          <w:szCs w:val="24"/>
        </w:rPr>
        <w:footnoteReference w:id="115"/>
      </w:r>
      <w:r w:rsidRPr="005D57F9">
        <w:rPr>
          <w:sz w:val="24"/>
          <w:szCs w:val="24"/>
          <w:lang w:val="ru-RU"/>
        </w:rPr>
        <w:t>.</w:t>
      </w:r>
      <w:r w:rsidR="00A43807" w:rsidRPr="005D57F9" w:rsidDel="00534A16">
        <w:rPr>
          <w:sz w:val="24"/>
          <w:szCs w:val="24"/>
          <w:lang w:val="ru-RU"/>
        </w:rPr>
        <w:t xml:space="preserve"> </w:t>
      </w:r>
    </w:p>
    <w:p w14:paraId="79C8AE93" w14:textId="337BE60E" w:rsidR="00A43807" w:rsidRPr="00964C63" w:rsidRDefault="004E27E1" w:rsidP="00920376">
      <w:pPr>
        <w:pStyle w:val="JIHeadingLevelThree"/>
        <w:jc w:val="both"/>
        <w:rPr>
          <w:b/>
          <w:i/>
          <w:sz w:val="24"/>
          <w:szCs w:val="24"/>
          <w:u w:val="none"/>
          <w:lang w:val="ru-RU"/>
        </w:rPr>
      </w:pPr>
      <w:bookmarkStart w:id="71" w:name="_Toc518559371"/>
      <w:r w:rsidRPr="00964C63">
        <w:rPr>
          <w:b/>
          <w:i/>
          <w:sz w:val="24"/>
          <w:szCs w:val="24"/>
          <w:u w:val="none"/>
          <w:lang w:val="ru-RU"/>
        </w:rPr>
        <w:t>Экстрадиция</w:t>
      </w:r>
      <w:r w:rsidR="009D5F3D" w:rsidRPr="00964C63">
        <w:rPr>
          <w:b/>
          <w:i/>
          <w:sz w:val="24"/>
          <w:szCs w:val="24"/>
          <w:u w:val="none"/>
          <w:lang w:val="ru-RU"/>
        </w:rPr>
        <w:t xml:space="preserve"> или </w:t>
      </w:r>
      <w:r w:rsidRPr="00964C63">
        <w:rPr>
          <w:b/>
          <w:i/>
          <w:sz w:val="24"/>
          <w:szCs w:val="24"/>
          <w:u w:val="none"/>
          <w:lang w:val="ru-RU"/>
        </w:rPr>
        <w:t>высылка с риском подвергнуться</w:t>
      </w:r>
      <w:r w:rsidR="0041285E" w:rsidRPr="00964C63">
        <w:rPr>
          <w:b/>
          <w:i/>
          <w:sz w:val="24"/>
          <w:szCs w:val="24"/>
          <w:u w:val="none"/>
          <w:lang w:val="ru-RU"/>
        </w:rPr>
        <w:t xml:space="preserve"> пыткам</w:t>
      </w:r>
      <w:r w:rsidRPr="00964C63">
        <w:rPr>
          <w:b/>
          <w:i/>
          <w:sz w:val="24"/>
          <w:szCs w:val="24"/>
          <w:u w:val="none"/>
          <w:lang w:val="ru-RU"/>
        </w:rPr>
        <w:t xml:space="preserve"> </w:t>
      </w:r>
      <w:r w:rsidR="00A43807" w:rsidRPr="00964C63">
        <w:rPr>
          <w:b/>
          <w:i/>
          <w:sz w:val="24"/>
          <w:szCs w:val="24"/>
          <w:u w:val="none"/>
          <w:lang w:val="ru-RU"/>
        </w:rPr>
        <w:t>(</w:t>
      </w:r>
      <w:r w:rsidRPr="00964C63">
        <w:rPr>
          <w:b/>
          <w:i/>
          <w:sz w:val="24"/>
          <w:szCs w:val="24"/>
          <w:u w:val="none"/>
          <w:lang w:val="ru-RU"/>
        </w:rPr>
        <w:t>невысылка</w:t>
      </w:r>
      <w:r w:rsidR="00A43807" w:rsidRPr="00964C63">
        <w:rPr>
          <w:b/>
          <w:i/>
          <w:sz w:val="24"/>
          <w:szCs w:val="24"/>
          <w:u w:val="none"/>
          <w:lang w:val="ru-RU"/>
        </w:rPr>
        <w:t>)</w:t>
      </w:r>
      <w:bookmarkEnd w:id="71"/>
    </w:p>
    <w:p w14:paraId="22DE4506" w14:textId="5AF6A220" w:rsidR="00A43807" w:rsidRPr="005D57F9" w:rsidRDefault="007E3E1F" w:rsidP="00920376">
      <w:pPr>
        <w:pStyle w:val="JIBasicText"/>
        <w:jc w:val="both"/>
        <w:rPr>
          <w:sz w:val="24"/>
          <w:szCs w:val="24"/>
          <w:lang w:val="ru-RU"/>
        </w:rPr>
      </w:pPr>
      <w:r w:rsidRPr="005D57F9">
        <w:rPr>
          <w:sz w:val="24"/>
          <w:szCs w:val="24"/>
          <w:lang w:val="ru-RU"/>
        </w:rPr>
        <w:t>Комитет по правам человека определил, что «государства</w:t>
      </w:r>
      <w:r w:rsidRPr="005D57F9">
        <w:rPr>
          <w:sz w:val="24"/>
          <w:szCs w:val="24"/>
          <w:lang w:val="ru-RU"/>
        </w:rPr>
        <w:noBreakHyphen/>
        <w:t>участники не должны подвергать лиц опасности применения пыток или жестоких, бесчеловечных или унижающих достоинство видов обращения или наказания по их возвращении в другую страну посредством выдачи, высылки или возвращения (</w:t>
      </w:r>
      <w:r w:rsidRPr="005D57F9">
        <w:rPr>
          <w:sz w:val="24"/>
          <w:szCs w:val="24"/>
        </w:rPr>
        <w:t>r</w:t>
      </w:r>
      <w:r w:rsidRPr="005D57F9">
        <w:rPr>
          <w:sz w:val="24"/>
          <w:szCs w:val="24"/>
          <w:lang w:val="ru-RU"/>
        </w:rPr>
        <w:t>е</w:t>
      </w:r>
      <w:r w:rsidRPr="005D57F9">
        <w:rPr>
          <w:sz w:val="24"/>
          <w:szCs w:val="24"/>
        </w:rPr>
        <w:t>f</w:t>
      </w:r>
      <w:r w:rsidRPr="005D57F9">
        <w:rPr>
          <w:sz w:val="24"/>
          <w:szCs w:val="24"/>
          <w:lang w:val="ru-RU"/>
        </w:rPr>
        <w:t>о</w:t>
      </w:r>
      <w:r w:rsidRPr="005D57F9">
        <w:rPr>
          <w:sz w:val="24"/>
          <w:szCs w:val="24"/>
        </w:rPr>
        <w:t>ul</w:t>
      </w:r>
      <w:r w:rsidRPr="005D57F9">
        <w:rPr>
          <w:sz w:val="24"/>
          <w:szCs w:val="24"/>
          <w:lang w:val="ru-RU"/>
        </w:rPr>
        <w:t>е</w:t>
      </w:r>
      <w:r w:rsidRPr="005D57F9">
        <w:rPr>
          <w:sz w:val="24"/>
          <w:szCs w:val="24"/>
        </w:rPr>
        <w:t>m</w:t>
      </w:r>
      <w:r w:rsidRPr="005D57F9">
        <w:rPr>
          <w:sz w:val="24"/>
          <w:szCs w:val="24"/>
          <w:lang w:val="ru-RU"/>
        </w:rPr>
        <w:t>е</w:t>
      </w:r>
      <w:r w:rsidRPr="005D57F9">
        <w:rPr>
          <w:sz w:val="24"/>
          <w:szCs w:val="24"/>
        </w:rPr>
        <w:t>nt</w:t>
      </w:r>
      <w:r w:rsidRPr="005D57F9">
        <w:rPr>
          <w:sz w:val="24"/>
          <w:szCs w:val="24"/>
          <w:lang w:val="ru-RU"/>
        </w:rPr>
        <w:t>)»</w:t>
      </w:r>
      <w:r w:rsidRPr="005D57F9">
        <w:rPr>
          <w:rStyle w:val="FootnoteReference"/>
          <w:rFonts w:eastAsia="Times"/>
          <w:sz w:val="24"/>
          <w:szCs w:val="24"/>
        </w:rPr>
        <w:footnoteReference w:id="116"/>
      </w:r>
      <w:r w:rsidRPr="005D57F9">
        <w:rPr>
          <w:sz w:val="24"/>
          <w:szCs w:val="24"/>
          <w:lang w:val="ru-RU"/>
        </w:rPr>
        <w:t>. Для выполнения этого обязательства, включенного в статью 2 МПГПП,</w:t>
      </w:r>
      <w:r w:rsidR="007B0B86" w:rsidRPr="005D57F9">
        <w:rPr>
          <w:sz w:val="24"/>
          <w:szCs w:val="24"/>
          <w:lang w:val="ru-RU"/>
        </w:rPr>
        <w:t xml:space="preserve"> каждое</w:t>
      </w:r>
      <w:r w:rsidRPr="005D57F9">
        <w:rPr>
          <w:sz w:val="24"/>
          <w:szCs w:val="24"/>
          <w:lang w:val="ru-RU"/>
        </w:rPr>
        <w:t xml:space="preserve"> государств</w:t>
      </w:r>
      <w:r w:rsidR="007B0B86" w:rsidRPr="005D57F9">
        <w:rPr>
          <w:sz w:val="24"/>
          <w:szCs w:val="24"/>
          <w:lang w:val="ru-RU"/>
        </w:rPr>
        <w:t>о</w:t>
      </w:r>
      <w:r w:rsidRPr="005D57F9">
        <w:rPr>
          <w:sz w:val="24"/>
          <w:szCs w:val="24"/>
          <w:lang w:val="ru-RU"/>
        </w:rPr>
        <w:t>-участник</w:t>
      </w:r>
      <w:r w:rsidR="007B0B86" w:rsidRPr="005D57F9">
        <w:rPr>
          <w:sz w:val="24"/>
          <w:szCs w:val="24"/>
          <w:lang w:val="ru-RU"/>
        </w:rPr>
        <w:t xml:space="preserve"> должно</w:t>
      </w:r>
      <w:r w:rsidRPr="005D57F9">
        <w:rPr>
          <w:sz w:val="24"/>
          <w:szCs w:val="24"/>
          <w:lang w:val="ru-RU"/>
        </w:rPr>
        <w:t xml:space="preserve"> «уважать и обеспечивать всем лицам, находящимся в пределах его территории и под его юрисдикцией, права, признаваемые в настоящем Пакте». Проводя оценку потенциального нарушения статьи 2, Комитет рассматривает вопрос о том, является ли высокий риск пыток или недопустимого обращения «необходимым и предсказуемым последствием» депортации</w:t>
      </w:r>
      <w:r w:rsidRPr="005D57F9">
        <w:rPr>
          <w:rStyle w:val="FootnoteReference"/>
          <w:rFonts w:eastAsia="Times"/>
          <w:sz w:val="24"/>
          <w:szCs w:val="24"/>
        </w:rPr>
        <w:footnoteReference w:id="117"/>
      </w:r>
      <w:r w:rsidRPr="005D57F9">
        <w:rPr>
          <w:sz w:val="24"/>
          <w:szCs w:val="24"/>
          <w:lang w:val="ru-RU"/>
        </w:rPr>
        <w:t>. Комитет разъяснил, что высылка также запрещена, когда лицу угрожает реальный риск длительного произвольного заключения или другой формы тяжкого нарушения права на свободу или безопасность</w:t>
      </w:r>
      <w:r w:rsidRPr="005D57F9">
        <w:rPr>
          <w:sz w:val="24"/>
          <w:szCs w:val="24"/>
          <w:vertAlign w:val="superscript"/>
        </w:rPr>
        <w:footnoteReference w:id="118"/>
      </w:r>
      <w:r w:rsidRPr="005D57F9">
        <w:rPr>
          <w:sz w:val="24"/>
          <w:szCs w:val="24"/>
          <w:lang w:val="ru-RU"/>
        </w:rPr>
        <w:t>.</w:t>
      </w:r>
    </w:p>
    <w:p w14:paraId="440AC854" w14:textId="4A8474BF" w:rsidR="00A43807" w:rsidRPr="005D57F9" w:rsidRDefault="00CD21AD" w:rsidP="00920376">
      <w:pPr>
        <w:pStyle w:val="JIBasicText"/>
        <w:jc w:val="both"/>
        <w:rPr>
          <w:sz w:val="24"/>
          <w:szCs w:val="24"/>
          <w:lang w:val="ru-RU"/>
        </w:rPr>
      </w:pPr>
      <w:r w:rsidRPr="005D57F9">
        <w:rPr>
          <w:sz w:val="24"/>
          <w:szCs w:val="24"/>
          <w:lang w:val="ru-RU"/>
        </w:rPr>
        <w:t>В статье 3 Конвенции ООН против пыток содержится явное запрещение экстрадиции или высылки лица, если при возвращении в другое государство ему может угрожать применение пыток. Нельзя экстрадировать человека в</w:t>
      </w:r>
      <w:r w:rsidR="007967B9">
        <w:rPr>
          <w:sz w:val="24"/>
          <w:szCs w:val="24"/>
          <w:lang w:val="ru-RU"/>
        </w:rPr>
        <w:t> </w:t>
      </w:r>
      <w:r w:rsidRPr="005D57F9">
        <w:rPr>
          <w:sz w:val="24"/>
          <w:szCs w:val="24"/>
          <w:lang w:val="ru-RU"/>
        </w:rPr>
        <w:t>обстоятельствах, когда риск является «предсказуемым, реальным и</w:t>
      </w:r>
      <w:r w:rsidR="007967B9">
        <w:rPr>
          <w:sz w:val="24"/>
          <w:szCs w:val="24"/>
          <w:lang w:val="ru-RU"/>
        </w:rPr>
        <w:t> </w:t>
      </w:r>
      <w:r w:rsidRPr="005D57F9">
        <w:rPr>
          <w:sz w:val="24"/>
          <w:szCs w:val="24"/>
          <w:lang w:val="ru-RU"/>
        </w:rPr>
        <w:t>персональным»</w:t>
      </w:r>
      <w:r w:rsidRPr="005D57F9">
        <w:rPr>
          <w:rStyle w:val="FootnoteReference"/>
          <w:rFonts w:eastAsia="Times"/>
          <w:sz w:val="24"/>
          <w:szCs w:val="24"/>
        </w:rPr>
        <w:footnoteReference w:id="119"/>
      </w:r>
      <w:r w:rsidRPr="005D57F9">
        <w:rPr>
          <w:sz w:val="24"/>
          <w:szCs w:val="24"/>
          <w:lang w:val="ru-RU"/>
        </w:rPr>
        <w:t>, при этом он не должен удовлетворять тесту «высокой вероятности»</w:t>
      </w:r>
      <w:r w:rsidRPr="005D57F9">
        <w:rPr>
          <w:rStyle w:val="FootnoteReference"/>
          <w:rFonts w:eastAsia="Times"/>
          <w:sz w:val="24"/>
          <w:szCs w:val="24"/>
          <w:lang w:val="ru-RU"/>
        </w:rPr>
        <w:footnoteReference w:id="120"/>
      </w:r>
      <w:r w:rsidRPr="005D57F9">
        <w:rPr>
          <w:sz w:val="24"/>
          <w:szCs w:val="24"/>
          <w:lang w:val="ru-RU"/>
        </w:rPr>
        <w:t xml:space="preserve">. Для определения наличия такого риска Комитет рассматривает различные факторы, включая этническое происхождение автора, его политическую </w:t>
      </w:r>
      <w:r w:rsidRPr="005D57F9">
        <w:rPr>
          <w:sz w:val="24"/>
          <w:szCs w:val="24"/>
          <w:lang w:val="ru-RU"/>
        </w:rPr>
        <w:lastRenderedPageBreak/>
        <w:t>деятельность</w:t>
      </w:r>
      <w:r w:rsidRPr="005D57F9">
        <w:rPr>
          <w:rStyle w:val="FootnoteReference"/>
          <w:rFonts w:eastAsia="Times"/>
          <w:sz w:val="24"/>
          <w:szCs w:val="24"/>
        </w:rPr>
        <w:footnoteReference w:id="121"/>
      </w:r>
      <w:r w:rsidRPr="005D57F9">
        <w:rPr>
          <w:sz w:val="24"/>
          <w:szCs w:val="24"/>
          <w:lang w:val="ru-RU"/>
        </w:rPr>
        <w:t xml:space="preserve"> и историю заключения и/или пыток</w:t>
      </w:r>
      <w:r w:rsidRPr="005D57F9">
        <w:rPr>
          <w:rStyle w:val="FootnoteReference"/>
          <w:rFonts w:eastAsia="Times"/>
          <w:sz w:val="24"/>
          <w:szCs w:val="24"/>
        </w:rPr>
        <w:footnoteReference w:id="122"/>
      </w:r>
      <w:r w:rsidRPr="005D57F9">
        <w:rPr>
          <w:sz w:val="24"/>
          <w:szCs w:val="24"/>
          <w:lang w:val="ru-RU"/>
        </w:rPr>
        <w:t>. Комитет также может рассмотреть обстоятельства, при которых автор покинул свою страну</w:t>
      </w:r>
      <w:r w:rsidRPr="005D57F9">
        <w:rPr>
          <w:rStyle w:val="FootnoteReference"/>
          <w:rFonts w:eastAsia="Times"/>
          <w:sz w:val="24"/>
          <w:szCs w:val="24"/>
        </w:rPr>
        <w:footnoteReference w:id="123"/>
      </w:r>
      <w:r w:rsidRPr="005D57F9">
        <w:rPr>
          <w:sz w:val="24"/>
          <w:szCs w:val="24"/>
          <w:lang w:val="ru-RU"/>
        </w:rPr>
        <w:t>, наличие для автора риска при высылке в</w:t>
      </w:r>
      <w:r w:rsidR="007967B9">
        <w:rPr>
          <w:sz w:val="24"/>
          <w:szCs w:val="24"/>
          <w:lang w:val="ru-RU"/>
        </w:rPr>
        <w:t> </w:t>
      </w:r>
      <w:r w:rsidRPr="005D57F9">
        <w:rPr>
          <w:sz w:val="24"/>
          <w:szCs w:val="24"/>
          <w:lang w:val="ru-RU"/>
        </w:rPr>
        <w:t>третью страну, где возможно применение пыток</w:t>
      </w:r>
      <w:r w:rsidRPr="005D57F9">
        <w:rPr>
          <w:rStyle w:val="FootnoteReference"/>
          <w:rFonts w:eastAsia="Times"/>
          <w:sz w:val="24"/>
          <w:szCs w:val="24"/>
        </w:rPr>
        <w:footnoteReference w:id="124"/>
      </w:r>
      <w:r w:rsidRPr="005D57F9">
        <w:rPr>
          <w:sz w:val="24"/>
          <w:szCs w:val="24"/>
          <w:lang w:val="ru-RU"/>
        </w:rPr>
        <w:t>, судебный процесс в</w:t>
      </w:r>
      <w:r w:rsidR="007967B9">
        <w:rPr>
          <w:sz w:val="24"/>
          <w:szCs w:val="24"/>
          <w:lang w:val="ru-RU"/>
        </w:rPr>
        <w:t> </w:t>
      </w:r>
      <w:r w:rsidRPr="005D57F9">
        <w:rPr>
          <w:sz w:val="24"/>
          <w:szCs w:val="24"/>
          <w:lang w:val="ru-RU"/>
        </w:rPr>
        <w:t>стране происхождения, приведший к вынесению приговора в отсутствие подсудимого</w:t>
      </w:r>
      <w:r w:rsidRPr="005D57F9">
        <w:rPr>
          <w:rStyle w:val="FootnoteReference"/>
          <w:rFonts w:eastAsia="Times"/>
          <w:sz w:val="24"/>
          <w:szCs w:val="24"/>
        </w:rPr>
        <w:footnoteReference w:id="125"/>
      </w:r>
      <w:r w:rsidRPr="005D57F9">
        <w:rPr>
          <w:sz w:val="24"/>
          <w:szCs w:val="24"/>
          <w:lang w:val="ru-RU"/>
        </w:rPr>
        <w:t>, ситуацию с защитой прав человека, связанную с</w:t>
      </w:r>
      <w:r w:rsidR="007967B9">
        <w:rPr>
          <w:sz w:val="24"/>
          <w:szCs w:val="24"/>
          <w:lang w:val="ru-RU"/>
        </w:rPr>
        <w:t> </w:t>
      </w:r>
      <w:r w:rsidRPr="005D57F9">
        <w:rPr>
          <w:sz w:val="24"/>
          <w:szCs w:val="24"/>
          <w:lang w:val="ru-RU"/>
        </w:rPr>
        <w:t>конкретными обстоятельствами автора</w:t>
      </w:r>
      <w:r w:rsidRPr="005D57F9">
        <w:rPr>
          <w:rStyle w:val="FootnoteReference"/>
          <w:rFonts w:eastAsia="Times"/>
          <w:sz w:val="24"/>
          <w:szCs w:val="24"/>
        </w:rPr>
        <w:footnoteReference w:id="126"/>
      </w:r>
      <w:r w:rsidRPr="005D57F9">
        <w:rPr>
          <w:sz w:val="24"/>
          <w:szCs w:val="24"/>
          <w:lang w:val="ru-RU"/>
        </w:rPr>
        <w:t xml:space="preserve"> и сложившуюся систему грубых, злостных или массовых нарушений прав человека</w:t>
      </w:r>
      <w:r w:rsidRPr="005D57F9">
        <w:rPr>
          <w:rStyle w:val="FootnoteReference"/>
          <w:rFonts w:eastAsia="Times"/>
          <w:sz w:val="24"/>
          <w:szCs w:val="24"/>
          <w:lang w:val="ru-RU"/>
        </w:rPr>
        <w:footnoteReference w:id="127"/>
      </w:r>
      <w:r w:rsidRPr="005D57F9">
        <w:rPr>
          <w:sz w:val="24"/>
          <w:szCs w:val="24"/>
          <w:lang w:val="ru-RU"/>
        </w:rPr>
        <w:t>. Борьба с терроризмом не освобождает государство от соблюдения своего обязательства не подвергать высылке лиц, которым может угрожать применение пыток</w:t>
      </w:r>
      <w:r w:rsidRPr="005D57F9">
        <w:rPr>
          <w:rStyle w:val="FootnoteReference"/>
          <w:rFonts w:eastAsia="Times"/>
          <w:sz w:val="24"/>
          <w:szCs w:val="24"/>
          <w:lang w:val="ru-RU"/>
        </w:rPr>
        <w:footnoteReference w:id="128"/>
      </w:r>
      <w:r w:rsidRPr="005D57F9">
        <w:rPr>
          <w:sz w:val="24"/>
          <w:szCs w:val="24"/>
          <w:lang w:val="ru-RU"/>
        </w:rPr>
        <w:t>. Дипломатические заверения не могут быть инструментом, применяемым, чтобы избежать выполнения обязательства не высылать лиц, которым угрожает риск применения пыток</w:t>
      </w:r>
      <w:r w:rsidRPr="005D57F9">
        <w:rPr>
          <w:rStyle w:val="FootnoteReference"/>
          <w:rFonts w:eastAsia="Times"/>
          <w:sz w:val="24"/>
          <w:szCs w:val="24"/>
          <w:lang w:val="ru-RU"/>
        </w:rPr>
        <w:footnoteReference w:id="129"/>
      </w:r>
      <w:r w:rsidRPr="005D57F9">
        <w:rPr>
          <w:sz w:val="24"/>
          <w:szCs w:val="24"/>
          <w:lang w:val="ru-RU"/>
        </w:rPr>
        <w:t>.</w:t>
      </w:r>
    </w:p>
    <w:p w14:paraId="7DE3AE9C" w14:textId="77777777" w:rsidR="0072304F" w:rsidRDefault="00CD21AD" w:rsidP="0072304F">
      <w:pPr>
        <w:pStyle w:val="JIHeadingLevelThree"/>
        <w:spacing w:after="0"/>
        <w:ind w:left="539"/>
        <w:rPr>
          <w:b/>
          <w:i/>
          <w:sz w:val="24"/>
          <w:szCs w:val="24"/>
          <w:u w:val="none"/>
          <w:lang w:val="ru-RU"/>
        </w:rPr>
      </w:pPr>
      <w:bookmarkStart w:id="72" w:name="_Toc518559372"/>
      <w:r w:rsidRPr="0072304F">
        <w:rPr>
          <w:b/>
          <w:i/>
          <w:sz w:val="24"/>
          <w:szCs w:val="24"/>
          <w:u w:val="none"/>
          <w:lang w:val="ru-RU"/>
        </w:rPr>
        <w:t xml:space="preserve">Осуждение на основании признательных показаний, </w:t>
      </w:r>
    </w:p>
    <w:p w14:paraId="52765F7B" w14:textId="22AE9767" w:rsidR="00A43807" w:rsidRPr="0072304F" w:rsidRDefault="00CD21AD" w:rsidP="0072304F">
      <w:pPr>
        <w:pStyle w:val="JIHeadingLevelThree"/>
        <w:rPr>
          <w:b/>
          <w:i/>
          <w:sz w:val="24"/>
          <w:szCs w:val="24"/>
          <w:u w:val="none"/>
          <w:lang w:val="ru-RU"/>
        </w:rPr>
      </w:pPr>
      <w:r w:rsidRPr="0072304F">
        <w:rPr>
          <w:b/>
          <w:i/>
          <w:sz w:val="24"/>
          <w:szCs w:val="24"/>
          <w:u w:val="none"/>
          <w:lang w:val="ru-RU"/>
        </w:rPr>
        <w:t>полученных под пыткой</w:t>
      </w:r>
      <w:bookmarkEnd w:id="72"/>
      <w:r w:rsidRPr="0072304F">
        <w:rPr>
          <w:b/>
          <w:i/>
          <w:sz w:val="24"/>
          <w:szCs w:val="24"/>
          <w:u w:val="none"/>
          <w:lang w:val="ru-RU"/>
        </w:rPr>
        <w:t xml:space="preserve"> </w:t>
      </w:r>
    </w:p>
    <w:p w14:paraId="2239E141" w14:textId="78D68AB4" w:rsidR="00A43807" w:rsidRPr="005D57F9" w:rsidRDefault="00131276" w:rsidP="00920376">
      <w:pPr>
        <w:pStyle w:val="JIBasicText"/>
        <w:jc w:val="both"/>
        <w:rPr>
          <w:sz w:val="24"/>
          <w:szCs w:val="24"/>
          <w:lang w:val="ru-RU"/>
        </w:rPr>
      </w:pPr>
      <w:r w:rsidRPr="005D57F9">
        <w:rPr>
          <w:sz w:val="24"/>
          <w:szCs w:val="24"/>
          <w:lang w:val="ru-RU"/>
        </w:rPr>
        <w:t>Статья 14 МПГПП гласит, что каждый имеет право «не быть принуждаемым к</w:t>
      </w:r>
      <w:r w:rsidR="007967B9">
        <w:rPr>
          <w:sz w:val="24"/>
          <w:szCs w:val="24"/>
          <w:lang w:val="ru-RU"/>
        </w:rPr>
        <w:t> </w:t>
      </w:r>
      <w:r w:rsidRPr="005D57F9">
        <w:rPr>
          <w:sz w:val="24"/>
          <w:szCs w:val="24"/>
          <w:lang w:val="ru-RU"/>
        </w:rPr>
        <w:t>даче показаний против самого себя или к признанию себя виновным». Комитет по правам человека определил, что «для противодействия нарушениям по статье 7 важно, чтобы закон запрещал использование или принятие в качестве приемлемых в судебных разбирательствах заявлений или признаний, полученных путем применения пыток или других запрещенных видов обращения»</w:t>
      </w:r>
      <w:r w:rsidRPr="005D57F9">
        <w:rPr>
          <w:rStyle w:val="FootnoteReference"/>
          <w:rFonts w:eastAsia="Times"/>
          <w:sz w:val="24"/>
          <w:szCs w:val="24"/>
        </w:rPr>
        <w:footnoteReference w:id="130"/>
      </w:r>
      <w:r w:rsidRPr="005D57F9">
        <w:rPr>
          <w:sz w:val="24"/>
          <w:szCs w:val="24"/>
          <w:lang w:val="ru-RU"/>
        </w:rPr>
        <w:t>,</w:t>
      </w:r>
      <w:r w:rsidRPr="005D57F9">
        <w:rPr>
          <w:rFonts w:eastAsia="Times"/>
          <w:sz w:val="24"/>
          <w:szCs w:val="24"/>
          <w:lang w:val="ru-RU"/>
        </w:rPr>
        <w:t xml:space="preserve"> </w:t>
      </w:r>
      <w:r w:rsidRPr="005D57F9">
        <w:rPr>
          <w:sz w:val="24"/>
          <w:szCs w:val="24"/>
          <w:lang w:val="ru-RU"/>
        </w:rPr>
        <w:t xml:space="preserve">включая жестокое, бесчеловечное и унижающее достоинство </w:t>
      </w:r>
      <w:r w:rsidRPr="005D57F9">
        <w:rPr>
          <w:sz w:val="24"/>
          <w:szCs w:val="24"/>
          <w:lang w:val="ru-RU"/>
        </w:rPr>
        <w:lastRenderedPageBreak/>
        <w:t>обращение</w:t>
      </w:r>
      <w:r w:rsidRPr="005D57F9">
        <w:rPr>
          <w:sz w:val="24"/>
          <w:szCs w:val="24"/>
          <w:vertAlign w:val="superscript"/>
        </w:rPr>
        <w:footnoteReference w:id="131"/>
      </w:r>
      <w:r w:rsidRPr="005D57F9">
        <w:rPr>
          <w:sz w:val="24"/>
          <w:szCs w:val="24"/>
          <w:lang w:val="ru-RU"/>
        </w:rPr>
        <w:t>, а также «любое прямое или косвенное физическое либо психологическое принуждение»</w:t>
      </w:r>
      <w:r w:rsidRPr="005D57F9">
        <w:rPr>
          <w:rStyle w:val="FootnoteReference"/>
          <w:rFonts w:eastAsia="Times"/>
          <w:sz w:val="24"/>
          <w:szCs w:val="24"/>
        </w:rPr>
        <w:footnoteReference w:id="132"/>
      </w:r>
      <w:r w:rsidRPr="005D57F9">
        <w:rPr>
          <w:sz w:val="24"/>
          <w:szCs w:val="24"/>
          <w:lang w:val="ru-RU"/>
        </w:rPr>
        <w:t>. Комитет подчеркнул, что государство обязано принимать во внимание любые утверждения, дающие основани</w:t>
      </w:r>
      <w:r w:rsidR="00906EEF">
        <w:rPr>
          <w:sz w:val="24"/>
          <w:szCs w:val="24"/>
          <w:lang w:val="ru-RU"/>
        </w:rPr>
        <w:t>е</w:t>
      </w:r>
      <w:r w:rsidRPr="005D57F9">
        <w:rPr>
          <w:sz w:val="24"/>
          <w:szCs w:val="24"/>
          <w:lang w:val="ru-RU"/>
        </w:rPr>
        <w:t xml:space="preserve"> предполагать, что заявления обвиняемого были сделаны под принуждением, независимо от того, учитывались ли впоследствии такие признательные показания</w:t>
      </w:r>
      <w:r w:rsidRPr="005D57F9">
        <w:rPr>
          <w:rStyle w:val="FootnoteReference"/>
          <w:rFonts w:eastAsia="Times"/>
          <w:sz w:val="24"/>
          <w:szCs w:val="24"/>
        </w:rPr>
        <w:footnoteReference w:id="133"/>
      </w:r>
      <w:r w:rsidRPr="005D57F9">
        <w:rPr>
          <w:sz w:val="24"/>
          <w:szCs w:val="24"/>
          <w:lang w:val="ru-RU"/>
        </w:rPr>
        <w:t>. Комитет также заявил, что в случаях предполагаемых принудительных признаний бремя доказывания того, что заявления обвиняемого были сделаны по его собственной воле, возлагается на государство</w:t>
      </w:r>
      <w:r w:rsidRPr="005D57F9">
        <w:rPr>
          <w:rStyle w:val="FootnoteReference"/>
          <w:rFonts w:eastAsia="Times"/>
          <w:sz w:val="24"/>
          <w:szCs w:val="24"/>
        </w:rPr>
        <w:footnoteReference w:id="134"/>
      </w:r>
      <w:r w:rsidRPr="005D57F9">
        <w:rPr>
          <w:sz w:val="24"/>
          <w:szCs w:val="24"/>
          <w:lang w:val="ru-RU"/>
        </w:rPr>
        <w:t>;</w:t>
      </w:r>
      <w:r w:rsidRPr="005D57F9">
        <w:rPr>
          <w:rFonts w:eastAsia="Times"/>
          <w:sz w:val="24"/>
          <w:szCs w:val="24"/>
          <w:lang w:val="ru-RU"/>
        </w:rPr>
        <w:t xml:space="preserve"> </w:t>
      </w:r>
      <w:r w:rsidRPr="005D57F9">
        <w:rPr>
          <w:sz w:val="24"/>
          <w:szCs w:val="24"/>
          <w:lang w:val="ru-RU"/>
        </w:rPr>
        <w:t>отсутствие видимых телесных повреждений не обязательно означает, что пытки не применялись</w:t>
      </w:r>
      <w:r w:rsidRPr="005D57F9">
        <w:rPr>
          <w:sz w:val="24"/>
          <w:szCs w:val="24"/>
          <w:vertAlign w:val="superscript"/>
        </w:rPr>
        <w:footnoteReference w:id="135"/>
      </w:r>
      <w:r w:rsidRPr="005D57F9">
        <w:rPr>
          <w:sz w:val="24"/>
          <w:szCs w:val="24"/>
          <w:lang w:val="ru-RU"/>
        </w:rPr>
        <w:t>; а заявления обвиняемого о пытках должны быть лишь хорошо обоснованными, чтобы указывать на то, что применение пыток более вероятно, чем их отсутствие</w:t>
      </w:r>
      <w:r w:rsidRPr="005D57F9">
        <w:rPr>
          <w:sz w:val="24"/>
          <w:szCs w:val="24"/>
          <w:vertAlign w:val="superscript"/>
        </w:rPr>
        <w:footnoteReference w:id="136"/>
      </w:r>
      <w:r w:rsidRPr="005D57F9">
        <w:rPr>
          <w:sz w:val="24"/>
          <w:szCs w:val="24"/>
          <w:lang w:val="ru-RU"/>
        </w:rPr>
        <w:t>.</w:t>
      </w:r>
      <w:r w:rsidR="00A43807" w:rsidRPr="005D57F9">
        <w:rPr>
          <w:sz w:val="24"/>
          <w:szCs w:val="24"/>
          <w:lang w:val="ru-RU"/>
        </w:rPr>
        <w:t xml:space="preserve"> </w:t>
      </w:r>
    </w:p>
    <w:p w14:paraId="21833FD9" w14:textId="71DB9CD7" w:rsidR="00A43807" w:rsidRPr="005D57F9" w:rsidRDefault="00F54627" w:rsidP="00920376">
      <w:pPr>
        <w:pStyle w:val="JIBasicText"/>
        <w:jc w:val="both"/>
        <w:rPr>
          <w:sz w:val="24"/>
          <w:szCs w:val="24"/>
          <w:lang w:val="ru-RU"/>
        </w:rPr>
      </w:pPr>
      <w:r w:rsidRPr="005D57F9">
        <w:rPr>
          <w:sz w:val="24"/>
          <w:szCs w:val="24"/>
          <w:lang w:val="ru-RU"/>
        </w:rPr>
        <w:t>Эти же принципы однозначно определены в статье 15 Конвенции против пыток, которая гласит, что любое заявление, сделанное под пыткой, «не должно использоваться в качестве доказательства в ходе любого судебного разбирательства, за исключением случаев, когда оно используется против лица, обвиняемого в совершении пыток, как доказательство того, что это заявление было сделано». Это запрещение применяется к заявлениям, сделанным жертвами недопустимого обращения в отношении себя, а также в</w:t>
      </w:r>
      <w:r w:rsidR="007967B9">
        <w:rPr>
          <w:sz w:val="24"/>
          <w:szCs w:val="24"/>
          <w:lang w:val="ru-RU"/>
        </w:rPr>
        <w:t> </w:t>
      </w:r>
      <w:r w:rsidRPr="005D57F9">
        <w:rPr>
          <w:sz w:val="24"/>
          <w:szCs w:val="24"/>
          <w:lang w:val="ru-RU"/>
        </w:rPr>
        <w:t>отношении третьих сторон, а также к показаниям, полученным под пыткой</w:t>
      </w:r>
      <w:r w:rsidRPr="005D57F9">
        <w:rPr>
          <w:sz w:val="24"/>
          <w:szCs w:val="24"/>
          <w:vertAlign w:val="superscript"/>
        </w:rPr>
        <w:footnoteReference w:id="137"/>
      </w:r>
      <w:r w:rsidRPr="005D57F9">
        <w:rPr>
          <w:sz w:val="24"/>
          <w:szCs w:val="24"/>
          <w:lang w:val="ru-RU"/>
        </w:rPr>
        <w:t>.</w:t>
      </w:r>
      <w:r w:rsidR="004F3337" w:rsidRPr="005D57F9">
        <w:rPr>
          <w:sz w:val="24"/>
          <w:szCs w:val="24"/>
          <w:lang w:val="ru-RU"/>
        </w:rPr>
        <w:t xml:space="preserve"> </w:t>
      </w:r>
      <w:r w:rsidRPr="005D57F9">
        <w:rPr>
          <w:sz w:val="24"/>
          <w:szCs w:val="24"/>
          <w:lang w:val="ru-RU"/>
        </w:rPr>
        <w:t>Этот принцип является неотменяемым и не допускающим никаких исключений, например, по соображениям национальной безопасности</w:t>
      </w:r>
      <w:r w:rsidRPr="005D57F9">
        <w:rPr>
          <w:sz w:val="24"/>
          <w:szCs w:val="24"/>
          <w:vertAlign w:val="superscript"/>
        </w:rPr>
        <w:footnoteReference w:id="138"/>
      </w:r>
      <w:r w:rsidRPr="005D57F9">
        <w:rPr>
          <w:sz w:val="24"/>
          <w:szCs w:val="24"/>
          <w:lang w:val="ru-RU"/>
        </w:rPr>
        <w:t>. Когда высказываются утверждения о том, что заявление было получено под пыткой, государство-участник обязано расследовать такое утверждение независимо от того, происходила ли предполагаемая пытка под юрисдикцией этого государства</w:t>
      </w:r>
      <w:r w:rsidRPr="005D57F9">
        <w:rPr>
          <w:rStyle w:val="FootnoteReference"/>
          <w:rFonts w:eastAsia="Times"/>
          <w:sz w:val="24"/>
          <w:szCs w:val="24"/>
        </w:rPr>
        <w:footnoteReference w:id="139"/>
      </w:r>
      <w:r w:rsidRPr="005D57F9">
        <w:rPr>
          <w:sz w:val="24"/>
          <w:szCs w:val="24"/>
          <w:lang w:val="ru-RU"/>
        </w:rPr>
        <w:t xml:space="preserve">. Кроме того, государство должно обеспечить возможность оспорить законность любого доказательства, в </w:t>
      </w:r>
      <w:r w:rsidRPr="005D57F9">
        <w:rPr>
          <w:sz w:val="24"/>
          <w:szCs w:val="24"/>
          <w:lang w:val="ru-RU"/>
        </w:rPr>
        <w:lastRenderedPageBreak/>
        <w:t>отношении которого имеются веские основания подозревать, что оно было получено под пыткой</w:t>
      </w:r>
      <w:r w:rsidRPr="005D57F9">
        <w:rPr>
          <w:rStyle w:val="FootnoteReference"/>
          <w:rFonts w:eastAsia="Times"/>
          <w:sz w:val="24"/>
          <w:szCs w:val="24"/>
        </w:rPr>
        <w:footnoteReference w:id="140"/>
      </w:r>
      <w:r w:rsidRPr="005D57F9">
        <w:rPr>
          <w:sz w:val="24"/>
          <w:szCs w:val="24"/>
          <w:lang w:val="ru-RU"/>
        </w:rPr>
        <w:t>.</w:t>
      </w:r>
    </w:p>
    <w:p w14:paraId="6C33C004" w14:textId="6E449B7E" w:rsidR="00A43807" w:rsidRPr="00906EEF" w:rsidRDefault="00F54627" w:rsidP="00254641">
      <w:pPr>
        <w:pStyle w:val="JIHeadingLevelThree"/>
        <w:spacing w:after="0"/>
        <w:ind w:left="539"/>
        <w:jc w:val="both"/>
        <w:rPr>
          <w:b/>
          <w:i/>
          <w:sz w:val="24"/>
          <w:szCs w:val="24"/>
          <w:u w:val="none"/>
          <w:lang w:val="ru-RU"/>
        </w:rPr>
      </w:pPr>
      <w:bookmarkStart w:id="73" w:name="_Toc518559373"/>
      <w:r w:rsidRPr="00906EEF">
        <w:rPr>
          <w:b/>
          <w:i/>
          <w:sz w:val="24"/>
          <w:szCs w:val="24"/>
          <w:u w:val="none"/>
          <w:lang w:val="ru-RU"/>
        </w:rPr>
        <w:t>Содержание под стражей, пытки или убийство по причине дискриминации</w:t>
      </w:r>
      <w:bookmarkEnd w:id="73"/>
    </w:p>
    <w:p w14:paraId="185A5A1C" w14:textId="587D2052" w:rsidR="00A43807" w:rsidRPr="005D57F9" w:rsidRDefault="007E64B9" w:rsidP="008A03C0">
      <w:pPr>
        <w:numPr>
          <w:ilvl w:val="0"/>
          <w:numId w:val="1"/>
        </w:numPr>
        <w:spacing w:after="120"/>
        <w:ind w:left="1260" w:hanging="630"/>
        <w:jc w:val="both"/>
        <w:rPr>
          <w:rFonts w:ascii="Times New Roman" w:hAnsi="Times New Roman"/>
          <w:szCs w:val="24"/>
          <w:lang w:val="ru-RU"/>
        </w:rPr>
      </w:pPr>
      <w:r w:rsidRPr="005D57F9">
        <w:rPr>
          <w:rFonts w:ascii="Times New Roman" w:hAnsi="Times New Roman"/>
          <w:szCs w:val="24"/>
          <w:lang w:val="ru-RU"/>
        </w:rPr>
        <w:t>Комитет по правам человека неоднократно подчеркивал важность принципа недискриминации, провозглашенного в статье 2 и статье 26 МПГПП, и</w:t>
      </w:r>
      <w:r w:rsidR="007967B9">
        <w:rPr>
          <w:rFonts w:ascii="Times New Roman" w:hAnsi="Times New Roman"/>
          <w:szCs w:val="24"/>
          <w:lang w:val="ru-RU"/>
        </w:rPr>
        <w:t> </w:t>
      </w:r>
      <w:r w:rsidRPr="005D57F9">
        <w:rPr>
          <w:rFonts w:ascii="Times New Roman" w:hAnsi="Times New Roman"/>
          <w:szCs w:val="24"/>
          <w:lang w:val="ru-RU"/>
        </w:rPr>
        <w:t>применял к термину «дискриминация» широкое толкование</w:t>
      </w:r>
      <w:r w:rsidRPr="005D57F9">
        <w:rPr>
          <w:rStyle w:val="FootnoteReference"/>
          <w:rFonts w:ascii="Times New Roman" w:hAnsi="Times New Roman"/>
          <w:szCs w:val="24"/>
        </w:rPr>
        <w:footnoteReference w:id="141"/>
      </w:r>
      <w:r w:rsidRPr="005D57F9">
        <w:rPr>
          <w:rFonts w:ascii="Times New Roman" w:hAnsi="Times New Roman"/>
          <w:szCs w:val="24"/>
          <w:lang w:val="ru-RU"/>
        </w:rPr>
        <w:t>. Принцип недискриминации имеет первостепенное значение для защиты прав уязвимых групп населения, таких как лица, содержащиеся под стражей, представители меньшинств, а также лица, придерживающиеся взглядов, которые связаны с</w:t>
      </w:r>
      <w:r w:rsidR="00A130AD">
        <w:rPr>
          <w:rFonts w:ascii="Times New Roman" w:hAnsi="Times New Roman"/>
          <w:szCs w:val="24"/>
          <w:lang w:val="ru-RU"/>
        </w:rPr>
        <w:t> </w:t>
      </w:r>
      <w:r w:rsidRPr="005D57F9">
        <w:rPr>
          <w:rFonts w:ascii="Times New Roman" w:hAnsi="Times New Roman"/>
          <w:szCs w:val="24"/>
          <w:lang w:val="ru-RU"/>
        </w:rPr>
        <w:t xml:space="preserve">опасностью репрессалий со стороны государственных органов или третьих сторон. Комитет против пыток также подчеркивал важность защиты уязвимых групп населения от пыток и других видов жестокого обращения, а </w:t>
      </w:r>
      <w:r w:rsidR="00DD62D5">
        <w:rPr>
          <w:rFonts w:ascii="Times New Roman" w:hAnsi="Times New Roman"/>
          <w:szCs w:val="24"/>
          <w:lang w:val="ru-RU"/>
        </w:rPr>
        <w:t xml:space="preserve">в </w:t>
      </w:r>
      <w:r w:rsidRPr="005D57F9">
        <w:rPr>
          <w:rFonts w:ascii="Times New Roman" w:hAnsi="Times New Roman"/>
          <w:szCs w:val="24"/>
          <w:lang w:val="ru-RU"/>
        </w:rPr>
        <w:t>определение «пытки» в статье 1 Конвенции против пыток включает умышленное причинение боли или страдания «по любой причине, основанной на дискриминации любого характера».</w:t>
      </w:r>
      <w:r w:rsidR="004F3337" w:rsidRPr="005D57F9">
        <w:rPr>
          <w:rFonts w:ascii="Times New Roman" w:hAnsi="Times New Roman"/>
          <w:szCs w:val="24"/>
          <w:lang w:val="ru-RU"/>
        </w:rPr>
        <w:t xml:space="preserve"> </w:t>
      </w:r>
      <w:r w:rsidRPr="005D57F9">
        <w:rPr>
          <w:rFonts w:ascii="Times New Roman" w:hAnsi="Times New Roman"/>
          <w:szCs w:val="24"/>
          <w:lang w:val="ru-RU"/>
        </w:rPr>
        <w:t>Комитет настаивал, что «частью обязательства по предупреждению пыток или жестокого обращения является защита некоторых лиц или слоев населения, принадлежащи</w:t>
      </w:r>
      <w:r w:rsidR="00E06CD4" w:rsidRPr="005D57F9">
        <w:rPr>
          <w:rFonts w:ascii="Times New Roman" w:hAnsi="Times New Roman"/>
          <w:szCs w:val="24"/>
          <w:lang w:val="ru-RU"/>
        </w:rPr>
        <w:t>х к меньшинствам или маргинализо</w:t>
      </w:r>
      <w:r w:rsidRPr="005D57F9">
        <w:rPr>
          <w:rFonts w:ascii="Times New Roman" w:hAnsi="Times New Roman"/>
          <w:szCs w:val="24"/>
          <w:lang w:val="ru-RU"/>
        </w:rPr>
        <w:t>ванным группам, которым особенно серьезно угрожают пытки»</w:t>
      </w:r>
      <w:r w:rsidRPr="005D57F9">
        <w:rPr>
          <w:rStyle w:val="FootnoteReference"/>
          <w:rFonts w:ascii="Times New Roman" w:hAnsi="Times New Roman"/>
          <w:szCs w:val="24"/>
        </w:rPr>
        <w:footnoteReference w:id="142"/>
      </w:r>
      <w:r w:rsidRPr="005D57F9">
        <w:rPr>
          <w:rFonts w:ascii="Times New Roman" w:hAnsi="Times New Roman"/>
          <w:szCs w:val="24"/>
          <w:lang w:val="ru-RU"/>
        </w:rPr>
        <w:t>. Комитет по правам человека также признал, что некоторые виды сексуального насилия в отношении женщин, совершенные представителями государства, являются «крайней формой насилия по гендерному признаку», что может составлять нарушение статьи 7 МПГПП</w:t>
      </w:r>
      <w:r w:rsidRPr="005D57F9">
        <w:rPr>
          <w:rFonts w:ascii="Times New Roman" w:hAnsi="Times New Roman"/>
          <w:szCs w:val="24"/>
          <w:vertAlign w:val="superscript"/>
        </w:rPr>
        <w:footnoteReference w:id="143"/>
      </w:r>
      <w:r w:rsidRPr="005D57F9">
        <w:rPr>
          <w:rFonts w:ascii="Times New Roman" w:hAnsi="Times New Roman"/>
          <w:szCs w:val="24"/>
          <w:lang w:val="ru-RU"/>
        </w:rPr>
        <w:t>.</w:t>
      </w:r>
    </w:p>
    <w:p w14:paraId="5D3F9300" w14:textId="6818C3F0" w:rsidR="00A43807" w:rsidRPr="005D57F9" w:rsidRDefault="007E64B9" w:rsidP="00254641">
      <w:pPr>
        <w:pStyle w:val="JIBasicText"/>
        <w:tabs>
          <w:tab w:val="clear" w:pos="1170"/>
          <w:tab w:val="num" w:pos="630"/>
        </w:tabs>
        <w:ind w:hanging="637"/>
        <w:jc w:val="both"/>
        <w:rPr>
          <w:sz w:val="24"/>
          <w:szCs w:val="24"/>
          <w:lang w:val="ru-RU"/>
        </w:rPr>
      </w:pPr>
      <w:r w:rsidRPr="005D57F9">
        <w:rPr>
          <w:sz w:val="24"/>
          <w:szCs w:val="24"/>
          <w:lang w:val="ru-RU"/>
        </w:rPr>
        <w:t xml:space="preserve">В деле </w:t>
      </w:r>
      <w:r w:rsidRPr="005D57F9">
        <w:rPr>
          <w:i/>
          <w:sz w:val="24"/>
          <w:szCs w:val="24"/>
          <w:lang w:val="ru-RU"/>
        </w:rPr>
        <w:t>Османи против Республики Сербия</w:t>
      </w:r>
      <w:r w:rsidRPr="005D57F9">
        <w:rPr>
          <w:sz w:val="24"/>
          <w:szCs w:val="24"/>
          <w:lang w:val="ru-RU"/>
        </w:rPr>
        <w:t xml:space="preserve"> Комитет против пыток определил, что принадлежность жертвы к рома – группе меньшинства, исторически </w:t>
      </w:r>
      <w:r w:rsidR="009C5D36" w:rsidRPr="005D57F9">
        <w:rPr>
          <w:sz w:val="24"/>
          <w:szCs w:val="24"/>
          <w:lang w:val="ru-RU"/>
        </w:rPr>
        <w:t>подвергаемой дискриминации, усуг</w:t>
      </w:r>
      <w:r w:rsidRPr="005D57F9">
        <w:rPr>
          <w:sz w:val="24"/>
          <w:szCs w:val="24"/>
          <w:lang w:val="ru-RU"/>
        </w:rPr>
        <w:t>убляла физические и нравственные страдания жертвы, достигшие, таким образом, порога жестокого, бесчеловечного или унижающего достоинство обращения либо наказания</w:t>
      </w:r>
      <w:r w:rsidRPr="005D57F9">
        <w:rPr>
          <w:sz w:val="24"/>
          <w:szCs w:val="24"/>
          <w:vertAlign w:val="superscript"/>
        </w:rPr>
        <w:footnoteReference w:id="144"/>
      </w:r>
      <w:r w:rsidRPr="005D57F9">
        <w:rPr>
          <w:sz w:val="24"/>
          <w:szCs w:val="24"/>
          <w:lang w:val="ru-RU"/>
        </w:rPr>
        <w:t xml:space="preserve">. В деле </w:t>
      </w:r>
      <w:r w:rsidRPr="005D57F9">
        <w:rPr>
          <w:i/>
          <w:sz w:val="24"/>
          <w:szCs w:val="24"/>
          <w:lang w:val="ru-RU"/>
        </w:rPr>
        <w:t>Л.Н.П. против Аргентины</w:t>
      </w:r>
      <w:r w:rsidRPr="005D57F9">
        <w:rPr>
          <w:sz w:val="24"/>
          <w:szCs w:val="24"/>
          <w:lang w:val="ru-RU"/>
        </w:rPr>
        <w:t xml:space="preserve"> Комитет по правам человека определил, что возраст, пол и этническое происхождение жертвы способствовали тому, что она столкнулась с дискриминацией при попытке заявить об изнасиловании и в</w:t>
      </w:r>
      <w:r w:rsidR="00A130AD">
        <w:rPr>
          <w:sz w:val="24"/>
          <w:szCs w:val="24"/>
          <w:lang w:val="ru-RU"/>
        </w:rPr>
        <w:t> </w:t>
      </w:r>
      <w:r w:rsidRPr="005D57F9">
        <w:rPr>
          <w:sz w:val="24"/>
          <w:szCs w:val="24"/>
          <w:lang w:val="ru-RU"/>
        </w:rPr>
        <w:t>ходе суда над предполагаемым преступником. Возникшая в связи с этим повторная виктимизация была нарушением статьи 7, а также запрещения дискриминации из статьи 26</w:t>
      </w:r>
      <w:r w:rsidRPr="005D57F9">
        <w:rPr>
          <w:sz w:val="24"/>
          <w:szCs w:val="24"/>
          <w:vertAlign w:val="superscript"/>
        </w:rPr>
        <w:footnoteReference w:id="145"/>
      </w:r>
      <w:r w:rsidRPr="005D57F9">
        <w:rPr>
          <w:sz w:val="24"/>
          <w:szCs w:val="24"/>
          <w:lang w:val="ru-RU"/>
        </w:rPr>
        <w:t>.</w:t>
      </w:r>
    </w:p>
    <w:p w14:paraId="2D8486FD" w14:textId="34AF4C85" w:rsidR="00A43807" w:rsidRPr="00093A23" w:rsidRDefault="007E64B9" w:rsidP="00920376">
      <w:pPr>
        <w:pStyle w:val="JIHeadingLevelThree"/>
        <w:jc w:val="both"/>
        <w:rPr>
          <w:b/>
          <w:i/>
          <w:sz w:val="24"/>
          <w:szCs w:val="24"/>
          <w:u w:val="none"/>
          <w:lang w:val="ru-RU"/>
        </w:rPr>
      </w:pPr>
      <w:bookmarkStart w:id="74" w:name="_Toc518559374"/>
      <w:r w:rsidRPr="00093A23">
        <w:rPr>
          <w:b/>
          <w:i/>
          <w:sz w:val="24"/>
          <w:szCs w:val="24"/>
          <w:u w:val="none"/>
          <w:lang w:val="ru-RU"/>
        </w:rPr>
        <w:lastRenderedPageBreak/>
        <w:t>Задержание, пытки или убийство правозащитника или журналиста</w:t>
      </w:r>
      <w:bookmarkEnd w:id="74"/>
      <w:r w:rsidRPr="00093A23">
        <w:rPr>
          <w:b/>
          <w:i/>
          <w:sz w:val="24"/>
          <w:szCs w:val="24"/>
          <w:u w:val="none"/>
          <w:lang w:val="ru-RU"/>
        </w:rPr>
        <w:t xml:space="preserve"> </w:t>
      </w:r>
    </w:p>
    <w:p w14:paraId="503B7558" w14:textId="188CE841" w:rsidR="00A43807" w:rsidRPr="005D57F9" w:rsidRDefault="007E64B9" w:rsidP="008A03C0">
      <w:pPr>
        <w:numPr>
          <w:ilvl w:val="0"/>
          <w:numId w:val="1"/>
        </w:numPr>
        <w:spacing w:after="120"/>
        <w:ind w:left="540" w:hanging="540"/>
        <w:jc w:val="both"/>
        <w:rPr>
          <w:rFonts w:ascii="Times New Roman" w:hAnsi="Times New Roman"/>
          <w:szCs w:val="24"/>
          <w:lang w:val="ru-RU"/>
        </w:rPr>
      </w:pPr>
      <w:r w:rsidRPr="00E11F96">
        <w:rPr>
          <w:rFonts w:ascii="Times New Roman" w:hAnsi="Times New Roman"/>
          <w:szCs w:val="24"/>
          <w:lang w:val="ru-RU"/>
        </w:rPr>
        <w:t>Комитет по правам человека неоднократно подчеркивал важность свободы выражения, закрепленной в статье 19, которая гласит: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Комитет обращает особое внимание на выражение политических взглядов, отмечая, что осуществление этого права</w:t>
      </w:r>
      <w:r w:rsidRPr="005D57F9">
        <w:rPr>
          <w:rFonts w:ascii="Times New Roman" w:hAnsi="Times New Roman"/>
          <w:szCs w:val="24"/>
          <w:lang w:val="ru-RU"/>
        </w:rPr>
        <w:t xml:space="preserve"> часто сопровождается высоким риском преследования и других карательных мер. Комитет постановил, что заключение под стражу вследствие политических взглядов человека является произвольным</w:t>
      </w:r>
      <w:r w:rsidRPr="005D57F9">
        <w:rPr>
          <w:rStyle w:val="FootnoteReference"/>
          <w:rFonts w:ascii="Times New Roman" w:hAnsi="Times New Roman"/>
          <w:szCs w:val="24"/>
        </w:rPr>
        <w:footnoteReference w:id="146"/>
      </w:r>
      <w:r w:rsidRPr="005D57F9">
        <w:rPr>
          <w:rFonts w:ascii="Times New Roman" w:hAnsi="Times New Roman"/>
          <w:szCs w:val="24"/>
          <w:lang w:val="ru-RU"/>
        </w:rPr>
        <w:t>. Даже если арест формально производится с соблюдением внутренних правовых норм, но его цель состоит в том,</w:t>
      </w:r>
      <w:r w:rsidR="009C5D36" w:rsidRPr="005D57F9">
        <w:rPr>
          <w:rFonts w:ascii="Times New Roman" w:hAnsi="Times New Roman"/>
          <w:szCs w:val="24"/>
          <w:lang w:val="ru-RU"/>
        </w:rPr>
        <w:t xml:space="preserve"> </w:t>
      </w:r>
      <w:r w:rsidRPr="005D57F9">
        <w:rPr>
          <w:rFonts w:ascii="Times New Roman" w:hAnsi="Times New Roman"/>
          <w:szCs w:val="24"/>
          <w:lang w:val="ru-RU"/>
        </w:rPr>
        <w:t>чтобы заставить человека замолчать и не высказывать своих взглядов, такой арест является произвольным и поэтому противоречит статье 9</w:t>
      </w:r>
      <w:r w:rsidRPr="005D57F9">
        <w:rPr>
          <w:rStyle w:val="FootnoteReference"/>
          <w:rFonts w:ascii="Times New Roman" w:hAnsi="Times New Roman"/>
          <w:szCs w:val="24"/>
        </w:rPr>
        <w:footnoteReference w:id="147"/>
      </w:r>
      <w:r w:rsidRPr="005D57F9">
        <w:rPr>
          <w:rFonts w:ascii="Times New Roman" w:hAnsi="Times New Roman"/>
          <w:szCs w:val="24"/>
          <w:lang w:val="ru-RU"/>
        </w:rPr>
        <w:t>.</w:t>
      </w:r>
      <w:r w:rsidR="00A43807" w:rsidRPr="005D57F9">
        <w:rPr>
          <w:rFonts w:ascii="Times New Roman" w:hAnsi="Times New Roman"/>
          <w:szCs w:val="24"/>
          <w:lang w:val="ru-RU"/>
        </w:rPr>
        <w:t xml:space="preserve"> </w:t>
      </w:r>
    </w:p>
    <w:p w14:paraId="14119E38" w14:textId="3C689882" w:rsidR="00A43807" w:rsidRPr="005D57F9" w:rsidRDefault="00584571" w:rsidP="008A03C0">
      <w:pPr>
        <w:numPr>
          <w:ilvl w:val="0"/>
          <w:numId w:val="1"/>
        </w:numPr>
        <w:spacing w:after="120"/>
        <w:ind w:left="540" w:hanging="540"/>
        <w:jc w:val="both"/>
        <w:rPr>
          <w:rFonts w:ascii="Times New Roman" w:hAnsi="Times New Roman"/>
          <w:szCs w:val="24"/>
          <w:lang w:val="ru-RU"/>
        </w:rPr>
      </w:pPr>
      <w:r w:rsidRPr="005D57F9">
        <w:rPr>
          <w:rFonts w:ascii="Times New Roman" w:hAnsi="Times New Roman"/>
          <w:szCs w:val="24"/>
          <w:lang w:val="ru-RU"/>
        </w:rPr>
        <w:t>Для журналистов и правозащитников</w:t>
      </w:r>
      <w:r w:rsidRPr="005D57F9" w:rsidDel="00EA1886">
        <w:rPr>
          <w:rFonts w:ascii="Times New Roman" w:hAnsi="Times New Roman"/>
          <w:szCs w:val="24"/>
          <w:lang w:val="ru-RU"/>
        </w:rPr>
        <w:t xml:space="preserve"> </w:t>
      </w:r>
      <w:r w:rsidRPr="005D57F9">
        <w:rPr>
          <w:rFonts w:ascii="Times New Roman" w:hAnsi="Times New Roman"/>
          <w:szCs w:val="24"/>
          <w:lang w:val="ru-RU"/>
        </w:rPr>
        <w:t>особенно велика вероятность стать жертвами нарушений права на свободу выражения. Признавая повышенную уязвимость журналистов к дискриминационному обращению, произвольным нападкам и запугиваниям, Комитет по правам человека призвал к</w:t>
      </w:r>
      <w:r w:rsidR="00A130AD">
        <w:rPr>
          <w:rFonts w:ascii="Times New Roman" w:hAnsi="Times New Roman"/>
          <w:szCs w:val="24"/>
          <w:lang w:val="ru-RU"/>
        </w:rPr>
        <w:t> </w:t>
      </w:r>
      <w:r w:rsidRPr="005D57F9">
        <w:rPr>
          <w:rFonts w:ascii="Times New Roman" w:hAnsi="Times New Roman"/>
          <w:szCs w:val="24"/>
          <w:lang w:val="ru-RU"/>
        </w:rPr>
        <w:t>повышенным мерам для их защиты, чтобы они могли беспрепятственно осуществлять свои права на свободу выражения и ассоциаций</w:t>
      </w:r>
      <w:r w:rsidRPr="005D57F9">
        <w:rPr>
          <w:rStyle w:val="FootnoteReference"/>
          <w:rFonts w:ascii="Times New Roman" w:hAnsi="Times New Roman"/>
          <w:szCs w:val="24"/>
        </w:rPr>
        <w:footnoteReference w:id="148"/>
      </w:r>
      <w:r w:rsidRPr="005D57F9">
        <w:rPr>
          <w:rFonts w:ascii="Times New Roman" w:hAnsi="Times New Roman"/>
          <w:szCs w:val="24"/>
          <w:lang w:val="ru-RU"/>
        </w:rPr>
        <w:t>.</w:t>
      </w:r>
      <w:r w:rsidR="00A43807" w:rsidRPr="005D57F9">
        <w:rPr>
          <w:rFonts w:ascii="Times New Roman" w:hAnsi="Times New Roman"/>
          <w:szCs w:val="24"/>
          <w:lang w:val="ru-RU"/>
        </w:rPr>
        <w:t xml:space="preserve"> </w:t>
      </w:r>
    </w:p>
    <w:p w14:paraId="02EF7761" w14:textId="038AB8D5" w:rsidR="00A43807" w:rsidRPr="005D57F9" w:rsidRDefault="00D014B4" w:rsidP="008A03C0">
      <w:pPr>
        <w:numPr>
          <w:ilvl w:val="0"/>
          <w:numId w:val="1"/>
        </w:numPr>
        <w:spacing w:after="120"/>
        <w:ind w:left="540" w:hanging="540"/>
        <w:jc w:val="both"/>
        <w:rPr>
          <w:rFonts w:ascii="Times New Roman" w:hAnsi="Times New Roman"/>
          <w:szCs w:val="24"/>
          <w:lang w:val="ru-RU"/>
        </w:rPr>
      </w:pPr>
      <w:r w:rsidRPr="005D57F9">
        <w:rPr>
          <w:rFonts w:ascii="Times New Roman" w:hAnsi="Times New Roman"/>
          <w:szCs w:val="24"/>
          <w:lang w:val="ru-RU"/>
        </w:rPr>
        <w:t>Специальный докладчик ООН по вопросу о положении правозащитников отметил, что правозащитников также часто арестовывают и преследуют в</w:t>
      </w:r>
      <w:r w:rsidR="00A130AD">
        <w:rPr>
          <w:rFonts w:ascii="Times New Roman" w:hAnsi="Times New Roman"/>
          <w:szCs w:val="24"/>
          <w:lang w:val="ru-RU"/>
        </w:rPr>
        <w:t> </w:t>
      </w:r>
      <w:r w:rsidRPr="005D57F9">
        <w:rPr>
          <w:rFonts w:ascii="Times New Roman" w:hAnsi="Times New Roman"/>
          <w:szCs w:val="24"/>
          <w:lang w:val="ru-RU"/>
        </w:rPr>
        <w:t>уголовном порядке по ложным обвинениям, а во время содержания под стражей им постоянно отказывают в доступе к адвокату, медицинской помощи и в процессуальных действиях суда</w:t>
      </w:r>
      <w:r w:rsidRPr="005D57F9">
        <w:rPr>
          <w:rStyle w:val="FootnoteReference"/>
          <w:rFonts w:ascii="Times New Roman" w:hAnsi="Times New Roman"/>
          <w:szCs w:val="24"/>
        </w:rPr>
        <w:footnoteReference w:id="149"/>
      </w:r>
      <w:r w:rsidRPr="005D57F9">
        <w:rPr>
          <w:rFonts w:ascii="Times New Roman" w:hAnsi="Times New Roman"/>
          <w:szCs w:val="24"/>
          <w:lang w:val="ru-RU"/>
        </w:rPr>
        <w:t>. Специальный докладчик высказал глубокую озабоченность в связи с «убийствами, запугиваниями и</w:t>
      </w:r>
      <w:r w:rsidR="00A130AD">
        <w:rPr>
          <w:rFonts w:ascii="Times New Roman" w:hAnsi="Times New Roman"/>
          <w:szCs w:val="24"/>
          <w:lang w:val="ru-RU"/>
        </w:rPr>
        <w:t> </w:t>
      </w:r>
      <w:r w:rsidRPr="005D57F9">
        <w:rPr>
          <w:rFonts w:ascii="Times New Roman" w:hAnsi="Times New Roman"/>
          <w:szCs w:val="24"/>
          <w:lang w:val="ru-RU"/>
        </w:rPr>
        <w:t>угрозами» по отношению к защитникам, пытающимся собрать и</w:t>
      </w:r>
      <w:r w:rsidR="00A130AD">
        <w:rPr>
          <w:rFonts w:ascii="Times New Roman" w:hAnsi="Times New Roman"/>
          <w:szCs w:val="24"/>
          <w:lang w:val="ru-RU"/>
        </w:rPr>
        <w:t> </w:t>
      </w:r>
      <w:r w:rsidRPr="005D57F9">
        <w:rPr>
          <w:rFonts w:ascii="Times New Roman" w:hAnsi="Times New Roman"/>
          <w:szCs w:val="24"/>
          <w:lang w:val="ru-RU"/>
        </w:rPr>
        <w:t>опубликовать информацию о нарушениях прав человека</w:t>
      </w:r>
      <w:r w:rsidRPr="005D57F9">
        <w:rPr>
          <w:rStyle w:val="FootnoteReference"/>
          <w:rFonts w:ascii="Times New Roman" w:hAnsi="Times New Roman"/>
          <w:szCs w:val="24"/>
        </w:rPr>
        <w:footnoteReference w:id="150"/>
      </w:r>
      <w:r w:rsidRPr="005D57F9">
        <w:rPr>
          <w:rFonts w:ascii="Times New Roman" w:hAnsi="Times New Roman"/>
          <w:szCs w:val="24"/>
          <w:lang w:val="ru-RU"/>
        </w:rPr>
        <w:t>, и призвал государства соблюдать Декларацию о правозащитниках, в которой государствам рекомендуется принять все необходимые меры для защиты правозащитников от «любого насилия, угроз, возмездия, фактической или юридической враждебной дискриминации, давления или любых других проявлений произвола»</w:t>
      </w:r>
      <w:r w:rsidRPr="005D57F9">
        <w:rPr>
          <w:rStyle w:val="FootnoteReference"/>
          <w:rFonts w:ascii="Times New Roman" w:hAnsi="Times New Roman"/>
          <w:szCs w:val="24"/>
        </w:rPr>
        <w:footnoteReference w:id="151"/>
      </w:r>
      <w:r w:rsidRPr="005D57F9">
        <w:rPr>
          <w:rFonts w:ascii="Times New Roman" w:hAnsi="Times New Roman"/>
          <w:szCs w:val="24"/>
          <w:lang w:val="ru-RU"/>
        </w:rPr>
        <w:t>.</w:t>
      </w:r>
      <w:r w:rsidR="004F3337" w:rsidRPr="005D57F9">
        <w:rPr>
          <w:rFonts w:ascii="Times New Roman" w:hAnsi="Times New Roman"/>
          <w:szCs w:val="24"/>
          <w:lang w:val="ru-RU"/>
        </w:rPr>
        <w:t xml:space="preserve"> </w:t>
      </w:r>
      <w:r w:rsidR="00A43807" w:rsidRPr="005D57F9">
        <w:rPr>
          <w:rFonts w:ascii="Times New Roman" w:hAnsi="Times New Roman"/>
          <w:szCs w:val="24"/>
          <w:lang w:val="ru-RU"/>
        </w:rPr>
        <w:t xml:space="preserve"> </w:t>
      </w:r>
    </w:p>
    <w:p w14:paraId="37C37E15" w14:textId="18EC5CFF" w:rsidR="00A43807" w:rsidRPr="005D57F9" w:rsidRDefault="00134029" w:rsidP="00920376">
      <w:pPr>
        <w:pStyle w:val="JIBasicText"/>
        <w:jc w:val="both"/>
        <w:rPr>
          <w:sz w:val="24"/>
          <w:szCs w:val="24"/>
          <w:lang w:val="ru-RU"/>
        </w:rPr>
      </w:pPr>
      <w:r w:rsidRPr="005D57F9">
        <w:rPr>
          <w:sz w:val="24"/>
          <w:szCs w:val="24"/>
          <w:lang w:val="ru-RU"/>
        </w:rPr>
        <w:lastRenderedPageBreak/>
        <w:t>Право на свободу выражения без страха запугиваний или ареста признается и</w:t>
      </w:r>
      <w:r w:rsidR="00A130AD">
        <w:rPr>
          <w:sz w:val="24"/>
          <w:szCs w:val="24"/>
          <w:lang w:val="ru-RU"/>
        </w:rPr>
        <w:t> </w:t>
      </w:r>
      <w:r w:rsidRPr="005D57F9">
        <w:rPr>
          <w:sz w:val="24"/>
          <w:szCs w:val="24"/>
          <w:lang w:val="ru-RU"/>
        </w:rPr>
        <w:t>другими региональными правозащитными органами. Европейский Суд по правам человека (ЕСПЧ) осудил арест, который частично использовался для того, чтобы заставить замолчать политическую оппозицию</w:t>
      </w:r>
      <w:r w:rsidRPr="005D57F9">
        <w:rPr>
          <w:rStyle w:val="FootnoteReference"/>
          <w:rFonts w:eastAsia="Times"/>
          <w:sz w:val="24"/>
          <w:szCs w:val="24"/>
        </w:rPr>
        <w:footnoteReference w:id="152"/>
      </w:r>
      <w:r w:rsidRPr="005D57F9">
        <w:rPr>
          <w:sz w:val="24"/>
          <w:szCs w:val="24"/>
          <w:lang w:val="ru-RU"/>
        </w:rPr>
        <w:t>. Межамериканская комиссия также признала, что тактика преследований и</w:t>
      </w:r>
      <w:r w:rsidR="00A130AD">
        <w:rPr>
          <w:sz w:val="24"/>
          <w:szCs w:val="24"/>
          <w:lang w:val="ru-RU"/>
        </w:rPr>
        <w:t> </w:t>
      </w:r>
      <w:r w:rsidRPr="005D57F9">
        <w:rPr>
          <w:sz w:val="24"/>
          <w:szCs w:val="24"/>
          <w:lang w:val="ru-RU"/>
        </w:rPr>
        <w:t>запугиваний по отношению к «общественным активистам» нарушает право на свободу выражения</w:t>
      </w:r>
      <w:r w:rsidRPr="005D57F9">
        <w:rPr>
          <w:rStyle w:val="FootnoteReference"/>
          <w:rFonts w:eastAsia="Times"/>
          <w:sz w:val="24"/>
          <w:szCs w:val="24"/>
        </w:rPr>
        <w:footnoteReference w:id="153"/>
      </w:r>
      <w:r w:rsidRPr="005D57F9">
        <w:rPr>
          <w:sz w:val="24"/>
          <w:szCs w:val="24"/>
          <w:lang w:val="ru-RU"/>
        </w:rPr>
        <w:t>. Комиссия также отметила, что безнаказанные убийства журналистов создают атмосферу страха среди других работников СМИ и населения в целом, так как в обществе появляется страх открыто говорить о злоупотреблениях властей и частных лиц</w:t>
      </w:r>
      <w:r w:rsidRPr="005D57F9">
        <w:rPr>
          <w:rStyle w:val="FootnoteReference"/>
          <w:rFonts w:eastAsia="Times"/>
          <w:sz w:val="24"/>
          <w:szCs w:val="24"/>
        </w:rPr>
        <w:footnoteReference w:id="154"/>
      </w:r>
      <w:r w:rsidRPr="005D57F9">
        <w:rPr>
          <w:sz w:val="24"/>
          <w:szCs w:val="24"/>
          <w:lang w:val="ru-RU"/>
        </w:rPr>
        <w:t>.</w:t>
      </w:r>
      <w:r w:rsidR="00A43807" w:rsidRPr="005D57F9">
        <w:rPr>
          <w:sz w:val="24"/>
          <w:szCs w:val="24"/>
          <w:lang w:val="ru-RU"/>
        </w:rPr>
        <w:t xml:space="preserve"> </w:t>
      </w:r>
    </w:p>
    <w:p w14:paraId="6F99E644" w14:textId="2360E73E" w:rsidR="00A43807" w:rsidRPr="00F33E9D" w:rsidRDefault="00134029" w:rsidP="00920376">
      <w:pPr>
        <w:pStyle w:val="JIHeadingLevelThree"/>
        <w:jc w:val="both"/>
        <w:rPr>
          <w:b/>
          <w:i/>
          <w:sz w:val="24"/>
          <w:szCs w:val="24"/>
          <w:u w:val="none"/>
        </w:rPr>
      </w:pPr>
      <w:bookmarkStart w:id="75" w:name="_Toc518559375"/>
      <w:r w:rsidRPr="00F33E9D">
        <w:rPr>
          <w:b/>
          <w:i/>
          <w:sz w:val="24"/>
          <w:szCs w:val="24"/>
          <w:u w:val="none"/>
          <w:lang w:val="ru-RU"/>
        </w:rPr>
        <w:t>Одиночное заключение</w:t>
      </w:r>
      <w:bookmarkEnd w:id="75"/>
      <w:r w:rsidR="00A43807" w:rsidRPr="00F33E9D">
        <w:rPr>
          <w:b/>
          <w:i/>
          <w:sz w:val="24"/>
          <w:szCs w:val="24"/>
          <w:u w:val="none"/>
        </w:rPr>
        <w:t xml:space="preserve"> </w:t>
      </w:r>
    </w:p>
    <w:p w14:paraId="7E23A3B4" w14:textId="41C39D16" w:rsidR="00A43807" w:rsidRPr="005D57F9" w:rsidRDefault="00134029" w:rsidP="00920376">
      <w:pPr>
        <w:pStyle w:val="JIBasicText"/>
        <w:jc w:val="both"/>
        <w:rPr>
          <w:sz w:val="24"/>
          <w:szCs w:val="24"/>
          <w:lang w:val="ru-RU"/>
        </w:rPr>
      </w:pPr>
      <w:r w:rsidRPr="005D57F9">
        <w:rPr>
          <w:sz w:val="24"/>
          <w:szCs w:val="24"/>
          <w:lang w:val="ru-RU"/>
        </w:rPr>
        <w:t>При определенных обстоятельствах одиночное заключение можно рассматривать как пытки или жестокое, бесчеловечное и унижающее достоинство обращение. Вопрос о том, достигает ли одиночное заключение степени пытки или недопустимого обращения, определяется на индивидуальной основе путем оценивания условий содержания под стражей, суровости заключения, продолжительности, цели одиночного заключения и</w:t>
      </w:r>
      <w:r w:rsidR="00A130AD">
        <w:rPr>
          <w:sz w:val="24"/>
          <w:szCs w:val="24"/>
          <w:lang w:val="ru-RU"/>
        </w:rPr>
        <w:t> </w:t>
      </w:r>
      <w:r w:rsidRPr="005D57F9">
        <w:rPr>
          <w:sz w:val="24"/>
          <w:szCs w:val="24"/>
          <w:lang w:val="ru-RU"/>
        </w:rPr>
        <w:t>его влияния на заключенного</w:t>
      </w:r>
      <w:r w:rsidRPr="005D57F9">
        <w:rPr>
          <w:sz w:val="24"/>
          <w:szCs w:val="24"/>
          <w:vertAlign w:val="superscript"/>
        </w:rPr>
        <w:footnoteReference w:id="155"/>
      </w:r>
      <w:r w:rsidRPr="005D57F9">
        <w:rPr>
          <w:sz w:val="24"/>
          <w:szCs w:val="24"/>
          <w:lang w:val="ru-RU"/>
        </w:rPr>
        <w:t>. Согласно Правилам Манделы, длительное одиночное заключение или одиночное заключение на неопределенный срок может считаться пыткой или жестоким, бесчеловечным или унижающим достоинство обращением</w:t>
      </w:r>
      <w:r w:rsidRPr="005D57F9">
        <w:rPr>
          <w:sz w:val="24"/>
          <w:szCs w:val="24"/>
          <w:vertAlign w:val="superscript"/>
        </w:rPr>
        <w:footnoteReference w:id="156"/>
      </w:r>
      <w:r w:rsidRPr="005D57F9">
        <w:rPr>
          <w:sz w:val="24"/>
          <w:szCs w:val="24"/>
          <w:lang w:val="ru-RU"/>
        </w:rPr>
        <w:t>. В Правилах Манделы длительное одиночное заключение означает одиночное заключение в течение срока, превышающего 15 дней подряд</w:t>
      </w:r>
      <w:r w:rsidRPr="005D57F9">
        <w:rPr>
          <w:sz w:val="24"/>
          <w:szCs w:val="24"/>
          <w:vertAlign w:val="superscript"/>
        </w:rPr>
        <w:footnoteReference w:id="157"/>
      </w:r>
      <w:r w:rsidRPr="005D57F9">
        <w:rPr>
          <w:sz w:val="24"/>
          <w:szCs w:val="24"/>
          <w:lang w:val="ru-RU"/>
        </w:rPr>
        <w:t>. Специальный докладчик отметил, что применение пыток более вероятно, когда человек находится в одиночном заключении, потому что нет свидетелей</w:t>
      </w:r>
      <w:r w:rsidRPr="005D57F9">
        <w:rPr>
          <w:sz w:val="24"/>
          <w:szCs w:val="24"/>
          <w:vertAlign w:val="superscript"/>
        </w:rPr>
        <w:footnoteReference w:id="158"/>
      </w:r>
      <w:r w:rsidRPr="005D57F9">
        <w:rPr>
          <w:sz w:val="24"/>
          <w:szCs w:val="24"/>
          <w:lang w:val="ru-RU"/>
        </w:rPr>
        <w:t>. Кроме того</w:t>
      </w:r>
      <w:r w:rsidR="00EB750B">
        <w:rPr>
          <w:sz w:val="24"/>
          <w:szCs w:val="24"/>
          <w:lang w:val="ru-RU"/>
        </w:rPr>
        <w:t>,</w:t>
      </w:r>
      <w:r w:rsidRPr="005D57F9">
        <w:rPr>
          <w:sz w:val="24"/>
          <w:szCs w:val="24"/>
          <w:lang w:val="ru-RU"/>
        </w:rPr>
        <w:t xml:space="preserve"> Специальный докладчик утверждает, что длительное одиночное заключение также является нарушением пункта 3 статьи 10 МПГПП, потому что оно не удовлетворяет цели реабилитации заключенных</w:t>
      </w:r>
      <w:r w:rsidRPr="005D57F9">
        <w:rPr>
          <w:sz w:val="24"/>
          <w:szCs w:val="24"/>
          <w:vertAlign w:val="superscript"/>
        </w:rPr>
        <w:footnoteReference w:id="159"/>
      </w:r>
      <w:r w:rsidRPr="005D57F9">
        <w:rPr>
          <w:sz w:val="24"/>
          <w:szCs w:val="24"/>
          <w:lang w:val="ru-RU"/>
        </w:rPr>
        <w:t>.</w:t>
      </w:r>
    </w:p>
    <w:p w14:paraId="384C2AE6" w14:textId="0A18F731" w:rsidR="00A43807" w:rsidRPr="005D57F9" w:rsidRDefault="00547487" w:rsidP="00920376">
      <w:pPr>
        <w:pStyle w:val="JIBasicText"/>
        <w:jc w:val="both"/>
        <w:rPr>
          <w:sz w:val="24"/>
          <w:szCs w:val="24"/>
          <w:lang w:val="ru-RU"/>
        </w:rPr>
      </w:pPr>
      <w:r w:rsidRPr="005D57F9">
        <w:rPr>
          <w:sz w:val="24"/>
          <w:szCs w:val="24"/>
          <w:lang w:val="ru-RU"/>
        </w:rPr>
        <w:lastRenderedPageBreak/>
        <w:t>Одиночное заключение должно использоваться только в исключительных случаях в течение как можно более короткого времени</w:t>
      </w:r>
      <w:r w:rsidRPr="005D57F9">
        <w:rPr>
          <w:sz w:val="24"/>
          <w:szCs w:val="24"/>
          <w:vertAlign w:val="superscript"/>
        </w:rPr>
        <w:footnoteReference w:id="160"/>
      </w:r>
      <w:r w:rsidRPr="005D57F9">
        <w:rPr>
          <w:sz w:val="24"/>
          <w:szCs w:val="24"/>
          <w:lang w:val="ru-RU"/>
        </w:rPr>
        <w:t>. Более того, одиночное заключение нельзя применять как часть отбывания наказания или как наказание за нарушение правил внутреннего распорядка тюрьмы</w:t>
      </w:r>
      <w:r w:rsidRPr="005D57F9">
        <w:rPr>
          <w:sz w:val="24"/>
          <w:szCs w:val="24"/>
          <w:vertAlign w:val="superscript"/>
        </w:rPr>
        <w:footnoteReference w:id="161"/>
      </w:r>
      <w:r w:rsidRPr="005D57F9">
        <w:rPr>
          <w:sz w:val="24"/>
          <w:szCs w:val="24"/>
          <w:lang w:val="ru-RU"/>
        </w:rPr>
        <w:t>. Согласно Специальному докладчику по вопросу о пытках, одиночное заключение никогда нельзя применять в отношении лица с психическим заболеванием или во время содержания под стражей до суда</w:t>
      </w:r>
      <w:r w:rsidRPr="005D57F9">
        <w:rPr>
          <w:sz w:val="24"/>
          <w:szCs w:val="24"/>
          <w:vertAlign w:val="superscript"/>
        </w:rPr>
        <w:footnoteReference w:id="162"/>
      </w:r>
      <w:r w:rsidRPr="005D57F9">
        <w:rPr>
          <w:sz w:val="24"/>
          <w:szCs w:val="24"/>
          <w:lang w:val="ru-RU"/>
        </w:rPr>
        <w:t>. Одиночное заключение во время содержания под стражей до суда повышает вероятность ложных признаний в результате давления и тяжести одиночества</w:t>
      </w:r>
      <w:r w:rsidRPr="005D57F9">
        <w:rPr>
          <w:sz w:val="24"/>
          <w:szCs w:val="24"/>
          <w:vertAlign w:val="superscript"/>
        </w:rPr>
        <w:footnoteReference w:id="163"/>
      </w:r>
      <w:r w:rsidRPr="005D57F9">
        <w:rPr>
          <w:sz w:val="24"/>
          <w:szCs w:val="24"/>
          <w:lang w:val="ru-RU"/>
        </w:rPr>
        <w:t>.</w:t>
      </w:r>
    </w:p>
    <w:p w14:paraId="460A5C66" w14:textId="40A24DD8" w:rsidR="00A43807" w:rsidRPr="00A130AD" w:rsidRDefault="00A43807" w:rsidP="00920376">
      <w:pPr>
        <w:pStyle w:val="JIHeadingLevelTwo"/>
        <w:jc w:val="both"/>
        <w:rPr>
          <w:rFonts w:ascii="Times New Roman" w:hAnsi="Times New Roman"/>
          <w:sz w:val="28"/>
          <w:szCs w:val="28"/>
          <w:lang w:val="ru-RU"/>
        </w:rPr>
      </w:pPr>
      <w:bookmarkStart w:id="76" w:name="_Toc518559376"/>
      <w:r w:rsidRPr="00A130AD">
        <w:rPr>
          <w:rFonts w:ascii="Times New Roman" w:hAnsi="Times New Roman"/>
          <w:sz w:val="28"/>
          <w:szCs w:val="28"/>
        </w:rPr>
        <w:t>D</w:t>
      </w:r>
      <w:r w:rsidR="00F15BEF" w:rsidRPr="00A130AD">
        <w:rPr>
          <w:rFonts w:ascii="Times New Roman" w:hAnsi="Times New Roman"/>
          <w:sz w:val="28"/>
          <w:szCs w:val="28"/>
          <w:lang w:val="ru-RU"/>
        </w:rPr>
        <w:t>.</w:t>
      </w:r>
      <w:r w:rsidRPr="00A130AD">
        <w:rPr>
          <w:rFonts w:ascii="Times New Roman" w:hAnsi="Times New Roman"/>
          <w:sz w:val="28"/>
          <w:szCs w:val="28"/>
          <w:lang w:val="ru-RU"/>
        </w:rPr>
        <w:t xml:space="preserve"> </w:t>
      </w:r>
      <w:r w:rsidR="00547487" w:rsidRPr="00A130AD">
        <w:rPr>
          <w:rFonts w:ascii="Times New Roman" w:hAnsi="Times New Roman"/>
          <w:sz w:val="28"/>
          <w:szCs w:val="28"/>
          <w:lang w:val="ru-RU"/>
        </w:rPr>
        <w:t>Нарушения гарантий</w:t>
      </w:r>
      <w:bookmarkEnd w:id="76"/>
      <w:r w:rsidR="009C5D36" w:rsidRPr="00A130AD">
        <w:rPr>
          <w:rFonts w:ascii="Times New Roman" w:hAnsi="Times New Roman"/>
          <w:sz w:val="28"/>
          <w:szCs w:val="28"/>
          <w:lang w:val="ru-RU"/>
        </w:rPr>
        <w:t xml:space="preserve"> защиты</w:t>
      </w:r>
    </w:p>
    <w:p w14:paraId="1687890D" w14:textId="0497839C" w:rsidR="00A43807" w:rsidRPr="00A130AD" w:rsidRDefault="00547487"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A130AD">
        <w:rPr>
          <w:b/>
          <w:sz w:val="24"/>
          <w:szCs w:val="24"/>
          <w:lang w:val="ru-RU"/>
        </w:rPr>
        <w:t>Примечание:</w:t>
      </w:r>
      <w:r w:rsidR="004F3337" w:rsidRPr="00A130AD">
        <w:rPr>
          <w:sz w:val="24"/>
          <w:szCs w:val="24"/>
          <w:lang w:val="ru-RU"/>
        </w:rPr>
        <w:t xml:space="preserve"> </w:t>
      </w:r>
      <w:r w:rsidRPr="00A130AD">
        <w:rPr>
          <w:sz w:val="24"/>
          <w:szCs w:val="24"/>
          <w:lang w:val="ru-RU"/>
        </w:rPr>
        <w:t>в то время как в Конвенции против пыток и МПГПП имеются только</w:t>
      </w:r>
      <w:r w:rsidR="009C5D36" w:rsidRPr="00A130AD">
        <w:rPr>
          <w:sz w:val="24"/>
          <w:szCs w:val="24"/>
          <w:lang w:val="ru-RU"/>
        </w:rPr>
        <w:t xml:space="preserve"> общие ссылки на обязательство п</w:t>
      </w:r>
      <w:r w:rsidRPr="00A130AD">
        <w:rPr>
          <w:sz w:val="24"/>
          <w:szCs w:val="24"/>
          <w:lang w:val="ru-RU"/>
        </w:rPr>
        <w:t>о предупреждению пыток, в</w:t>
      </w:r>
      <w:r w:rsidR="00A130AD" w:rsidRPr="00A130AD">
        <w:rPr>
          <w:sz w:val="24"/>
          <w:szCs w:val="24"/>
          <w:lang w:val="ru-RU"/>
        </w:rPr>
        <w:t> </w:t>
      </w:r>
      <w:r w:rsidRPr="00A130AD">
        <w:rPr>
          <w:sz w:val="24"/>
          <w:szCs w:val="24"/>
          <w:lang w:val="ru-RU"/>
        </w:rPr>
        <w:t>международном праве в области прав человека и в соответствующей судебной практике все большее признание получает вопрос об огромном значении принятия гарантий защиты лиц, заключаемых под стражу. Хотя большинство гарантий подтверждаются судебной практикой договорных органов ООН, в отдельных решениях отражаются не все гарантии (отсутствуют, например, такие как видеозаписи допросов или независимый мониторинг учреждений). Судебная практика развивается, и для поддержки своих аргументов вы можете опираться на мягкие нормы права и на существующую судебную практику.</w:t>
      </w:r>
      <w:r w:rsidR="001663BC" w:rsidRPr="00A130AD">
        <w:rPr>
          <w:sz w:val="24"/>
          <w:szCs w:val="24"/>
          <w:lang w:val="ru-RU"/>
        </w:rPr>
        <w:t xml:space="preserve"> </w:t>
      </w:r>
    </w:p>
    <w:p w14:paraId="68A182F3" w14:textId="77777777" w:rsidR="00A43807" w:rsidRPr="005D57F9" w:rsidRDefault="00A43807" w:rsidP="00920376">
      <w:pPr>
        <w:pStyle w:val="JIHeadingLevelThree"/>
        <w:jc w:val="both"/>
        <w:rPr>
          <w:sz w:val="24"/>
          <w:szCs w:val="24"/>
          <w:lang w:val="ru-RU"/>
        </w:rPr>
      </w:pPr>
    </w:p>
    <w:p w14:paraId="17298C35" w14:textId="0E67E2F7" w:rsidR="00A43807" w:rsidRPr="006F2F60" w:rsidRDefault="00547487" w:rsidP="00920376">
      <w:pPr>
        <w:pStyle w:val="JIHeadingLevelThree"/>
        <w:jc w:val="both"/>
        <w:rPr>
          <w:b/>
          <w:i/>
          <w:sz w:val="24"/>
          <w:szCs w:val="24"/>
          <w:u w:val="none"/>
          <w:lang w:val="ru-RU"/>
        </w:rPr>
      </w:pPr>
      <w:bookmarkStart w:id="77" w:name="_Toc518559377"/>
      <w:r w:rsidRPr="006F2F60">
        <w:rPr>
          <w:b/>
          <w:i/>
          <w:sz w:val="24"/>
          <w:szCs w:val="24"/>
          <w:u w:val="none"/>
          <w:lang w:val="ru-RU"/>
        </w:rPr>
        <w:t>Обязательство по предоставлению гарантий от применения пыток</w:t>
      </w:r>
      <w:bookmarkEnd w:id="77"/>
      <w:r w:rsidRPr="006F2F60">
        <w:rPr>
          <w:b/>
          <w:i/>
          <w:sz w:val="24"/>
          <w:szCs w:val="24"/>
          <w:u w:val="none"/>
          <w:lang w:val="ru-RU"/>
        </w:rPr>
        <w:t xml:space="preserve"> </w:t>
      </w:r>
    </w:p>
    <w:p w14:paraId="2FF47E42" w14:textId="2E56B45D" w:rsidR="00A43807" w:rsidRPr="005D57F9" w:rsidRDefault="00BC5E8C" w:rsidP="00920376">
      <w:pPr>
        <w:pStyle w:val="JIBasicText"/>
        <w:jc w:val="both"/>
        <w:rPr>
          <w:sz w:val="24"/>
          <w:szCs w:val="24"/>
          <w:lang w:val="ru-RU"/>
        </w:rPr>
      </w:pPr>
      <w:r w:rsidRPr="005D57F9">
        <w:rPr>
          <w:sz w:val="24"/>
          <w:szCs w:val="24"/>
          <w:lang w:val="ru-RU"/>
        </w:rPr>
        <w:t>Международными договорами по правам человека признается первостепенная важность гарантий защиты лиц, лишенных свободы. Комитет по правам человека объяснил, что запрещение пыток включает обязанность защищать людей от пыток, и как часть этой обязанности государства должны ввести в действие специальные защитные меры</w:t>
      </w:r>
      <w:r w:rsidRPr="005D57F9">
        <w:rPr>
          <w:rStyle w:val="FootnoteReference"/>
          <w:rFonts w:eastAsia="Times"/>
          <w:sz w:val="24"/>
          <w:szCs w:val="24"/>
        </w:rPr>
        <w:footnoteReference w:id="164"/>
      </w:r>
      <w:r w:rsidRPr="005D57F9">
        <w:rPr>
          <w:sz w:val="24"/>
          <w:szCs w:val="24"/>
          <w:lang w:val="ru-RU"/>
        </w:rPr>
        <w:t>. К таким защитным мерам относ</w:t>
      </w:r>
      <w:r w:rsidR="008A6398">
        <w:rPr>
          <w:sz w:val="24"/>
          <w:szCs w:val="24"/>
          <w:lang w:val="ru-RU"/>
        </w:rPr>
        <w:t>я</w:t>
      </w:r>
      <w:r w:rsidRPr="005D57F9">
        <w:rPr>
          <w:sz w:val="24"/>
          <w:szCs w:val="24"/>
          <w:lang w:val="ru-RU"/>
        </w:rPr>
        <w:t>тся</w:t>
      </w:r>
      <w:r w:rsidR="008A6398">
        <w:rPr>
          <w:sz w:val="24"/>
          <w:szCs w:val="24"/>
          <w:lang w:val="ru-RU"/>
        </w:rPr>
        <w:t>:</w:t>
      </w:r>
      <w:r w:rsidRPr="005D57F9">
        <w:rPr>
          <w:sz w:val="24"/>
          <w:szCs w:val="24"/>
          <w:lang w:val="ru-RU"/>
        </w:rPr>
        <w:t xml:space="preserve"> </w:t>
      </w:r>
      <w:r w:rsidR="008A6398">
        <w:rPr>
          <w:sz w:val="24"/>
          <w:szCs w:val="24"/>
          <w:lang w:val="ru-RU"/>
        </w:rPr>
        <w:t xml:space="preserve">(1) </w:t>
      </w:r>
      <w:r w:rsidRPr="005D57F9">
        <w:rPr>
          <w:sz w:val="24"/>
          <w:szCs w:val="24"/>
          <w:lang w:val="ru-RU"/>
        </w:rPr>
        <w:t xml:space="preserve">право на регистрацию задержания и на уведомление третьей стороны; </w:t>
      </w:r>
      <w:r w:rsidR="008A6398">
        <w:rPr>
          <w:sz w:val="24"/>
          <w:szCs w:val="24"/>
          <w:lang w:val="ru-RU"/>
        </w:rPr>
        <w:t xml:space="preserve">(2) </w:t>
      </w:r>
      <w:r w:rsidRPr="005D57F9">
        <w:rPr>
          <w:sz w:val="24"/>
          <w:szCs w:val="24"/>
          <w:lang w:val="ru-RU"/>
        </w:rPr>
        <w:t xml:space="preserve">право на доступ к </w:t>
      </w:r>
      <w:r w:rsidRPr="005D57F9">
        <w:rPr>
          <w:sz w:val="24"/>
          <w:szCs w:val="24"/>
          <w:lang w:val="ru-RU"/>
        </w:rPr>
        <w:lastRenderedPageBreak/>
        <w:t xml:space="preserve">адвокату; </w:t>
      </w:r>
      <w:r w:rsidR="008A6398">
        <w:rPr>
          <w:sz w:val="24"/>
          <w:szCs w:val="24"/>
          <w:lang w:val="ru-RU"/>
        </w:rPr>
        <w:t>(3)</w:t>
      </w:r>
      <w:r w:rsidRPr="005D57F9">
        <w:rPr>
          <w:sz w:val="24"/>
          <w:szCs w:val="24"/>
          <w:lang w:val="ru-RU"/>
        </w:rPr>
        <w:t xml:space="preserve"> право на независимое медицинское освидетельствование</w:t>
      </w:r>
      <w:r w:rsidRPr="005D57F9">
        <w:rPr>
          <w:rStyle w:val="FootnoteReference"/>
          <w:rFonts w:eastAsia="Times"/>
          <w:sz w:val="24"/>
          <w:szCs w:val="24"/>
        </w:rPr>
        <w:footnoteReference w:id="165"/>
      </w:r>
      <w:r w:rsidRPr="005D57F9">
        <w:rPr>
          <w:sz w:val="24"/>
          <w:szCs w:val="24"/>
          <w:lang w:val="ru-RU"/>
        </w:rPr>
        <w:t>. Комитет также подчеркнул, что государства должны обучать соответствующий персонал, в частности сотрудников правоохранительных органов и пенитенциарных учреждений, чтобы свести к минимуму вероятность нарушений</w:t>
      </w:r>
      <w:r w:rsidRPr="005D57F9">
        <w:rPr>
          <w:rStyle w:val="FootnoteReference"/>
          <w:rFonts w:eastAsia="Times"/>
          <w:sz w:val="24"/>
          <w:szCs w:val="24"/>
        </w:rPr>
        <w:footnoteReference w:id="166"/>
      </w:r>
      <w:r w:rsidRPr="005D57F9">
        <w:rPr>
          <w:sz w:val="24"/>
          <w:szCs w:val="24"/>
          <w:lang w:val="ru-RU"/>
        </w:rPr>
        <w:t>.</w:t>
      </w:r>
    </w:p>
    <w:p w14:paraId="519C7BDF" w14:textId="5023C0A5" w:rsidR="00A43807" w:rsidRPr="005D57F9" w:rsidRDefault="00BC5E8C" w:rsidP="00920376">
      <w:pPr>
        <w:pStyle w:val="JIBasicText"/>
        <w:jc w:val="both"/>
        <w:rPr>
          <w:sz w:val="24"/>
          <w:szCs w:val="24"/>
          <w:lang w:val="ru-RU"/>
        </w:rPr>
      </w:pPr>
      <w:r w:rsidRPr="005D57F9">
        <w:rPr>
          <w:sz w:val="24"/>
          <w:szCs w:val="24"/>
          <w:lang w:val="ru-RU"/>
        </w:rPr>
        <w:t xml:space="preserve">Такое же требование о мерах защиты от пыток содержится в статье 2 Конвенции ООН против пыток, которая гласит: </w:t>
      </w:r>
      <w:r w:rsidR="009C5D36" w:rsidRPr="005D57F9">
        <w:rPr>
          <w:sz w:val="24"/>
          <w:szCs w:val="24"/>
          <w:lang w:val="ru-RU"/>
        </w:rPr>
        <w:t>«Каждое г</w:t>
      </w:r>
      <w:r w:rsidRPr="005D57F9">
        <w:rPr>
          <w:sz w:val="24"/>
          <w:szCs w:val="24"/>
          <w:lang w:val="ru-RU"/>
        </w:rPr>
        <w:t>осударство-участник предпринимает эффективные законодательные, административные, судебные и другие меры для предупреждения актов пыток на любой территории под его юрисдикцией». Комитет против пыток также определил ряд необходимых мер, которые включают</w:t>
      </w:r>
      <w:r w:rsidR="00F36499">
        <w:rPr>
          <w:sz w:val="24"/>
          <w:szCs w:val="24"/>
          <w:lang w:val="ru-RU"/>
        </w:rPr>
        <w:t>:</w:t>
      </w:r>
      <w:r w:rsidRPr="005D57F9">
        <w:rPr>
          <w:sz w:val="24"/>
          <w:szCs w:val="24"/>
          <w:lang w:val="ru-RU"/>
        </w:rPr>
        <w:t xml:space="preserve"> </w:t>
      </w:r>
      <w:r w:rsidRPr="005D57F9">
        <w:rPr>
          <w:sz w:val="24"/>
          <w:szCs w:val="24"/>
          <w:lang w:val="bg-BG"/>
        </w:rPr>
        <w:t>ведение официального реестра содержащихся под стражей лиц</w:t>
      </w:r>
      <w:r w:rsidR="00F36499">
        <w:rPr>
          <w:sz w:val="24"/>
          <w:szCs w:val="24"/>
          <w:lang w:val="bg-BG"/>
        </w:rPr>
        <w:t>;</w:t>
      </w:r>
      <w:r w:rsidRPr="005D57F9">
        <w:rPr>
          <w:sz w:val="24"/>
          <w:szCs w:val="24"/>
          <w:lang w:val="bg-BG"/>
        </w:rPr>
        <w:t xml:space="preserve"> </w:t>
      </w:r>
      <w:r w:rsidR="00421192" w:rsidRPr="005D57F9">
        <w:rPr>
          <w:sz w:val="24"/>
          <w:szCs w:val="24"/>
          <w:lang w:val="bg-BG"/>
        </w:rPr>
        <w:t>независимые прове</w:t>
      </w:r>
      <w:r w:rsidR="00F36499">
        <w:rPr>
          <w:sz w:val="24"/>
          <w:szCs w:val="24"/>
          <w:lang w:val="bg-BG"/>
        </w:rPr>
        <w:t>рки мест содержания под стражей;</w:t>
      </w:r>
      <w:r w:rsidR="00421192" w:rsidRPr="005D57F9">
        <w:rPr>
          <w:sz w:val="24"/>
          <w:szCs w:val="24"/>
          <w:lang w:val="bg-BG"/>
        </w:rPr>
        <w:t xml:space="preserve"> </w:t>
      </w:r>
      <w:r w:rsidRPr="005D57F9">
        <w:rPr>
          <w:sz w:val="24"/>
          <w:szCs w:val="24"/>
          <w:lang w:val="ru-RU"/>
        </w:rPr>
        <w:t>право содержащихся под стражей лиц быть информированными о</w:t>
      </w:r>
      <w:r w:rsidR="00A130AD">
        <w:rPr>
          <w:sz w:val="24"/>
          <w:szCs w:val="24"/>
          <w:lang w:val="ru-RU"/>
        </w:rPr>
        <w:t> </w:t>
      </w:r>
      <w:r w:rsidRPr="005D57F9">
        <w:rPr>
          <w:sz w:val="24"/>
          <w:szCs w:val="24"/>
          <w:lang w:val="ru-RU"/>
        </w:rPr>
        <w:t>своих правах</w:t>
      </w:r>
      <w:r w:rsidR="00421192" w:rsidRPr="005D57F9">
        <w:rPr>
          <w:sz w:val="24"/>
          <w:szCs w:val="24"/>
          <w:lang w:val="ru-RU"/>
        </w:rPr>
        <w:t xml:space="preserve"> (включая незамедлительную юридическую помощь)</w:t>
      </w:r>
      <w:r w:rsidR="00F36499">
        <w:rPr>
          <w:sz w:val="24"/>
          <w:szCs w:val="24"/>
          <w:lang w:val="ru-RU"/>
        </w:rPr>
        <w:t>;</w:t>
      </w:r>
      <w:r w:rsidRPr="005D57F9">
        <w:rPr>
          <w:sz w:val="24"/>
          <w:szCs w:val="24"/>
          <w:lang w:val="ru-RU"/>
        </w:rPr>
        <w:t xml:space="preserve"> право оперативно получать независимую юридическую </w:t>
      </w:r>
      <w:r w:rsidR="00F36499">
        <w:rPr>
          <w:sz w:val="24"/>
          <w:szCs w:val="24"/>
          <w:lang w:val="ru-RU"/>
        </w:rPr>
        <w:t>и</w:t>
      </w:r>
      <w:r w:rsidRPr="005D57F9">
        <w:rPr>
          <w:sz w:val="24"/>
          <w:szCs w:val="24"/>
          <w:lang w:val="ru-RU"/>
        </w:rPr>
        <w:t xml:space="preserve"> медицинскую помощь</w:t>
      </w:r>
      <w:r w:rsidR="00F36499">
        <w:rPr>
          <w:sz w:val="24"/>
          <w:szCs w:val="24"/>
          <w:lang w:val="ru-RU"/>
        </w:rPr>
        <w:t>;</w:t>
      </w:r>
      <w:r w:rsidR="00421192" w:rsidRPr="005D57F9">
        <w:rPr>
          <w:sz w:val="24"/>
          <w:szCs w:val="24"/>
          <w:lang w:val="ru-RU"/>
        </w:rPr>
        <w:t xml:space="preserve"> право на</w:t>
      </w:r>
      <w:r w:rsidRPr="005D57F9">
        <w:rPr>
          <w:sz w:val="24"/>
          <w:szCs w:val="24"/>
          <w:lang w:val="ru-RU"/>
        </w:rPr>
        <w:t xml:space="preserve"> контакт</w:t>
      </w:r>
      <w:r w:rsidR="00421192" w:rsidRPr="005D57F9">
        <w:rPr>
          <w:sz w:val="24"/>
          <w:szCs w:val="24"/>
          <w:lang w:val="ru-RU"/>
        </w:rPr>
        <w:t>ы</w:t>
      </w:r>
      <w:r w:rsidRPr="005D57F9">
        <w:rPr>
          <w:sz w:val="24"/>
          <w:szCs w:val="24"/>
          <w:lang w:val="ru-RU"/>
        </w:rPr>
        <w:t xml:space="preserve"> с родственниками</w:t>
      </w:r>
      <w:r w:rsidR="00F36499">
        <w:rPr>
          <w:sz w:val="24"/>
          <w:szCs w:val="24"/>
          <w:lang w:val="ru-RU"/>
        </w:rPr>
        <w:t>;</w:t>
      </w:r>
      <w:r w:rsidRPr="005D57F9">
        <w:rPr>
          <w:sz w:val="24"/>
          <w:szCs w:val="24"/>
          <w:lang w:val="ru-RU"/>
        </w:rPr>
        <w:t xml:space="preserve"> </w:t>
      </w:r>
      <w:r w:rsidR="00421192" w:rsidRPr="005D57F9">
        <w:rPr>
          <w:sz w:val="24"/>
          <w:szCs w:val="24"/>
          <w:lang w:val="ru-RU"/>
        </w:rPr>
        <w:t>право подавать жалобы на ненадлежащее обращение, а также оспаривать заключение под стражу</w:t>
      </w:r>
      <w:r w:rsidRPr="005D57F9">
        <w:rPr>
          <w:rStyle w:val="FootnoteReference"/>
          <w:rFonts w:eastAsia="Times"/>
          <w:sz w:val="24"/>
          <w:szCs w:val="24"/>
        </w:rPr>
        <w:footnoteReference w:id="167"/>
      </w:r>
      <w:r w:rsidRPr="005D57F9">
        <w:rPr>
          <w:sz w:val="24"/>
          <w:szCs w:val="24"/>
          <w:lang w:val="ru-RU"/>
        </w:rPr>
        <w:t>.</w:t>
      </w:r>
      <w:r w:rsidR="00A43807" w:rsidRPr="005D57F9">
        <w:rPr>
          <w:sz w:val="24"/>
          <w:szCs w:val="24"/>
          <w:lang w:val="ru-RU"/>
        </w:rPr>
        <w:t xml:space="preserve"> </w:t>
      </w:r>
    </w:p>
    <w:p w14:paraId="3BD08090" w14:textId="1F7A8ACE" w:rsidR="00A43807" w:rsidRPr="00F36499" w:rsidRDefault="00BC5E8C" w:rsidP="00F36499">
      <w:pPr>
        <w:pStyle w:val="JIHeadingLevelThree"/>
        <w:rPr>
          <w:b/>
          <w:i/>
          <w:sz w:val="24"/>
          <w:szCs w:val="24"/>
          <w:u w:val="none"/>
          <w:lang w:val="ru-RU"/>
        </w:rPr>
      </w:pPr>
      <w:bookmarkStart w:id="78" w:name="_Toc518559378"/>
      <w:r w:rsidRPr="00F36499">
        <w:rPr>
          <w:b/>
          <w:i/>
          <w:sz w:val="24"/>
          <w:szCs w:val="24"/>
          <w:u w:val="none"/>
          <w:lang w:val="ru-RU"/>
        </w:rPr>
        <w:t>Неосуществление регистрации задержания в момент заключения под стражу</w:t>
      </w:r>
      <w:r w:rsidR="00AA5CF1" w:rsidRPr="00F36499">
        <w:rPr>
          <w:b/>
          <w:i/>
          <w:sz w:val="24"/>
          <w:szCs w:val="24"/>
          <w:u w:val="none"/>
          <w:lang w:val="ru-RU"/>
        </w:rPr>
        <w:t xml:space="preserve"> и</w:t>
      </w:r>
      <w:r w:rsidR="00A43807" w:rsidRPr="00F36499">
        <w:rPr>
          <w:b/>
          <w:i/>
          <w:sz w:val="24"/>
          <w:szCs w:val="24"/>
          <w:u w:val="none"/>
          <w:lang w:val="ru-RU"/>
        </w:rPr>
        <w:t xml:space="preserve"> </w:t>
      </w:r>
      <w:r w:rsidRPr="00F36499">
        <w:rPr>
          <w:b/>
          <w:i/>
          <w:sz w:val="24"/>
          <w:szCs w:val="24"/>
          <w:u w:val="none"/>
          <w:lang w:val="ru-RU"/>
        </w:rPr>
        <w:t>неспособность эффективно вести реестр содержащихся под стражей лиц</w:t>
      </w:r>
      <w:bookmarkEnd w:id="78"/>
    </w:p>
    <w:p w14:paraId="48E0E143" w14:textId="15CF5926" w:rsidR="00A43807" w:rsidRPr="005D57F9" w:rsidRDefault="00AA5CF1" w:rsidP="00920376">
      <w:pPr>
        <w:pStyle w:val="JIBasicText"/>
        <w:jc w:val="both"/>
        <w:rPr>
          <w:sz w:val="24"/>
          <w:szCs w:val="24"/>
          <w:lang w:val="ru-RU"/>
        </w:rPr>
      </w:pPr>
      <w:r w:rsidRPr="005D57F9">
        <w:rPr>
          <w:sz w:val="24"/>
          <w:szCs w:val="24"/>
          <w:lang w:val="ru-RU"/>
        </w:rPr>
        <w:t>Комитет по правам человека заявил, что для защиты задержанных лиц требуется, чтобы «их фамилии и места содержания под стражей, равно как и</w:t>
      </w:r>
      <w:r w:rsidR="00A130AD">
        <w:rPr>
          <w:sz w:val="24"/>
          <w:szCs w:val="24"/>
          <w:lang w:val="ru-RU"/>
        </w:rPr>
        <w:t> </w:t>
      </w:r>
      <w:r w:rsidRPr="005D57F9">
        <w:rPr>
          <w:sz w:val="24"/>
          <w:szCs w:val="24"/>
          <w:lang w:val="ru-RU"/>
        </w:rPr>
        <w:t>фамилии лиц, ответственных за их содержание под стражей, указывались в</w:t>
      </w:r>
      <w:r w:rsidR="00A130AD">
        <w:rPr>
          <w:sz w:val="24"/>
          <w:szCs w:val="24"/>
          <w:lang w:val="ru-RU"/>
        </w:rPr>
        <w:t> </w:t>
      </w:r>
      <w:r w:rsidRPr="005D57F9">
        <w:rPr>
          <w:sz w:val="24"/>
          <w:szCs w:val="24"/>
          <w:lang w:val="ru-RU"/>
        </w:rPr>
        <w:t>реестре, доступном для заинтересованных лиц, в том числе для родственников и друзей»</w:t>
      </w:r>
      <w:r w:rsidRPr="005D57F9">
        <w:rPr>
          <w:rStyle w:val="FootnoteReference"/>
          <w:rFonts w:eastAsia="Times"/>
          <w:sz w:val="24"/>
          <w:szCs w:val="24"/>
        </w:rPr>
        <w:footnoteReference w:id="168"/>
      </w:r>
      <w:r w:rsidRPr="005D57F9">
        <w:rPr>
          <w:sz w:val="24"/>
          <w:szCs w:val="24"/>
          <w:lang w:val="ru-RU"/>
        </w:rPr>
        <w:t>. Кроме того, «должно фиксироваться время и</w:t>
      </w:r>
      <w:r w:rsidR="00A130AD">
        <w:rPr>
          <w:sz w:val="24"/>
          <w:szCs w:val="24"/>
          <w:lang w:val="ru-RU"/>
        </w:rPr>
        <w:t> </w:t>
      </w:r>
      <w:r w:rsidRPr="005D57F9">
        <w:rPr>
          <w:sz w:val="24"/>
          <w:szCs w:val="24"/>
          <w:lang w:val="ru-RU"/>
        </w:rPr>
        <w:t>место проведения всех допросов, а</w:t>
      </w:r>
      <w:r w:rsidR="004F3337" w:rsidRPr="005D57F9">
        <w:rPr>
          <w:sz w:val="24"/>
          <w:szCs w:val="24"/>
          <w:lang w:val="ru-RU"/>
        </w:rPr>
        <w:t xml:space="preserve"> </w:t>
      </w:r>
      <w:r w:rsidRPr="005D57F9">
        <w:rPr>
          <w:sz w:val="24"/>
          <w:szCs w:val="24"/>
          <w:lang w:val="ru-RU"/>
        </w:rPr>
        <w:t>также фамилии всех присутствующих там лиц, и эта информация также должна быть доступной для целей судебного и административного разбирательства»</w:t>
      </w:r>
      <w:r w:rsidRPr="005D57F9">
        <w:rPr>
          <w:rStyle w:val="FootnoteReference"/>
          <w:rFonts w:eastAsia="Times"/>
          <w:sz w:val="24"/>
          <w:szCs w:val="24"/>
        </w:rPr>
        <w:footnoteReference w:id="169"/>
      </w:r>
      <w:r w:rsidRPr="005D57F9">
        <w:rPr>
          <w:sz w:val="24"/>
          <w:szCs w:val="24"/>
          <w:lang w:val="ru-RU"/>
        </w:rPr>
        <w:t>.</w:t>
      </w:r>
    </w:p>
    <w:p w14:paraId="762EB615" w14:textId="7554ECE3" w:rsidR="00A43807" w:rsidRPr="005D57F9" w:rsidRDefault="00AA5CF1" w:rsidP="00920376">
      <w:pPr>
        <w:pStyle w:val="JIBasicText"/>
        <w:jc w:val="both"/>
        <w:rPr>
          <w:sz w:val="24"/>
          <w:szCs w:val="24"/>
          <w:lang w:val="ru-RU"/>
        </w:rPr>
      </w:pPr>
      <w:r w:rsidRPr="005D57F9">
        <w:rPr>
          <w:sz w:val="24"/>
          <w:szCs w:val="24"/>
          <w:lang w:val="ru-RU"/>
        </w:rPr>
        <w:t>Комитет против пыток заявил, что в странах должны быть созданы национальные реестры заключенных</w:t>
      </w:r>
      <w:r w:rsidRPr="005D57F9">
        <w:rPr>
          <w:sz w:val="24"/>
          <w:szCs w:val="24"/>
          <w:vertAlign w:val="superscript"/>
        </w:rPr>
        <w:footnoteReference w:id="170"/>
      </w:r>
      <w:r w:rsidRPr="005D57F9">
        <w:rPr>
          <w:sz w:val="24"/>
          <w:szCs w:val="24"/>
          <w:lang w:val="ru-RU"/>
        </w:rPr>
        <w:t xml:space="preserve">. Комитет решил, что «неспособность зарегистрировать заключение автора жалобы под стражу», наряду с другими фактами, является одним из аспектов нарушения государством обязательства по предупреждению пыток и </w:t>
      </w:r>
      <w:r w:rsidRPr="005D57F9">
        <w:rPr>
          <w:sz w:val="24"/>
          <w:szCs w:val="24"/>
          <w:lang w:val="ru-RU"/>
        </w:rPr>
        <w:lastRenderedPageBreak/>
        <w:t>наказания за их применение</w:t>
      </w:r>
      <w:r w:rsidRPr="005D57F9">
        <w:rPr>
          <w:sz w:val="24"/>
          <w:szCs w:val="24"/>
          <w:vertAlign w:val="superscript"/>
          <w:lang w:val="en-GB"/>
        </w:rPr>
        <w:footnoteReference w:id="171"/>
      </w:r>
      <w:r w:rsidRPr="005D57F9">
        <w:rPr>
          <w:sz w:val="24"/>
          <w:szCs w:val="24"/>
          <w:lang w:val="ru-RU"/>
        </w:rPr>
        <w:t>. Специальный докладчик ООН по вопросу о пытках рекомендовал, чтобы государства «регистрировали лишенных свободы лиц с момента их задержания»</w:t>
      </w:r>
      <w:r w:rsidRPr="005D57F9">
        <w:rPr>
          <w:rStyle w:val="FootnoteReference"/>
          <w:rFonts w:eastAsia="Times"/>
          <w:sz w:val="24"/>
          <w:szCs w:val="24"/>
        </w:rPr>
        <w:footnoteReference w:id="172"/>
      </w:r>
      <w:r w:rsidRPr="005D57F9">
        <w:rPr>
          <w:sz w:val="24"/>
          <w:szCs w:val="24"/>
          <w:lang w:val="ru-RU"/>
        </w:rPr>
        <w:t>. В</w:t>
      </w:r>
      <w:r w:rsidR="00A130AD">
        <w:rPr>
          <w:sz w:val="24"/>
          <w:szCs w:val="24"/>
          <w:lang w:val="ru-RU"/>
        </w:rPr>
        <w:t> </w:t>
      </w:r>
      <w:r w:rsidRPr="005D57F9">
        <w:rPr>
          <w:sz w:val="24"/>
          <w:szCs w:val="24"/>
          <w:lang w:val="ru-RU"/>
        </w:rPr>
        <w:t xml:space="preserve">Правилах Манделы определено, что во всех местах заключения в </w:t>
      </w:r>
      <w:r w:rsidR="00D6191B" w:rsidRPr="005D57F9">
        <w:rPr>
          <w:sz w:val="24"/>
          <w:szCs w:val="24"/>
          <w:lang w:val="ru-RU"/>
        </w:rPr>
        <w:t xml:space="preserve">систему работы с личными делами заносится следующая информация: </w:t>
      </w:r>
      <w:r w:rsidR="00D6191B" w:rsidRPr="005D57F9">
        <w:rPr>
          <w:sz w:val="24"/>
          <w:szCs w:val="24"/>
        </w:rPr>
        <w:t>a</w:t>
      </w:r>
      <w:r w:rsidR="00D6191B" w:rsidRPr="005D57F9">
        <w:rPr>
          <w:sz w:val="24"/>
          <w:szCs w:val="24"/>
          <w:lang w:val="ru-RU"/>
        </w:rPr>
        <w:t>) точные сведения, позволяющие определить подлинную личность заключенных, с</w:t>
      </w:r>
      <w:r w:rsidR="00A130AD">
        <w:rPr>
          <w:sz w:val="24"/>
          <w:szCs w:val="24"/>
          <w:lang w:val="ru-RU"/>
        </w:rPr>
        <w:t> </w:t>
      </w:r>
      <w:r w:rsidR="00D6191B" w:rsidRPr="005D57F9">
        <w:rPr>
          <w:sz w:val="24"/>
          <w:szCs w:val="24"/>
          <w:lang w:val="ru-RU"/>
        </w:rPr>
        <w:t xml:space="preserve">уважением их личного восприятия своей половой идентичности; </w:t>
      </w:r>
      <w:r w:rsidR="00D6191B" w:rsidRPr="005D57F9">
        <w:rPr>
          <w:sz w:val="24"/>
          <w:szCs w:val="24"/>
        </w:rPr>
        <w:t>b</w:t>
      </w:r>
      <w:r w:rsidR="00D6191B" w:rsidRPr="005D57F9">
        <w:rPr>
          <w:sz w:val="24"/>
          <w:szCs w:val="24"/>
          <w:lang w:val="ru-RU"/>
        </w:rPr>
        <w:t xml:space="preserve">) причины заключения и орган, ответственный за принятие такого решения, а также дата, время и место ареста; </w:t>
      </w:r>
      <w:r w:rsidR="00D6191B" w:rsidRPr="005D57F9">
        <w:rPr>
          <w:sz w:val="24"/>
          <w:szCs w:val="24"/>
        </w:rPr>
        <w:t>c</w:t>
      </w:r>
      <w:r w:rsidR="00D6191B" w:rsidRPr="005D57F9">
        <w:rPr>
          <w:sz w:val="24"/>
          <w:szCs w:val="24"/>
          <w:lang w:val="ru-RU"/>
        </w:rPr>
        <w:t>) день и час прибытия и выхода из мест заключения, а</w:t>
      </w:r>
      <w:r w:rsidR="00A130AD">
        <w:rPr>
          <w:sz w:val="24"/>
          <w:szCs w:val="24"/>
          <w:lang w:val="ru-RU"/>
        </w:rPr>
        <w:t> </w:t>
      </w:r>
      <w:r w:rsidR="00D6191B" w:rsidRPr="005D57F9">
        <w:rPr>
          <w:sz w:val="24"/>
          <w:szCs w:val="24"/>
          <w:lang w:val="ru-RU"/>
        </w:rPr>
        <w:t xml:space="preserve">также любого перевода; </w:t>
      </w:r>
      <w:r w:rsidR="00D6191B" w:rsidRPr="005D57F9">
        <w:rPr>
          <w:sz w:val="24"/>
          <w:szCs w:val="24"/>
        </w:rPr>
        <w:t>d</w:t>
      </w:r>
      <w:r w:rsidR="00D6191B" w:rsidRPr="005D57F9">
        <w:rPr>
          <w:sz w:val="24"/>
          <w:szCs w:val="24"/>
          <w:lang w:val="ru-RU"/>
        </w:rPr>
        <w:t xml:space="preserve">) любые видимые телесные повреждения и жалобы на предшествующее грубое обращение; </w:t>
      </w:r>
      <w:r w:rsidR="00D6191B" w:rsidRPr="005D57F9">
        <w:rPr>
          <w:sz w:val="24"/>
          <w:szCs w:val="24"/>
        </w:rPr>
        <w:t>e</w:t>
      </w:r>
      <w:r w:rsidR="00D6191B" w:rsidRPr="005D57F9">
        <w:rPr>
          <w:sz w:val="24"/>
          <w:szCs w:val="24"/>
          <w:lang w:val="ru-RU"/>
        </w:rPr>
        <w:t xml:space="preserve">) опись личных вещей; </w:t>
      </w:r>
      <w:r w:rsidR="00D6191B" w:rsidRPr="005D57F9">
        <w:rPr>
          <w:sz w:val="24"/>
          <w:szCs w:val="24"/>
        </w:rPr>
        <w:t>f</w:t>
      </w:r>
      <w:r w:rsidR="00D6191B" w:rsidRPr="005D57F9">
        <w:rPr>
          <w:sz w:val="24"/>
          <w:szCs w:val="24"/>
          <w:lang w:val="ru-RU"/>
        </w:rPr>
        <w:t xml:space="preserve">) имена членов семьи, включая, когда это применимо, детей и их возраст, местонахождение и статус опеки или попечительства; </w:t>
      </w:r>
      <w:r w:rsidR="00D6191B" w:rsidRPr="005D57F9">
        <w:rPr>
          <w:sz w:val="24"/>
          <w:szCs w:val="24"/>
        </w:rPr>
        <w:t>g</w:t>
      </w:r>
      <w:r w:rsidR="00D6191B" w:rsidRPr="005D57F9">
        <w:rPr>
          <w:sz w:val="24"/>
          <w:szCs w:val="24"/>
          <w:lang w:val="ru-RU"/>
        </w:rPr>
        <w:t>) подробная информация для связи в чрезвычайной ситуации и сведения о ближайших родственниках заключенного</w:t>
      </w:r>
      <w:r w:rsidRPr="005D57F9">
        <w:rPr>
          <w:sz w:val="24"/>
          <w:szCs w:val="24"/>
          <w:lang w:val="ru-RU"/>
        </w:rPr>
        <w:t>»</w:t>
      </w:r>
      <w:bookmarkStart w:id="79" w:name="_Ref284233605"/>
      <w:r w:rsidRPr="005D57F9">
        <w:rPr>
          <w:sz w:val="24"/>
          <w:szCs w:val="24"/>
          <w:vertAlign w:val="superscript"/>
        </w:rPr>
        <w:footnoteReference w:id="173"/>
      </w:r>
      <w:bookmarkEnd w:id="79"/>
      <w:r w:rsidRPr="005D57F9">
        <w:rPr>
          <w:sz w:val="24"/>
          <w:szCs w:val="24"/>
          <w:lang w:val="ru-RU"/>
        </w:rPr>
        <w:t>.</w:t>
      </w:r>
      <w:r w:rsidR="00A43807" w:rsidRPr="005D57F9">
        <w:rPr>
          <w:sz w:val="24"/>
          <w:szCs w:val="24"/>
          <w:lang w:val="ru-RU"/>
        </w:rPr>
        <w:t xml:space="preserve"> </w:t>
      </w:r>
    </w:p>
    <w:p w14:paraId="637F778F" w14:textId="6B56486C" w:rsidR="00A43807" w:rsidRPr="00B570C1" w:rsidRDefault="00797DFD" w:rsidP="00920376">
      <w:pPr>
        <w:pStyle w:val="JIHeadingLevelThree"/>
        <w:jc w:val="both"/>
        <w:rPr>
          <w:b/>
          <w:i/>
          <w:sz w:val="24"/>
          <w:szCs w:val="24"/>
          <w:u w:val="none"/>
          <w:lang w:val="ru-RU"/>
        </w:rPr>
      </w:pPr>
      <w:bookmarkStart w:id="80" w:name="_Toc518559379"/>
      <w:r w:rsidRPr="00B570C1">
        <w:rPr>
          <w:b/>
          <w:i/>
          <w:sz w:val="24"/>
          <w:szCs w:val="24"/>
          <w:u w:val="none"/>
          <w:lang w:val="ru-RU"/>
        </w:rPr>
        <w:t>Невыполнение обязанности по уведомлению семьи о задержании</w:t>
      </w:r>
      <w:bookmarkEnd w:id="80"/>
    </w:p>
    <w:p w14:paraId="2C1A9A04" w14:textId="65199AAC" w:rsidR="00A43807" w:rsidRPr="005D57F9" w:rsidRDefault="002F4DF2" w:rsidP="00920376">
      <w:pPr>
        <w:pStyle w:val="JIBasicText"/>
        <w:jc w:val="both"/>
        <w:rPr>
          <w:sz w:val="24"/>
          <w:szCs w:val="24"/>
          <w:lang w:val="ru-RU"/>
        </w:rPr>
      </w:pPr>
      <w:r w:rsidRPr="005D57F9">
        <w:rPr>
          <w:sz w:val="24"/>
          <w:szCs w:val="24"/>
          <w:lang w:val="ru-RU"/>
        </w:rPr>
        <w:t>Семья задержанного должна быть незамедлительно уведомлена о ее/его задержании. Комитет по правам человека отметил, что одной из целей регистрации задержания является то, что информация о задержании лица должна быть «доступной для заинтересованных лиц, в том числе для родственников и друзей»</w:t>
      </w:r>
      <w:r w:rsidRPr="005D57F9">
        <w:rPr>
          <w:rStyle w:val="FootnoteReference"/>
          <w:rFonts w:eastAsia="Times"/>
          <w:sz w:val="24"/>
          <w:szCs w:val="24"/>
        </w:rPr>
        <w:footnoteReference w:id="174"/>
      </w:r>
      <w:r w:rsidRPr="005D57F9">
        <w:rPr>
          <w:sz w:val="24"/>
          <w:szCs w:val="24"/>
          <w:lang w:val="ru-RU"/>
        </w:rPr>
        <w:t>. Комитет против пыток назвал право «</w:t>
      </w:r>
      <w:r w:rsidR="00132B4E" w:rsidRPr="005D57F9">
        <w:rPr>
          <w:sz w:val="24"/>
          <w:szCs w:val="24"/>
          <w:lang w:val="ru-RU"/>
        </w:rPr>
        <w:t>вступать в</w:t>
      </w:r>
      <w:r w:rsidR="00A130AD">
        <w:rPr>
          <w:sz w:val="24"/>
          <w:szCs w:val="24"/>
          <w:lang w:val="ru-RU"/>
        </w:rPr>
        <w:t> </w:t>
      </w:r>
      <w:r w:rsidR="00132B4E" w:rsidRPr="005D57F9">
        <w:rPr>
          <w:sz w:val="24"/>
          <w:szCs w:val="24"/>
          <w:lang w:val="ru-RU"/>
        </w:rPr>
        <w:t>контакт с родственниками</w:t>
      </w:r>
      <w:r w:rsidRPr="005D57F9">
        <w:rPr>
          <w:sz w:val="24"/>
          <w:szCs w:val="24"/>
          <w:lang w:val="ru-RU"/>
        </w:rPr>
        <w:t xml:space="preserve">» одной из «базовых правовых гарантий», которые </w:t>
      </w:r>
      <w:r w:rsidR="00132B4E" w:rsidRPr="005D57F9">
        <w:rPr>
          <w:sz w:val="24"/>
          <w:szCs w:val="24"/>
          <w:lang w:val="ru-RU"/>
        </w:rPr>
        <w:t>применяются ко всем лицам, лишенным свободы</w:t>
      </w:r>
      <w:r w:rsidRPr="005D57F9">
        <w:rPr>
          <w:rStyle w:val="FootnoteReference"/>
          <w:rFonts w:eastAsia="Times"/>
          <w:bCs/>
          <w:sz w:val="24"/>
          <w:szCs w:val="24"/>
        </w:rPr>
        <w:footnoteReference w:id="175"/>
      </w:r>
      <w:r w:rsidRPr="005D57F9">
        <w:rPr>
          <w:sz w:val="24"/>
          <w:szCs w:val="24"/>
          <w:lang w:val="ru-RU"/>
        </w:rPr>
        <w:t>. Комитет против пыток и Специальный докладчик ООН по вопросу о пытках также рекомендовали, чтобы государства «предоставляли доступ к адвокатам и</w:t>
      </w:r>
      <w:r w:rsidR="00A130AD">
        <w:rPr>
          <w:sz w:val="24"/>
          <w:szCs w:val="24"/>
          <w:lang w:val="ru-RU"/>
        </w:rPr>
        <w:t> </w:t>
      </w:r>
      <w:r w:rsidRPr="005D57F9">
        <w:rPr>
          <w:sz w:val="24"/>
          <w:szCs w:val="24"/>
          <w:lang w:val="ru-RU"/>
        </w:rPr>
        <w:t>разрешали уведомлять членов семьи с момента фактического лишения свободы»</w:t>
      </w:r>
      <w:r w:rsidRPr="005D57F9">
        <w:rPr>
          <w:rStyle w:val="FootnoteReference"/>
          <w:rFonts w:eastAsia="Times"/>
          <w:sz w:val="24"/>
          <w:szCs w:val="24"/>
        </w:rPr>
        <w:footnoteReference w:id="176"/>
      </w:r>
      <w:r w:rsidRPr="005D57F9">
        <w:rPr>
          <w:sz w:val="24"/>
          <w:szCs w:val="24"/>
          <w:lang w:val="ru-RU"/>
        </w:rPr>
        <w:t>.</w:t>
      </w:r>
    </w:p>
    <w:p w14:paraId="192E9995" w14:textId="3EF296D0" w:rsidR="00A43807" w:rsidRPr="0070244A" w:rsidRDefault="002F4DF2" w:rsidP="0070244A">
      <w:pPr>
        <w:pStyle w:val="JIHeadingLevelThree"/>
        <w:rPr>
          <w:b/>
          <w:i/>
          <w:sz w:val="24"/>
          <w:szCs w:val="24"/>
          <w:u w:val="none"/>
          <w:lang w:val="ru-RU"/>
        </w:rPr>
      </w:pPr>
      <w:bookmarkStart w:id="81" w:name="_Toc518559380"/>
      <w:r w:rsidRPr="0070244A">
        <w:rPr>
          <w:b/>
          <w:i/>
          <w:sz w:val="24"/>
          <w:szCs w:val="24"/>
          <w:u w:val="none"/>
          <w:lang w:val="ru-RU"/>
        </w:rPr>
        <w:t>Неспособность обеспечить незамедлительный доступ и возможность конфиденциальной беседы с адвокатом</w:t>
      </w:r>
      <w:bookmarkEnd w:id="81"/>
    </w:p>
    <w:p w14:paraId="2BC6B868" w14:textId="0A9E4974" w:rsidR="00A43807" w:rsidRPr="005D57F9" w:rsidRDefault="00AB4CD7" w:rsidP="00920376">
      <w:pPr>
        <w:pStyle w:val="JIBasicText"/>
        <w:jc w:val="both"/>
        <w:rPr>
          <w:sz w:val="24"/>
          <w:szCs w:val="24"/>
          <w:lang w:val="ru-RU"/>
        </w:rPr>
      </w:pPr>
      <w:r w:rsidRPr="005D57F9">
        <w:rPr>
          <w:sz w:val="24"/>
          <w:szCs w:val="24"/>
          <w:lang w:val="ru-RU"/>
        </w:rPr>
        <w:t>Содержание под стражей без доступа к адвокату является нарушением прав человека</w:t>
      </w:r>
      <w:r w:rsidRPr="005D57F9">
        <w:rPr>
          <w:rStyle w:val="FootnoteReference"/>
          <w:rFonts w:eastAsia="Times"/>
          <w:sz w:val="24"/>
          <w:szCs w:val="24"/>
        </w:rPr>
        <w:footnoteReference w:id="177"/>
      </w:r>
      <w:r w:rsidRPr="005D57F9">
        <w:rPr>
          <w:sz w:val="24"/>
          <w:szCs w:val="24"/>
          <w:lang w:val="ru-RU"/>
        </w:rPr>
        <w:t xml:space="preserve">. Комитет по правам человека однозначно заявил, что «защита содержащегося под стражей лица предполагает также </w:t>
      </w:r>
      <w:r w:rsidRPr="005D57F9">
        <w:rPr>
          <w:sz w:val="24"/>
          <w:szCs w:val="24"/>
          <w:lang w:val="ru-RU"/>
        </w:rPr>
        <w:lastRenderedPageBreak/>
        <w:t>обеспечение своевременного и регулярного доступа к врачам и адвокатам»</w:t>
      </w:r>
      <w:r w:rsidRPr="005D57F9">
        <w:rPr>
          <w:rStyle w:val="FootnoteReference"/>
          <w:rFonts w:eastAsia="Times"/>
          <w:sz w:val="24"/>
          <w:szCs w:val="24"/>
        </w:rPr>
        <w:footnoteReference w:id="178"/>
      </w:r>
      <w:r w:rsidRPr="005D57F9">
        <w:rPr>
          <w:sz w:val="24"/>
          <w:szCs w:val="24"/>
          <w:lang w:val="ru-RU"/>
        </w:rPr>
        <w:t>. Специальный докладчик ООН по вопросу о пытках подчеркнул, что доступ задержанного к адвокату должен быть незамедлительным</w:t>
      </w:r>
      <w:r w:rsidR="009E375C">
        <w:rPr>
          <w:sz w:val="24"/>
          <w:szCs w:val="24"/>
          <w:lang w:val="ru-RU"/>
        </w:rPr>
        <w:t xml:space="preserve"> и что</w:t>
      </w:r>
      <w:r w:rsidRPr="005D57F9">
        <w:rPr>
          <w:sz w:val="24"/>
          <w:szCs w:val="24"/>
          <w:lang w:val="ru-RU"/>
        </w:rPr>
        <w:t xml:space="preserve"> адвокат должен быть независимым от государства</w:t>
      </w:r>
      <w:r w:rsidRPr="005D57F9">
        <w:rPr>
          <w:rStyle w:val="FootnoteReference"/>
          <w:rFonts w:eastAsia="Times"/>
          <w:sz w:val="24"/>
          <w:szCs w:val="24"/>
        </w:rPr>
        <w:footnoteReference w:id="179"/>
      </w:r>
      <w:r w:rsidRPr="005D57F9">
        <w:rPr>
          <w:sz w:val="24"/>
          <w:szCs w:val="24"/>
          <w:lang w:val="ru-RU"/>
        </w:rPr>
        <w:t>; а Комитет против пыток постановил, что это важная гарантия против пыток</w:t>
      </w:r>
      <w:r w:rsidRPr="005D57F9">
        <w:rPr>
          <w:rStyle w:val="FootnoteReference"/>
          <w:rFonts w:eastAsia="Times"/>
          <w:sz w:val="24"/>
          <w:szCs w:val="24"/>
        </w:rPr>
        <w:footnoteReference w:id="180"/>
      </w:r>
      <w:r w:rsidRPr="005D57F9">
        <w:rPr>
          <w:sz w:val="24"/>
          <w:szCs w:val="24"/>
          <w:lang w:val="ru-RU"/>
        </w:rPr>
        <w:t xml:space="preserve">. В </w:t>
      </w:r>
      <w:r w:rsidRPr="005D57F9">
        <w:rPr>
          <w:i/>
          <w:sz w:val="24"/>
          <w:szCs w:val="24"/>
          <w:lang w:val="ru-RU"/>
        </w:rPr>
        <w:t>Своде принципов защиты всех лиц, подвергаемых задержанию или заключению в какой бы то ни было форме</w:t>
      </w:r>
      <w:r w:rsidR="001A21A9">
        <w:rPr>
          <w:i/>
          <w:sz w:val="24"/>
          <w:szCs w:val="24"/>
          <w:lang w:val="ru-RU"/>
        </w:rPr>
        <w:t>,</w:t>
      </w:r>
      <w:r w:rsidRPr="005D57F9">
        <w:rPr>
          <w:i/>
          <w:sz w:val="24"/>
          <w:szCs w:val="24"/>
          <w:lang w:val="ru-RU"/>
        </w:rPr>
        <w:t xml:space="preserve"> </w:t>
      </w:r>
      <w:r w:rsidRPr="005D57F9">
        <w:rPr>
          <w:sz w:val="24"/>
          <w:szCs w:val="24"/>
          <w:lang w:val="ru-RU"/>
        </w:rPr>
        <w:t xml:space="preserve">подтверждаются права задержанных </w:t>
      </w:r>
      <w:r w:rsidR="001A21A9">
        <w:rPr>
          <w:sz w:val="24"/>
          <w:szCs w:val="24"/>
          <w:lang w:val="ru-RU"/>
        </w:rPr>
        <w:t xml:space="preserve">лиц </w:t>
      </w:r>
      <w:r w:rsidRPr="005D57F9">
        <w:rPr>
          <w:sz w:val="24"/>
          <w:szCs w:val="24"/>
          <w:lang w:val="ru-RU"/>
        </w:rPr>
        <w:t>на незамедлительную и полностью конфиденциальную консультацию и общение с адвокатом</w:t>
      </w:r>
      <w:bookmarkStart w:id="82" w:name="_Ref248201468"/>
      <w:r w:rsidRPr="005D57F9">
        <w:rPr>
          <w:rStyle w:val="FootnoteReference"/>
          <w:rFonts w:eastAsia="Times"/>
          <w:sz w:val="24"/>
          <w:szCs w:val="24"/>
        </w:rPr>
        <w:footnoteReference w:id="181"/>
      </w:r>
      <w:bookmarkEnd w:id="82"/>
      <w:r w:rsidRPr="005D57F9">
        <w:rPr>
          <w:sz w:val="24"/>
          <w:szCs w:val="24"/>
          <w:lang w:val="ru-RU"/>
        </w:rPr>
        <w:t>.</w:t>
      </w:r>
      <w:r w:rsidR="00A43807" w:rsidRPr="005D57F9">
        <w:rPr>
          <w:sz w:val="24"/>
          <w:szCs w:val="24"/>
          <w:vertAlign w:val="superscript"/>
          <w:lang w:val="ru-RU"/>
        </w:rPr>
        <w:t xml:space="preserve"> </w:t>
      </w:r>
    </w:p>
    <w:p w14:paraId="019D2801" w14:textId="16C436F5" w:rsidR="00A43807" w:rsidRPr="005D57F9" w:rsidRDefault="00AB4CD7" w:rsidP="00920376">
      <w:pPr>
        <w:pStyle w:val="JIBasicText"/>
        <w:jc w:val="both"/>
        <w:rPr>
          <w:sz w:val="24"/>
          <w:szCs w:val="24"/>
          <w:lang w:val="ru-RU"/>
        </w:rPr>
      </w:pPr>
      <w:r w:rsidRPr="005D57F9">
        <w:rPr>
          <w:rFonts w:eastAsia="Calibri"/>
          <w:sz w:val="24"/>
          <w:szCs w:val="24"/>
          <w:lang w:val="ru-RU" w:eastAsia="ru-RU"/>
        </w:rPr>
        <w:t>Лишение задержанных доступа к адвокату также является нарушением права на подготовку собственной защиты. Обвиняемые имеют право должным образом готовить защиту со своими адвокатами для соблюдения принципа равенства состязательных возможностей и надлежащего исполнения права на адвоката и права на справедливое судебное разбирательство. Обвиняемые должны иметь возможность контактировать со своими адвокатами свободно, конфиденциально и в отсутстви</w:t>
      </w:r>
      <w:r w:rsidR="00843E7E">
        <w:rPr>
          <w:rFonts w:eastAsia="Calibri"/>
          <w:sz w:val="24"/>
          <w:szCs w:val="24"/>
          <w:lang w:val="ru-RU" w:eastAsia="ru-RU"/>
        </w:rPr>
        <w:t>е</w:t>
      </w:r>
      <w:r w:rsidRPr="005D57F9">
        <w:rPr>
          <w:rFonts w:eastAsia="Calibri"/>
          <w:sz w:val="24"/>
          <w:szCs w:val="24"/>
          <w:lang w:val="ru-RU" w:eastAsia="ru-RU"/>
        </w:rPr>
        <w:t xml:space="preserve"> сотрудников правоохранительных органов. Для оказания надлежащей правовой помощи адвокат обвиняемого должен иметь возможность должным образом подготовить защиту, включая получение протоколов судебных заседаний, доказательств, документации и</w:t>
      </w:r>
      <w:r w:rsidR="008B536D">
        <w:rPr>
          <w:rFonts w:eastAsia="Calibri"/>
          <w:sz w:val="24"/>
          <w:szCs w:val="24"/>
          <w:lang w:val="ru-RU" w:eastAsia="ru-RU"/>
        </w:rPr>
        <w:t> </w:t>
      </w:r>
      <w:r w:rsidRPr="005D57F9">
        <w:rPr>
          <w:rFonts w:eastAsia="Calibri"/>
          <w:sz w:val="24"/>
          <w:szCs w:val="24"/>
          <w:lang w:val="ru-RU" w:eastAsia="ru-RU"/>
        </w:rPr>
        <w:t>других относящихся к делу материалов, и иметь достаточное время для ознакомления с такими материалами</w:t>
      </w:r>
      <w:r w:rsidRPr="005D57F9">
        <w:rPr>
          <w:rFonts w:eastAsia="Calibri"/>
          <w:sz w:val="24"/>
          <w:szCs w:val="24"/>
          <w:vertAlign w:val="superscript"/>
          <w:lang w:eastAsia="ru-RU"/>
        </w:rPr>
        <w:footnoteReference w:id="182"/>
      </w:r>
      <w:r w:rsidRPr="005D57F9">
        <w:rPr>
          <w:rFonts w:eastAsia="Calibri"/>
          <w:sz w:val="24"/>
          <w:szCs w:val="24"/>
          <w:lang w:val="ru-RU" w:eastAsia="ru-RU"/>
        </w:rPr>
        <w:t>. Адвокаты должны выполнять свои обязанности в соответствии с правилами профессиональной этики и без вмешательства со стороны правоохранительных органов. Обвиняемым также должны предоставляться соответствующие материалы, включая бумагу, ручки и т.п. для подготовки их защиты</w:t>
      </w:r>
      <w:r w:rsidRPr="005D57F9">
        <w:rPr>
          <w:rFonts w:eastAsia="Calibri"/>
          <w:sz w:val="24"/>
          <w:szCs w:val="24"/>
          <w:vertAlign w:val="superscript"/>
          <w:lang w:eastAsia="ru-RU"/>
        </w:rPr>
        <w:footnoteReference w:id="183"/>
      </w:r>
      <w:r w:rsidRPr="005D57F9">
        <w:rPr>
          <w:rFonts w:eastAsia="Calibri"/>
          <w:sz w:val="24"/>
          <w:szCs w:val="24"/>
          <w:lang w:val="ru-RU" w:eastAsia="ru-RU"/>
        </w:rPr>
        <w:t>.</w:t>
      </w:r>
    </w:p>
    <w:p w14:paraId="7AC09DDA" w14:textId="1D4B85BC" w:rsidR="00A43807" w:rsidRPr="00467496" w:rsidRDefault="00AB4CD7" w:rsidP="00920376">
      <w:pPr>
        <w:pStyle w:val="JIHeadingLevelThree"/>
        <w:jc w:val="both"/>
        <w:rPr>
          <w:b/>
          <w:i/>
          <w:sz w:val="24"/>
          <w:szCs w:val="24"/>
          <w:u w:val="none"/>
          <w:lang w:val="ru-RU"/>
        </w:rPr>
      </w:pPr>
      <w:bookmarkStart w:id="83" w:name="_Toc518559381"/>
      <w:r w:rsidRPr="00467496">
        <w:rPr>
          <w:b/>
          <w:i/>
          <w:sz w:val="24"/>
          <w:szCs w:val="24"/>
          <w:u w:val="none"/>
          <w:lang w:val="ru-RU"/>
        </w:rPr>
        <w:t>Непредоставление возможности пройти частное и независимое медицинское обследование</w:t>
      </w:r>
      <w:bookmarkEnd w:id="83"/>
    </w:p>
    <w:p w14:paraId="4A74AFA2" w14:textId="04F12109" w:rsidR="00A43807" w:rsidRPr="005D57F9" w:rsidRDefault="008E4B97" w:rsidP="00920376">
      <w:pPr>
        <w:pStyle w:val="JIBasicText"/>
        <w:jc w:val="both"/>
        <w:rPr>
          <w:sz w:val="24"/>
          <w:szCs w:val="24"/>
          <w:lang w:val="ru-RU"/>
        </w:rPr>
      </w:pPr>
      <w:r w:rsidRPr="005D57F9">
        <w:rPr>
          <w:sz w:val="24"/>
          <w:szCs w:val="24"/>
          <w:lang w:val="ru-RU"/>
        </w:rPr>
        <w:t>Комитет по правам человека рекомендовал, чтобы государства-участники предоставляли возможность пройти независимое медицинское обследование</w:t>
      </w:r>
      <w:r w:rsidRPr="005D57F9">
        <w:rPr>
          <w:rStyle w:val="FootnoteReference"/>
          <w:rFonts w:eastAsia="Times"/>
          <w:sz w:val="24"/>
          <w:szCs w:val="24"/>
        </w:rPr>
        <w:footnoteReference w:id="184"/>
      </w:r>
      <w:r w:rsidRPr="005D57F9">
        <w:rPr>
          <w:sz w:val="24"/>
          <w:szCs w:val="24"/>
          <w:lang w:val="ru-RU"/>
        </w:rPr>
        <w:t xml:space="preserve">. Комитет также отметил, что «защита </w:t>
      </w:r>
      <w:r w:rsidRPr="005D57F9">
        <w:rPr>
          <w:sz w:val="24"/>
          <w:szCs w:val="24"/>
          <w:lang w:val="ru-RU"/>
        </w:rPr>
        <w:lastRenderedPageBreak/>
        <w:t>содержащегося под стражей лица предполагает обеспечение своевременного и регулярного доступа к врачам»</w:t>
      </w:r>
      <w:r w:rsidRPr="005D57F9">
        <w:rPr>
          <w:rStyle w:val="FootnoteReference"/>
          <w:rFonts w:eastAsia="Times"/>
          <w:sz w:val="24"/>
          <w:szCs w:val="24"/>
        </w:rPr>
        <w:footnoteReference w:id="185"/>
      </w:r>
      <w:r w:rsidRPr="005D57F9">
        <w:rPr>
          <w:sz w:val="24"/>
          <w:szCs w:val="24"/>
          <w:lang w:val="ru-RU"/>
        </w:rPr>
        <w:t>. Комитет против пыток также определил, что гарантии защиты от пыток лиц, лишенных свободы, включают право на «независимую медицинскую помощь»</w:t>
      </w:r>
      <w:r w:rsidRPr="005D57F9">
        <w:rPr>
          <w:sz w:val="24"/>
          <w:szCs w:val="24"/>
          <w:vertAlign w:val="superscript"/>
        </w:rPr>
        <w:footnoteReference w:id="186"/>
      </w:r>
      <w:r w:rsidRPr="005D57F9">
        <w:rPr>
          <w:sz w:val="24"/>
          <w:szCs w:val="24"/>
          <w:lang w:val="ru-RU"/>
        </w:rPr>
        <w:t>. В частности, медицинские обследования должны проводиться врачами, которые в достаточной степени независимы от государственных властей</w:t>
      </w:r>
      <w:r w:rsidRPr="005D57F9">
        <w:rPr>
          <w:rStyle w:val="FootnoteReference"/>
          <w:rFonts w:eastAsia="Times"/>
          <w:sz w:val="24"/>
          <w:szCs w:val="24"/>
        </w:rPr>
        <w:footnoteReference w:id="187"/>
      </w:r>
      <w:r w:rsidRPr="005D57F9">
        <w:rPr>
          <w:sz w:val="24"/>
          <w:szCs w:val="24"/>
          <w:lang w:val="ru-RU"/>
        </w:rPr>
        <w:t>.</w:t>
      </w:r>
      <w:r w:rsidR="004F3337" w:rsidRPr="005D57F9">
        <w:rPr>
          <w:sz w:val="24"/>
          <w:szCs w:val="24"/>
          <w:lang w:val="ru-RU"/>
        </w:rPr>
        <w:t xml:space="preserve"> </w:t>
      </w:r>
    </w:p>
    <w:p w14:paraId="7982C8F8" w14:textId="7EFF03EF" w:rsidR="00A43807" w:rsidRPr="005D57F9" w:rsidRDefault="009A2833" w:rsidP="00920376">
      <w:pPr>
        <w:pStyle w:val="JIBasicText"/>
        <w:jc w:val="both"/>
        <w:rPr>
          <w:sz w:val="24"/>
          <w:szCs w:val="24"/>
          <w:lang w:val="ru-RU"/>
        </w:rPr>
      </w:pPr>
      <w:r w:rsidRPr="005D57F9">
        <w:rPr>
          <w:sz w:val="24"/>
          <w:szCs w:val="24"/>
          <w:lang w:val="ru-RU"/>
        </w:rPr>
        <w:t xml:space="preserve">В </w:t>
      </w:r>
      <w:r w:rsidRPr="005D57F9">
        <w:rPr>
          <w:i/>
          <w:sz w:val="24"/>
          <w:szCs w:val="24"/>
          <w:lang w:val="ru-RU"/>
        </w:rPr>
        <w:t>Своде принципов защиты всех лиц, подвергаемых задержанию или заключению в какой бы то ни было форме</w:t>
      </w:r>
      <w:r w:rsidR="00D73EFC">
        <w:rPr>
          <w:i/>
          <w:sz w:val="24"/>
          <w:szCs w:val="24"/>
          <w:lang w:val="ru-RU"/>
        </w:rPr>
        <w:t>,</w:t>
      </w:r>
      <w:r w:rsidRPr="005D57F9">
        <w:rPr>
          <w:sz w:val="24"/>
          <w:szCs w:val="24"/>
          <w:lang w:val="ru-RU"/>
        </w:rPr>
        <w:t xml:space="preserve"> предусмотрено, что «задержанному или находящемуся в заключении лицу предоставляется возможность пройти надлежащее медицинское обследование в возможно кратчайшие сроки после его прибытия в место задержания или заключения; впоследствии ему предоставляется медицинское обслуживание всякий раз, когда в этом возникает необходимость»</w:t>
      </w:r>
      <w:r w:rsidRPr="005D57F9">
        <w:rPr>
          <w:sz w:val="24"/>
          <w:szCs w:val="24"/>
          <w:vertAlign w:val="superscript"/>
        </w:rPr>
        <w:footnoteReference w:id="188"/>
      </w:r>
      <w:r w:rsidRPr="005D57F9">
        <w:rPr>
          <w:sz w:val="24"/>
          <w:szCs w:val="24"/>
          <w:lang w:val="ru-RU"/>
        </w:rPr>
        <w:t>. Специальный докладчик ООН по вопросу о пытках отметил, что «во время ареста должно проводиться медицинское освидетельствование арестованного, и такие освидетельствования должны проводиться регулярно, а при переводе в другое место содержания под стражей – в обязательном порядке»</w:t>
      </w:r>
      <w:r w:rsidRPr="005D57F9">
        <w:rPr>
          <w:rStyle w:val="FootnoteReference"/>
          <w:rFonts w:eastAsia="Times"/>
          <w:sz w:val="24"/>
          <w:szCs w:val="24"/>
        </w:rPr>
        <w:footnoteReference w:id="189"/>
      </w:r>
      <w:r w:rsidRPr="005D57F9">
        <w:rPr>
          <w:sz w:val="24"/>
          <w:szCs w:val="24"/>
          <w:lang w:val="ru-RU"/>
        </w:rPr>
        <w:t>. Обязательные медицинские обследования лиц при их задержании и перед выходом из места содержания под стражей помогают обеспечить наличие записей о любых изменениях физического состояния во время содержания под стражей, что сдерживает представителей власти от ненадлежащего обращения. Медицинские обследования должны проводиться с соблюдением стандартов, определенных в Стамбульском протоколе</w:t>
      </w:r>
      <w:r w:rsidRPr="005D57F9">
        <w:rPr>
          <w:rStyle w:val="FootnoteReference"/>
          <w:rFonts w:eastAsia="Times"/>
          <w:sz w:val="24"/>
          <w:szCs w:val="24"/>
          <w:lang w:val="ru-RU"/>
        </w:rPr>
        <w:footnoteReference w:id="190"/>
      </w:r>
      <w:r w:rsidRPr="005D57F9">
        <w:rPr>
          <w:sz w:val="24"/>
          <w:szCs w:val="24"/>
          <w:lang w:val="ru-RU"/>
        </w:rPr>
        <w:t>.</w:t>
      </w:r>
    </w:p>
    <w:p w14:paraId="1849C8F3" w14:textId="4F5207BB" w:rsidR="00A43807" w:rsidRPr="00D05A75" w:rsidRDefault="009A2833" w:rsidP="00920376">
      <w:pPr>
        <w:pStyle w:val="JIHeadingLevelThree"/>
        <w:jc w:val="both"/>
        <w:rPr>
          <w:b/>
          <w:i/>
          <w:sz w:val="24"/>
          <w:szCs w:val="24"/>
          <w:u w:val="none"/>
          <w:lang w:val="ru-RU"/>
        </w:rPr>
      </w:pPr>
      <w:bookmarkStart w:id="84" w:name="_Toc518559382"/>
      <w:r w:rsidRPr="00D05A75">
        <w:rPr>
          <w:b/>
          <w:i/>
          <w:sz w:val="24"/>
          <w:szCs w:val="24"/>
          <w:u w:val="none"/>
          <w:lang w:val="ru-RU"/>
        </w:rPr>
        <w:t>Неспособность незамедлительно доставить задержанного к судье</w:t>
      </w:r>
      <w:bookmarkEnd w:id="84"/>
      <w:r w:rsidR="00A43807" w:rsidRPr="00D05A75">
        <w:rPr>
          <w:b/>
          <w:i/>
          <w:sz w:val="24"/>
          <w:szCs w:val="24"/>
          <w:u w:val="none"/>
          <w:lang w:val="ru-RU"/>
        </w:rPr>
        <w:t xml:space="preserve"> </w:t>
      </w:r>
    </w:p>
    <w:p w14:paraId="61AEBF62" w14:textId="55833AB4" w:rsidR="00A43807" w:rsidRPr="005D57F9" w:rsidRDefault="00910DB9" w:rsidP="008A03C0">
      <w:pPr>
        <w:numPr>
          <w:ilvl w:val="0"/>
          <w:numId w:val="1"/>
        </w:numPr>
        <w:spacing w:after="120"/>
        <w:ind w:left="1170" w:hanging="540"/>
        <w:jc w:val="both"/>
        <w:rPr>
          <w:rFonts w:ascii="Times New Roman" w:eastAsia="TimesNewRoman" w:hAnsi="Times New Roman"/>
          <w:szCs w:val="24"/>
          <w:lang w:val="ru-RU"/>
        </w:rPr>
      </w:pPr>
      <w:r w:rsidRPr="006F2F60">
        <w:rPr>
          <w:rFonts w:ascii="Times New Roman" w:hAnsi="Times New Roman"/>
          <w:szCs w:val="24"/>
          <w:lang w:val="ru-RU"/>
        </w:rPr>
        <w:t>Часто пытки происходят в первые часы содержания под стражей, поэтому важной гарантией защиты</w:t>
      </w:r>
      <w:r w:rsidRPr="005D57F9">
        <w:rPr>
          <w:rFonts w:ascii="Times New Roman" w:hAnsi="Times New Roman"/>
          <w:szCs w:val="24"/>
          <w:lang w:val="ru-RU"/>
        </w:rPr>
        <w:t xml:space="preserve"> от пыток является незамедлительная доставка задержанного к судье. Неспособность это сделать часто представляет собой нарушение обязательства по обеспечению гарантий от пыток, а также нарушение пункта 3 статьи 9, в котором содержится </w:t>
      </w:r>
      <w:r w:rsidRPr="005D57F9">
        <w:rPr>
          <w:rFonts w:ascii="Times New Roman" w:hAnsi="Times New Roman"/>
          <w:szCs w:val="24"/>
          <w:lang w:val="ru-RU"/>
        </w:rPr>
        <w:lastRenderedPageBreak/>
        <w:t>конкретное требование о</w:t>
      </w:r>
      <w:r w:rsidR="008B536D">
        <w:rPr>
          <w:rFonts w:ascii="Times New Roman" w:hAnsi="Times New Roman"/>
          <w:szCs w:val="24"/>
          <w:lang w:val="ru-RU"/>
        </w:rPr>
        <w:t> </w:t>
      </w:r>
      <w:r w:rsidRPr="005D57F9">
        <w:rPr>
          <w:rFonts w:ascii="Times New Roman" w:hAnsi="Times New Roman"/>
          <w:szCs w:val="24"/>
          <w:lang w:val="ru-RU"/>
        </w:rPr>
        <w:t>том, что каждое арестованное или задержанное лицо в срочном порядке доставляется к судье или к другому должностному лицу, которому по закону принадлежит право осуществлять судебную власть</w:t>
      </w:r>
      <w:r w:rsidRPr="005D57F9">
        <w:rPr>
          <w:rFonts w:ascii="Times New Roman" w:hAnsi="Times New Roman"/>
          <w:szCs w:val="24"/>
          <w:vertAlign w:val="superscript"/>
          <w:lang w:val="ru-RU"/>
        </w:rPr>
        <w:footnoteReference w:id="191"/>
      </w:r>
      <w:r w:rsidRPr="005D57F9">
        <w:rPr>
          <w:rFonts w:ascii="Times New Roman" w:hAnsi="Times New Roman"/>
          <w:szCs w:val="24"/>
          <w:lang w:val="ru-RU"/>
        </w:rPr>
        <w:t xml:space="preserve">. Комитет подчеркивал, что </w:t>
      </w:r>
      <w:r w:rsidR="0068689C" w:rsidRPr="005D57F9">
        <w:rPr>
          <w:rFonts w:ascii="Times New Roman" w:hAnsi="Times New Roman"/>
          <w:szCs w:val="24"/>
          <w:lang w:val="ru-RU"/>
        </w:rPr>
        <w:t xml:space="preserve">санкция прокурора на заключение под стражу неприемлема, и требовал </w:t>
      </w:r>
      <w:r w:rsidR="00A962A6">
        <w:rPr>
          <w:rFonts w:ascii="Times New Roman" w:hAnsi="Times New Roman"/>
          <w:szCs w:val="24"/>
          <w:lang w:val="ru-RU"/>
        </w:rPr>
        <w:t>в</w:t>
      </w:r>
      <w:r w:rsidR="008B536D">
        <w:rPr>
          <w:rFonts w:ascii="Times New Roman" w:hAnsi="Times New Roman"/>
          <w:szCs w:val="24"/>
          <w:lang w:val="ru-RU"/>
        </w:rPr>
        <w:t> </w:t>
      </w:r>
      <w:r w:rsidR="00A962A6">
        <w:rPr>
          <w:rFonts w:ascii="Times New Roman" w:hAnsi="Times New Roman"/>
          <w:szCs w:val="24"/>
          <w:lang w:val="ru-RU"/>
        </w:rPr>
        <w:t xml:space="preserve">первую очередь </w:t>
      </w:r>
      <w:r w:rsidR="0068689C" w:rsidRPr="005D57F9">
        <w:rPr>
          <w:rFonts w:ascii="Times New Roman" w:hAnsi="Times New Roman"/>
          <w:szCs w:val="24"/>
          <w:lang w:val="ru-RU"/>
        </w:rPr>
        <w:t>независимого и беспристрастного судебного контроля</w:t>
      </w:r>
      <w:r w:rsidRPr="005D57F9">
        <w:rPr>
          <w:rFonts w:ascii="Times New Roman" w:hAnsi="Times New Roman"/>
          <w:szCs w:val="24"/>
          <w:vertAlign w:val="superscript"/>
        </w:rPr>
        <w:footnoteReference w:id="192"/>
      </w:r>
      <w:r w:rsidRPr="005D57F9">
        <w:rPr>
          <w:rFonts w:ascii="Times New Roman" w:hAnsi="Times New Roman"/>
          <w:szCs w:val="24"/>
          <w:lang w:val="ru-RU"/>
        </w:rPr>
        <w:t xml:space="preserve">. </w:t>
      </w:r>
      <w:r w:rsidR="0068689C" w:rsidRPr="005D57F9">
        <w:rPr>
          <w:rFonts w:ascii="Times New Roman" w:hAnsi="Times New Roman"/>
          <w:szCs w:val="24"/>
          <w:lang w:val="ru-RU"/>
        </w:rPr>
        <w:t>З</w:t>
      </w:r>
      <w:r w:rsidRPr="005D57F9">
        <w:rPr>
          <w:rFonts w:ascii="Times New Roman" w:hAnsi="Times New Roman"/>
          <w:szCs w:val="24"/>
          <w:lang w:val="ru-RU"/>
        </w:rPr>
        <w:t xml:space="preserve">адержанное лицо должно физически присутствовать перед судьей во время определения санкции </w:t>
      </w:r>
      <w:r w:rsidR="00664CBB">
        <w:rPr>
          <w:rFonts w:ascii="Times New Roman" w:hAnsi="Times New Roman"/>
          <w:szCs w:val="24"/>
          <w:lang w:val="ru-RU"/>
        </w:rPr>
        <w:t>в виде</w:t>
      </w:r>
      <w:r w:rsidRPr="005D57F9">
        <w:rPr>
          <w:rFonts w:ascii="Times New Roman" w:hAnsi="Times New Roman"/>
          <w:szCs w:val="24"/>
          <w:lang w:val="ru-RU"/>
        </w:rPr>
        <w:t xml:space="preserve"> взяти</w:t>
      </w:r>
      <w:r w:rsidR="00664CBB">
        <w:rPr>
          <w:rFonts w:ascii="Times New Roman" w:hAnsi="Times New Roman"/>
          <w:szCs w:val="24"/>
          <w:lang w:val="ru-RU"/>
        </w:rPr>
        <w:t>я</w:t>
      </w:r>
      <w:r w:rsidRPr="005D57F9">
        <w:rPr>
          <w:rFonts w:ascii="Times New Roman" w:hAnsi="Times New Roman"/>
          <w:szCs w:val="24"/>
          <w:lang w:val="ru-RU"/>
        </w:rPr>
        <w:t xml:space="preserve"> под стражу</w:t>
      </w:r>
      <w:r w:rsidRPr="005D57F9">
        <w:rPr>
          <w:rFonts w:ascii="Times New Roman" w:hAnsi="Times New Roman"/>
          <w:szCs w:val="24"/>
          <w:vertAlign w:val="superscript"/>
        </w:rPr>
        <w:footnoteReference w:id="193"/>
      </w:r>
      <w:r w:rsidRPr="005D57F9">
        <w:rPr>
          <w:rFonts w:ascii="Times New Roman" w:hAnsi="Times New Roman"/>
          <w:szCs w:val="24"/>
          <w:lang w:val="ru-RU"/>
        </w:rPr>
        <w:t>. Когда задержанное лицо доставляется на слушание, судья может спросить о том, какому обращению задержанное лицо подвергалось в заключении</w:t>
      </w:r>
      <w:r w:rsidRPr="005D57F9">
        <w:rPr>
          <w:rFonts w:ascii="Times New Roman" w:hAnsi="Times New Roman"/>
          <w:szCs w:val="24"/>
          <w:vertAlign w:val="superscript"/>
        </w:rPr>
        <w:footnoteReference w:id="194"/>
      </w:r>
      <w:r w:rsidRPr="005D57F9">
        <w:rPr>
          <w:rFonts w:ascii="Times New Roman" w:hAnsi="Times New Roman"/>
          <w:szCs w:val="24"/>
          <w:lang w:val="ru-RU"/>
        </w:rPr>
        <w:t>. Судья также должен определить, является ли содержание под стражей законным, и необходимо ли дальнейшее содержание под стражей, обеспечивая тем самым, чтобы задержанное лицо не содержалось под стражей произвольно</w:t>
      </w:r>
      <w:r w:rsidRPr="005D57F9">
        <w:rPr>
          <w:rFonts w:ascii="Times New Roman" w:hAnsi="Times New Roman"/>
          <w:szCs w:val="24"/>
          <w:vertAlign w:val="superscript"/>
        </w:rPr>
        <w:footnoteReference w:id="195"/>
      </w:r>
      <w:r w:rsidRPr="005D57F9">
        <w:rPr>
          <w:rFonts w:ascii="Times New Roman" w:hAnsi="Times New Roman"/>
          <w:szCs w:val="24"/>
          <w:lang w:val="ru-RU"/>
        </w:rPr>
        <w:t>. Предварительное заключение не должно быть связано с возвратом в</w:t>
      </w:r>
      <w:r w:rsidR="008B536D">
        <w:rPr>
          <w:rFonts w:ascii="Times New Roman" w:hAnsi="Times New Roman"/>
          <w:szCs w:val="24"/>
          <w:lang w:val="ru-RU"/>
        </w:rPr>
        <w:t> </w:t>
      </w:r>
      <w:r w:rsidRPr="005D57F9">
        <w:rPr>
          <w:rFonts w:ascii="Times New Roman" w:hAnsi="Times New Roman"/>
          <w:szCs w:val="24"/>
          <w:lang w:val="ru-RU"/>
        </w:rPr>
        <w:t>полицейскую камеру, арестованное лицо должно направляться в отдельное учреждение другого ведомственного подчинения, где будет проще снизить риск нарушени</w:t>
      </w:r>
      <w:r w:rsidR="0068689C" w:rsidRPr="005D57F9">
        <w:rPr>
          <w:rFonts w:ascii="Times New Roman" w:hAnsi="Times New Roman"/>
          <w:szCs w:val="24"/>
          <w:lang w:val="ru-RU"/>
        </w:rPr>
        <w:t>й</w:t>
      </w:r>
      <w:r w:rsidRPr="005D57F9">
        <w:rPr>
          <w:rFonts w:ascii="Times New Roman" w:hAnsi="Times New Roman"/>
          <w:szCs w:val="24"/>
          <w:lang w:val="ru-RU"/>
        </w:rPr>
        <w:t xml:space="preserve"> прав арестованного</w:t>
      </w:r>
      <w:r w:rsidRPr="005D57F9">
        <w:rPr>
          <w:rFonts w:ascii="Times New Roman" w:hAnsi="Times New Roman"/>
          <w:szCs w:val="24"/>
          <w:vertAlign w:val="superscript"/>
        </w:rPr>
        <w:footnoteReference w:id="196"/>
      </w:r>
      <w:r w:rsidRPr="005D57F9">
        <w:rPr>
          <w:rFonts w:ascii="Times New Roman" w:hAnsi="Times New Roman"/>
          <w:szCs w:val="24"/>
          <w:lang w:val="ru-RU"/>
        </w:rPr>
        <w:t>.</w:t>
      </w:r>
      <w:r w:rsidR="00CB4F6A" w:rsidRPr="005D57F9" w:rsidDel="00CB4F6A">
        <w:rPr>
          <w:rStyle w:val="FootnoteReference"/>
          <w:rFonts w:ascii="Times New Roman" w:eastAsia="TimesNewRoman" w:hAnsi="Times New Roman"/>
          <w:szCs w:val="24"/>
          <w:lang w:val="ru-RU"/>
        </w:rPr>
        <w:t xml:space="preserve"> </w:t>
      </w:r>
    </w:p>
    <w:p w14:paraId="07F0F9C8" w14:textId="19490A65" w:rsidR="00A43807" w:rsidRPr="005D57F9" w:rsidRDefault="00C40A7E" w:rsidP="00920376">
      <w:pPr>
        <w:pStyle w:val="JIBasicText"/>
        <w:jc w:val="both"/>
        <w:rPr>
          <w:rFonts w:eastAsia="TimesNewRoman"/>
          <w:sz w:val="24"/>
          <w:szCs w:val="24"/>
          <w:lang w:val="ru-RU"/>
        </w:rPr>
      </w:pPr>
      <w:r w:rsidRPr="005D57F9">
        <w:rPr>
          <w:sz w:val="24"/>
          <w:szCs w:val="24"/>
          <w:lang w:val="ru-RU"/>
        </w:rPr>
        <w:t>Значение «в срочном порядке» из пункта 3 статьи 9 следует определять в</w:t>
      </w:r>
      <w:r w:rsidR="008B536D">
        <w:rPr>
          <w:sz w:val="24"/>
          <w:szCs w:val="24"/>
          <w:lang w:val="ru-RU"/>
        </w:rPr>
        <w:t> </w:t>
      </w:r>
      <w:r w:rsidRPr="005D57F9">
        <w:rPr>
          <w:sz w:val="24"/>
          <w:szCs w:val="24"/>
          <w:lang w:val="ru-RU"/>
        </w:rPr>
        <w:t>каждом деле отдельно</w:t>
      </w:r>
      <w:r w:rsidRPr="005D57F9">
        <w:rPr>
          <w:sz w:val="24"/>
          <w:szCs w:val="24"/>
          <w:vertAlign w:val="superscript"/>
          <w:lang w:val="ru-RU"/>
        </w:rPr>
        <w:footnoteReference w:id="197"/>
      </w:r>
      <w:r w:rsidRPr="005D57F9">
        <w:rPr>
          <w:sz w:val="24"/>
          <w:szCs w:val="24"/>
          <w:lang w:val="ru-RU"/>
        </w:rPr>
        <w:t xml:space="preserve">, но этот срок не должен превышать 48 часов; любая задержка сверх </w:t>
      </w:r>
      <w:r w:rsidR="0068689C" w:rsidRPr="005D57F9">
        <w:rPr>
          <w:sz w:val="24"/>
          <w:szCs w:val="24"/>
          <w:lang w:val="ru-RU"/>
        </w:rPr>
        <w:t xml:space="preserve">этого срока </w:t>
      </w:r>
      <w:r w:rsidRPr="005D57F9">
        <w:rPr>
          <w:sz w:val="24"/>
          <w:szCs w:val="24"/>
          <w:lang w:val="ru-RU"/>
        </w:rPr>
        <w:t>должна носить сугубо исключительный характер и оправдываться конкретными обстоятельствами</w:t>
      </w:r>
      <w:r w:rsidRPr="005D57F9">
        <w:rPr>
          <w:sz w:val="24"/>
          <w:szCs w:val="24"/>
          <w:vertAlign w:val="superscript"/>
        </w:rPr>
        <w:footnoteReference w:id="198"/>
      </w:r>
      <w:r w:rsidRPr="005D57F9">
        <w:rPr>
          <w:sz w:val="24"/>
          <w:szCs w:val="24"/>
          <w:lang w:val="ru-RU"/>
        </w:rPr>
        <w:t xml:space="preserve">. </w:t>
      </w:r>
      <w:r w:rsidR="00791B42">
        <w:rPr>
          <w:sz w:val="24"/>
          <w:szCs w:val="24"/>
          <w:lang w:val="ru-RU"/>
        </w:rPr>
        <w:t>Отсутствие ходатай</w:t>
      </w:r>
      <w:r w:rsidR="0068689C" w:rsidRPr="005D57F9">
        <w:rPr>
          <w:sz w:val="24"/>
          <w:szCs w:val="24"/>
          <w:lang w:val="ru-RU"/>
        </w:rPr>
        <w:t>ства задержанного лица о том, чтобы его задержание было пересмотрено,</w:t>
      </w:r>
      <w:r w:rsidRPr="005D57F9">
        <w:rPr>
          <w:sz w:val="24"/>
          <w:szCs w:val="24"/>
          <w:lang w:val="ru-RU"/>
        </w:rPr>
        <w:t xml:space="preserve"> не оправдывает задержку в его доставке к судье</w:t>
      </w:r>
      <w:r w:rsidRPr="005D57F9">
        <w:rPr>
          <w:sz w:val="24"/>
          <w:szCs w:val="24"/>
          <w:vertAlign w:val="superscript"/>
          <w:lang w:val="ru-RU"/>
        </w:rPr>
        <w:footnoteReference w:id="199"/>
      </w:r>
      <w:r w:rsidRPr="005D57F9">
        <w:rPr>
          <w:sz w:val="24"/>
          <w:szCs w:val="24"/>
          <w:lang w:val="ru-RU"/>
        </w:rPr>
        <w:t>. Комитет по правам человека также неоднократно отмечал, что содержание под стражей до суда следует применять только в исключительных случаях и на кратчайший возможный срок</w:t>
      </w:r>
      <w:r w:rsidRPr="005D57F9">
        <w:rPr>
          <w:sz w:val="24"/>
          <w:szCs w:val="24"/>
          <w:vertAlign w:val="superscript"/>
        </w:rPr>
        <w:footnoteReference w:id="200"/>
      </w:r>
      <w:r w:rsidRPr="005D57F9">
        <w:rPr>
          <w:sz w:val="24"/>
          <w:szCs w:val="24"/>
          <w:lang w:val="ru-RU"/>
        </w:rPr>
        <w:t>. Однако если лицо сод</w:t>
      </w:r>
      <w:r w:rsidR="0068689C" w:rsidRPr="005D57F9">
        <w:rPr>
          <w:sz w:val="24"/>
          <w:szCs w:val="24"/>
          <w:lang w:val="ru-RU"/>
        </w:rPr>
        <w:t xml:space="preserve">ержится под стражей до суда, </w:t>
      </w:r>
      <w:r w:rsidRPr="005D57F9">
        <w:rPr>
          <w:sz w:val="24"/>
          <w:szCs w:val="24"/>
          <w:lang w:val="ru-RU"/>
        </w:rPr>
        <w:t xml:space="preserve">это лицо должно содержаться </w:t>
      </w:r>
      <w:r w:rsidRPr="005D57F9">
        <w:rPr>
          <w:sz w:val="24"/>
          <w:szCs w:val="24"/>
          <w:lang w:val="ru-RU"/>
        </w:rPr>
        <w:lastRenderedPageBreak/>
        <w:t xml:space="preserve">под стражей в отдельном изоляторе в ведении другого органа, отдельно от следователей, полицейских и надзирателей, которые первоначально содержали задержанного под стражей, чтобы </w:t>
      </w:r>
      <w:r w:rsidR="0068689C" w:rsidRPr="005D57F9">
        <w:rPr>
          <w:sz w:val="24"/>
          <w:szCs w:val="24"/>
          <w:lang w:val="ru-RU"/>
        </w:rPr>
        <w:t>снизить</w:t>
      </w:r>
      <w:r w:rsidRPr="005D57F9">
        <w:rPr>
          <w:sz w:val="24"/>
          <w:szCs w:val="24"/>
          <w:lang w:val="ru-RU"/>
        </w:rPr>
        <w:t xml:space="preserve"> риск применения пыток</w:t>
      </w:r>
      <w:r w:rsidRPr="005D57F9">
        <w:rPr>
          <w:sz w:val="24"/>
          <w:szCs w:val="24"/>
          <w:vertAlign w:val="superscript"/>
        </w:rPr>
        <w:footnoteReference w:id="201"/>
      </w:r>
      <w:r w:rsidRPr="005D57F9">
        <w:rPr>
          <w:sz w:val="24"/>
          <w:szCs w:val="24"/>
          <w:lang w:val="ru-RU"/>
        </w:rPr>
        <w:t>.</w:t>
      </w:r>
    </w:p>
    <w:p w14:paraId="3AD23F23" w14:textId="32777564" w:rsidR="00A43807" w:rsidRPr="00563640" w:rsidRDefault="00C40A7E" w:rsidP="00563640">
      <w:pPr>
        <w:pStyle w:val="JIHeadingLevelThree"/>
        <w:rPr>
          <w:b/>
          <w:i/>
          <w:sz w:val="24"/>
          <w:szCs w:val="24"/>
          <w:u w:val="none"/>
          <w:lang w:val="ru-RU"/>
        </w:rPr>
      </w:pPr>
      <w:bookmarkStart w:id="85" w:name="_Toc518559383"/>
      <w:r w:rsidRPr="00563640">
        <w:rPr>
          <w:b/>
          <w:i/>
          <w:sz w:val="24"/>
          <w:szCs w:val="24"/>
          <w:u w:val="none"/>
          <w:lang w:val="ru-RU"/>
        </w:rPr>
        <w:t>Отсутствие доступных механизмов подачи жалоб и неспособность защитить авторов жалоб от возмездия</w:t>
      </w:r>
      <w:bookmarkEnd w:id="85"/>
    </w:p>
    <w:p w14:paraId="2ECCE5E7" w14:textId="2D411F8A" w:rsidR="00A43807" w:rsidRPr="005D57F9" w:rsidRDefault="00DB347B" w:rsidP="00920376">
      <w:pPr>
        <w:pStyle w:val="JIBasicText"/>
        <w:jc w:val="both"/>
        <w:rPr>
          <w:sz w:val="24"/>
          <w:szCs w:val="24"/>
          <w:lang w:val="ru-RU"/>
        </w:rPr>
      </w:pPr>
      <w:r w:rsidRPr="005D57F9">
        <w:rPr>
          <w:sz w:val="24"/>
          <w:szCs w:val="24"/>
          <w:lang w:val="ru-RU"/>
        </w:rPr>
        <w:t>Государства-участники обязаны обеспечить наличие эффективного механизма приема и рассмотрения жалоб на ненадлежащее обращение. Комитет по правам человека определил, что государства должны признавать «право подачи жалобы в отношении негуманного</w:t>
      </w:r>
      <w:r w:rsidR="004F3337" w:rsidRPr="005D57F9">
        <w:rPr>
          <w:sz w:val="24"/>
          <w:szCs w:val="24"/>
          <w:lang w:val="ru-RU"/>
        </w:rPr>
        <w:t xml:space="preserve"> </w:t>
      </w:r>
      <w:r w:rsidRPr="005D57F9">
        <w:rPr>
          <w:sz w:val="24"/>
          <w:szCs w:val="24"/>
          <w:lang w:val="ru-RU"/>
        </w:rPr>
        <w:t>обращения, запрещенного статьей 7»</w:t>
      </w:r>
      <w:r w:rsidRPr="005D57F9">
        <w:rPr>
          <w:rStyle w:val="FootnoteReference"/>
          <w:rFonts w:eastAsia="Times"/>
          <w:sz w:val="24"/>
          <w:szCs w:val="24"/>
        </w:rPr>
        <w:footnoteReference w:id="202"/>
      </w:r>
      <w:r w:rsidRPr="005D57F9">
        <w:rPr>
          <w:sz w:val="24"/>
          <w:szCs w:val="24"/>
          <w:lang w:val="ru-RU"/>
        </w:rPr>
        <w:t xml:space="preserve">, </w:t>
      </w:r>
      <w:r w:rsidR="00360421" w:rsidRPr="005D57F9">
        <w:rPr>
          <w:sz w:val="24"/>
          <w:szCs w:val="24"/>
          <w:lang w:val="ru-RU"/>
        </w:rPr>
        <w:t xml:space="preserve">и </w:t>
      </w:r>
      <w:r w:rsidRPr="005D57F9">
        <w:rPr>
          <w:sz w:val="24"/>
          <w:szCs w:val="24"/>
          <w:lang w:val="ru-RU"/>
        </w:rPr>
        <w:t>отметил,</w:t>
      </w:r>
      <w:r w:rsidR="004F3337" w:rsidRPr="005D57F9">
        <w:rPr>
          <w:sz w:val="24"/>
          <w:szCs w:val="24"/>
          <w:lang w:val="ru-RU"/>
        </w:rPr>
        <w:t xml:space="preserve"> </w:t>
      </w:r>
      <w:r w:rsidRPr="005D57F9">
        <w:rPr>
          <w:sz w:val="24"/>
          <w:szCs w:val="24"/>
          <w:lang w:val="ru-RU"/>
        </w:rPr>
        <w:t>что непринятие государством-участником мер для проведения расследования утверждений об имевших место нарушениях и по привлечению к ответственности лиц, виновных в нарушениях, само по себе может стать отдельным нарушением МПГПП</w:t>
      </w:r>
      <w:r w:rsidRPr="005D57F9">
        <w:rPr>
          <w:rStyle w:val="FootnoteReference"/>
          <w:rFonts w:eastAsia="Times"/>
          <w:sz w:val="24"/>
          <w:szCs w:val="24"/>
        </w:rPr>
        <w:footnoteReference w:id="203"/>
      </w:r>
      <w:r w:rsidRPr="005D57F9">
        <w:rPr>
          <w:sz w:val="24"/>
          <w:szCs w:val="24"/>
          <w:lang w:val="ru-RU"/>
        </w:rPr>
        <w:t>. Кроме того, Комитет по правам человека отметил, что государства-участники «не должны препятствовать доступу к Комитету и обязаны предотвращать любые репрессалии против любого лица, представившего Комитету сообщение»</w:t>
      </w:r>
      <w:r w:rsidRPr="005D57F9">
        <w:rPr>
          <w:rStyle w:val="FootnoteReference"/>
          <w:rFonts w:eastAsia="Times"/>
          <w:sz w:val="24"/>
          <w:szCs w:val="24"/>
        </w:rPr>
        <w:footnoteReference w:id="204"/>
      </w:r>
      <w:r w:rsidRPr="005D57F9">
        <w:rPr>
          <w:sz w:val="24"/>
          <w:szCs w:val="24"/>
          <w:lang w:val="ru-RU"/>
        </w:rPr>
        <w:t>. Таким образом, любая попытка государственных властей запугать автора сообщения или его адвоката будет расцениваться как «неприемлемая и</w:t>
      </w:r>
      <w:r w:rsidR="008B536D">
        <w:rPr>
          <w:sz w:val="24"/>
          <w:szCs w:val="24"/>
          <w:lang w:val="ru-RU"/>
        </w:rPr>
        <w:t> </w:t>
      </w:r>
      <w:r w:rsidRPr="005D57F9">
        <w:rPr>
          <w:sz w:val="24"/>
          <w:szCs w:val="24"/>
          <w:lang w:val="ru-RU"/>
        </w:rPr>
        <w:t>несовместимая с духом МПГПП и Факультативного протокола к Пакту»</w:t>
      </w:r>
      <w:r w:rsidRPr="005D57F9">
        <w:rPr>
          <w:rStyle w:val="FootnoteReference"/>
          <w:rFonts w:eastAsia="Times"/>
          <w:sz w:val="24"/>
          <w:szCs w:val="24"/>
        </w:rPr>
        <w:footnoteReference w:id="205"/>
      </w:r>
      <w:r w:rsidRPr="005D57F9">
        <w:rPr>
          <w:sz w:val="24"/>
          <w:szCs w:val="24"/>
          <w:lang w:val="ru-RU"/>
        </w:rPr>
        <w:t>.</w:t>
      </w:r>
    </w:p>
    <w:p w14:paraId="059C8DA3" w14:textId="079D868F" w:rsidR="00A43807" w:rsidRPr="005D57F9" w:rsidRDefault="00DB347B" w:rsidP="00920376">
      <w:pPr>
        <w:pStyle w:val="JIBasicText"/>
        <w:jc w:val="both"/>
        <w:rPr>
          <w:sz w:val="24"/>
          <w:szCs w:val="24"/>
          <w:lang w:val="ru-RU"/>
        </w:rPr>
      </w:pPr>
      <w:r w:rsidRPr="005D57F9">
        <w:rPr>
          <w:sz w:val="24"/>
          <w:szCs w:val="24"/>
          <w:lang w:val="ru-RU"/>
        </w:rPr>
        <w:t xml:space="preserve">Подобным образом, в статье 13 Конвенции ООН против пыток содержится требование о том, чтобы государства обеспечивали любому лицу право на предъявление жалобы </w:t>
      </w:r>
      <w:r w:rsidR="00360421" w:rsidRPr="005D57F9">
        <w:rPr>
          <w:sz w:val="24"/>
          <w:szCs w:val="24"/>
          <w:lang w:val="ru-RU"/>
        </w:rPr>
        <w:t>о ненадлежащем обращении</w:t>
      </w:r>
      <w:r w:rsidRPr="005D57F9">
        <w:rPr>
          <w:sz w:val="24"/>
          <w:szCs w:val="24"/>
          <w:lang w:val="ru-RU"/>
        </w:rPr>
        <w:t xml:space="preserve"> и защиту </w:t>
      </w:r>
      <w:r w:rsidR="00360421" w:rsidRPr="005D57F9">
        <w:rPr>
          <w:sz w:val="24"/>
          <w:szCs w:val="24"/>
          <w:lang w:val="ru-RU"/>
        </w:rPr>
        <w:t>авторов жалоб</w:t>
      </w:r>
      <w:r w:rsidRPr="005D57F9">
        <w:rPr>
          <w:sz w:val="24"/>
          <w:szCs w:val="24"/>
          <w:lang w:val="ru-RU"/>
        </w:rPr>
        <w:t xml:space="preserve"> и</w:t>
      </w:r>
      <w:r w:rsidR="008B536D">
        <w:rPr>
          <w:sz w:val="24"/>
          <w:szCs w:val="24"/>
          <w:lang w:val="ru-RU"/>
        </w:rPr>
        <w:t> </w:t>
      </w:r>
      <w:r w:rsidRPr="005D57F9">
        <w:rPr>
          <w:sz w:val="24"/>
          <w:szCs w:val="24"/>
          <w:lang w:val="ru-RU"/>
        </w:rPr>
        <w:t xml:space="preserve">свидетелей от любых форм </w:t>
      </w:r>
      <w:r w:rsidR="00360421" w:rsidRPr="005D57F9">
        <w:rPr>
          <w:sz w:val="24"/>
          <w:szCs w:val="24"/>
          <w:lang w:val="ru-RU"/>
        </w:rPr>
        <w:t>возмездия</w:t>
      </w:r>
      <w:r w:rsidRPr="005D57F9">
        <w:rPr>
          <w:sz w:val="24"/>
          <w:szCs w:val="24"/>
          <w:lang w:val="ru-RU"/>
        </w:rPr>
        <w:t xml:space="preserve"> или запугивания. В </w:t>
      </w:r>
      <w:r w:rsidRPr="005D57F9">
        <w:rPr>
          <w:i/>
          <w:sz w:val="24"/>
          <w:szCs w:val="24"/>
          <w:lang w:val="ru-RU"/>
        </w:rPr>
        <w:t>Своде принципов защиты всех лиц, подвергаемых задержанию или заключению в какой бы то ни было форме</w:t>
      </w:r>
      <w:r w:rsidR="00B35ADA">
        <w:rPr>
          <w:i/>
          <w:sz w:val="24"/>
          <w:szCs w:val="24"/>
          <w:lang w:val="ru-RU"/>
        </w:rPr>
        <w:t>,</w:t>
      </w:r>
      <w:r w:rsidRPr="005D57F9">
        <w:rPr>
          <w:sz w:val="24"/>
          <w:szCs w:val="24"/>
          <w:lang w:val="ru-RU"/>
        </w:rPr>
        <w:t xml:space="preserve"> также закрепляется обязанность защищать подателей жалоб от преследований</w:t>
      </w:r>
      <w:r w:rsidRPr="005D57F9">
        <w:rPr>
          <w:sz w:val="24"/>
          <w:szCs w:val="24"/>
          <w:vertAlign w:val="superscript"/>
        </w:rPr>
        <w:footnoteReference w:id="206"/>
      </w:r>
      <w:r w:rsidRPr="005D57F9">
        <w:rPr>
          <w:sz w:val="24"/>
          <w:szCs w:val="24"/>
          <w:lang w:val="ru-RU"/>
        </w:rPr>
        <w:t>. Комитет против пыто</w:t>
      </w:r>
      <w:r w:rsidR="000071D1">
        <w:rPr>
          <w:sz w:val="24"/>
          <w:szCs w:val="24"/>
          <w:lang w:val="ru-RU"/>
        </w:rPr>
        <w:t>к определил нарушение статьи 13</w:t>
      </w:r>
      <w:r w:rsidRPr="005D57F9">
        <w:rPr>
          <w:sz w:val="24"/>
          <w:szCs w:val="24"/>
          <w:lang w:val="ru-RU"/>
        </w:rPr>
        <w:t xml:space="preserve"> и</w:t>
      </w:r>
      <w:r w:rsidR="008B536D">
        <w:rPr>
          <w:sz w:val="24"/>
          <w:szCs w:val="24"/>
          <w:lang w:val="ru-RU"/>
        </w:rPr>
        <w:t> </w:t>
      </w:r>
      <w:r w:rsidRPr="005D57F9">
        <w:rPr>
          <w:sz w:val="24"/>
          <w:szCs w:val="24"/>
          <w:lang w:val="ru-RU"/>
        </w:rPr>
        <w:t xml:space="preserve">посчитал также, что препятствование осуществлению права автора сообщения на подачу жалобы равносильно нарушению статьи 22 Конвенции, когда автора сообщения принуждали – путем давления на </w:t>
      </w:r>
      <w:r w:rsidRPr="005D57F9">
        <w:rPr>
          <w:sz w:val="24"/>
          <w:szCs w:val="24"/>
          <w:lang w:val="ru-RU"/>
        </w:rPr>
        <w:lastRenderedPageBreak/>
        <w:t>его родственников со стороны сотрудников полиции и неоднократных допросов – подписать письмо об отзыве его жалобы в Комитет</w:t>
      </w:r>
      <w:r w:rsidRPr="005D57F9">
        <w:rPr>
          <w:rStyle w:val="FootnoteReference"/>
          <w:rFonts w:eastAsia="Times"/>
          <w:sz w:val="24"/>
          <w:szCs w:val="24"/>
          <w:lang w:val="ru-RU"/>
        </w:rPr>
        <w:footnoteReference w:id="207"/>
      </w:r>
      <w:r w:rsidRPr="005D57F9">
        <w:rPr>
          <w:sz w:val="24"/>
          <w:szCs w:val="24"/>
          <w:lang w:val="ru-RU"/>
        </w:rPr>
        <w:t>.</w:t>
      </w:r>
      <w:r w:rsidR="00A43807" w:rsidRPr="005D57F9">
        <w:rPr>
          <w:sz w:val="24"/>
          <w:szCs w:val="24"/>
          <w:lang w:val="ru-RU"/>
        </w:rPr>
        <w:t xml:space="preserve"> </w:t>
      </w:r>
    </w:p>
    <w:p w14:paraId="29988AC7" w14:textId="6EC954C0" w:rsidR="00A43807" w:rsidRPr="000071D1" w:rsidRDefault="00DB347B" w:rsidP="00920376">
      <w:pPr>
        <w:pStyle w:val="JIHeadingLevelThree"/>
        <w:jc w:val="both"/>
        <w:rPr>
          <w:b/>
          <w:i/>
          <w:sz w:val="24"/>
          <w:szCs w:val="24"/>
          <w:u w:val="none"/>
          <w:lang w:val="ru-RU"/>
        </w:rPr>
      </w:pPr>
      <w:bookmarkStart w:id="86" w:name="_Toc518559384"/>
      <w:r w:rsidRPr="000071D1">
        <w:rPr>
          <w:b/>
          <w:i/>
          <w:sz w:val="24"/>
          <w:szCs w:val="24"/>
          <w:u w:val="none"/>
          <w:lang w:val="ru-RU"/>
        </w:rPr>
        <w:t>Неспособность обеспечить аудио- или видеозаписи допросов</w:t>
      </w:r>
      <w:bookmarkEnd w:id="86"/>
      <w:r w:rsidRPr="000071D1">
        <w:rPr>
          <w:b/>
          <w:i/>
          <w:sz w:val="24"/>
          <w:szCs w:val="24"/>
          <w:u w:val="none"/>
          <w:lang w:val="ru-RU"/>
        </w:rPr>
        <w:t xml:space="preserve"> </w:t>
      </w:r>
    </w:p>
    <w:p w14:paraId="5C10ADFD" w14:textId="3440A53B" w:rsidR="00A43807" w:rsidRPr="005D57F9" w:rsidRDefault="00DB347B" w:rsidP="00920376">
      <w:pPr>
        <w:pStyle w:val="JIBasicText"/>
        <w:jc w:val="both"/>
        <w:rPr>
          <w:sz w:val="24"/>
          <w:szCs w:val="24"/>
          <w:lang w:val="ru-RU"/>
        </w:rPr>
      </w:pPr>
      <w:r w:rsidRPr="005D57F9">
        <w:rPr>
          <w:sz w:val="24"/>
          <w:szCs w:val="24"/>
          <w:lang w:val="ru-RU"/>
        </w:rPr>
        <w:t xml:space="preserve">Аудио- и видеозаписи допросов в полиции </w:t>
      </w:r>
      <w:r w:rsidR="00360421" w:rsidRPr="005D57F9">
        <w:rPr>
          <w:sz w:val="24"/>
          <w:szCs w:val="24"/>
          <w:lang w:val="ru-RU"/>
        </w:rPr>
        <w:t>такж</w:t>
      </w:r>
      <w:r w:rsidRPr="005D57F9">
        <w:rPr>
          <w:sz w:val="24"/>
          <w:szCs w:val="24"/>
          <w:lang w:val="ru-RU"/>
        </w:rPr>
        <w:t>е являются гарантией защиты от пыток или недопустимого обращения с задержанными. Комитет по правам человека рекомендовал государствам-участникам принять меры для систематических «аудио-видео записей допросов во всех отделениях полиции и местах содержания под стражей»</w:t>
      </w:r>
      <w:r w:rsidRPr="005D57F9">
        <w:rPr>
          <w:rStyle w:val="FootnoteReference"/>
          <w:rFonts w:eastAsia="Times"/>
          <w:sz w:val="24"/>
          <w:szCs w:val="24"/>
        </w:rPr>
        <w:footnoteReference w:id="208"/>
      </w:r>
      <w:r w:rsidRPr="005D57F9">
        <w:rPr>
          <w:sz w:val="24"/>
          <w:szCs w:val="24"/>
          <w:lang w:val="ru-RU"/>
        </w:rPr>
        <w:t>. Такие записи должны производиться «в</w:t>
      </w:r>
      <w:r w:rsidR="008B536D">
        <w:rPr>
          <w:sz w:val="24"/>
          <w:szCs w:val="24"/>
          <w:lang w:val="ru-RU"/>
        </w:rPr>
        <w:t> </w:t>
      </w:r>
      <w:r w:rsidRPr="005D57F9">
        <w:rPr>
          <w:sz w:val="24"/>
          <w:szCs w:val="24"/>
          <w:lang w:val="ru-RU"/>
        </w:rPr>
        <w:t>течение всей продолжительности» допросов; «спорадического и</w:t>
      </w:r>
      <w:r w:rsidR="008B536D">
        <w:rPr>
          <w:sz w:val="24"/>
          <w:szCs w:val="24"/>
          <w:lang w:val="ru-RU"/>
        </w:rPr>
        <w:t> </w:t>
      </w:r>
      <w:r w:rsidRPr="005D57F9">
        <w:rPr>
          <w:sz w:val="24"/>
          <w:szCs w:val="24"/>
          <w:lang w:val="ru-RU"/>
        </w:rPr>
        <w:t>выборочного использования методов электронного наблюдения» недостаточно</w:t>
      </w:r>
      <w:r w:rsidRPr="005D57F9">
        <w:rPr>
          <w:rStyle w:val="FootnoteReference"/>
          <w:rFonts w:eastAsia="Times"/>
          <w:sz w:val="24"/>
          <w:szCs w:val="24"/>
        </w:rPr>
        <w:footnoteReference w:id="209"/>
      </w:r>
      <w:r w:rsidRPr="005D57F9">
        <w:rPr>
          <w:sz w:val="24"/>
          <w:szCs w:val="24"/>
          <w:lang w:val="ru-RU"/>
        </w:rPr>
        <w:t>.</w:t>
      </w:r>
      <w:r w:rsidR="00A43807" w:rsidRPr="005D57F9">
        <w:rPr>
          <w:sz w:val="24"/>
          <w:szCs w:val="24"/>
          <w:lang w:val="ru-RU"/>
        </w:rPr>
        <w:t xml:space="preserve"> </w:t>
      </w:r>
      <w:r w:rsidR="00406A92" w:rsidRPr="005D57F9">
        <w:rPr>
          <w:sz w:val="24"/>
          <w:szCs w:val="24"/>
          <w:lang w:val="ru-RU"/>
        </w:rPr>
        <w:t>Комитет против пыток определил, что аудио- и видеозаписи допросов являются эффективным методом предотвращения пыток</w:t>
      </w:r>
      <w:r w:rsidR="00406A92" w:rsidRPr="005D57F9">
        <w:rPr>
          <w:rStyle w:val="FootnoteReference"/>
          <w:rFonts w:eastAsia="Times"/>
          <w:sz w:val="24"/>
          <w:szCs w:val="24"/>
        </w:rPr>
        <w:footnoteReference w:id="210"/>
      </w:r>
      <w:r w:rsidR="00406A92" w:rsidRPr="005D57F9">
        <w:rPr>
          <w:sz w:val="24"/>
          <w:szCs w:val="24"/>
          <w:lang w:val="ru-RU"/>
        </w:rPr>
        <w:t>, и</w:t>
      </w:r>
      <w:r w:rsidR="008B536D">
        <w:rPr>
          <w:sz w:val="24"/>
          <w:szCs w:val="24"/>
          <w:lang w:val="ru-RU"/>
        </w:rPr>
        <w:t> </w:t>
      </w:r>
      <w:r w:rsidR="00406A92" w:rsidRPr="005D57F9">
        <w:rPr>
          <w:sz w:val="24"/>
          <w:szCs w:val="24"/>
          <w:lang w:val="ru-RU"/>
        </w:rPr>
        <w:t>заявил, что государства-участники должны обеспечить записи всех допросов в отделениях полиции и местах содержания под стражей</w:t>
      </w:r>
      <w:r w:rsidR="00406A92" w:rsidRPr="005D57F9">
        <w:rPr>
          <w:rStyle w:val="FootnoteReference"/>
          <w:rFonts w:eastAsia="Times"/>
          <w:sz w:val="24"/>
          <w:szCs w:val="24"/>
        </w:rPr>
        <w:footnoteReference w:id="211"/>
      </w:r>
      <w:r w:rsidR="00406A92" w:rsidRPr="005D57F9">
        <w:rPr>
          <w:sz w:val="24"/>
          <w:szCs w:val="24"/>
          <w:lang w:val="ru-RU"/>
        </w:rPr>
        <w:t xml:space="preserve">. Комитет отметил, что видеозаписи </w:t>
      </w:r>
      <w:r w:rsidR="00360421" w:rsidRPr="005D57F9">
        <w:rPr>
          <w:sz w:val="24"/>
          <w:szCs w:val="24"/>
          <w:lang w:val="ru-RU"/>
        </w:rPr>
        <w:t xml:space="preserve">допросов </w:t>
      </w:r>
      <w:r w:rsidR="00406A92" w:rsidRPr="005D57F9">
        <w:rPr>
          <w:sz w:val="24"/>
          <w:szCs w:val="24"/>
          <w:lang w:val="ru-RU"/>
        </w:rPr>
        <w:t>должны быть законным требованием</w:t>
      </w:r>
      <w:r w:rsidR="00406A92" w:rsidRPr="005D57F9">
        <w:rPr>
          <w:rStyle w:val="FootnoteReference"/>
          <w:rFonts w:eastAsia="Times"/>
          <w:sz w:val="24"/>
          <w:szCs w:val="24"/>
        </w:rPr>
        <w:footnoteReference w:id="212"/>
      </w:r>
      <w:r w:rsidR="00406A92" w:rsidRPr="005D57F9">
        <w:rPr>
          <w:sz w:val="24"/>
          <w:szCs w:val="24"/>
          <w:lang w:val="ru-RU"/>
        </w:rPr>
        <w:t xml:space="preserve"> и</w:t>
      </w:r>
      <w:r w:rsidR="008B536D">
        <w:rPr>
          <w:sz w:val="24"/>
          <w:szCs w:val="24"/>
          <w:lang w:val="ru-RU"/>
        </w:rPr>
        <w:t> </w:t>
      </w:r>
      <w:r w:rsidR="00406A92" w:rsidRPr="005D57F9">
        <w:rPr>
          <w:sz w:val="24"/>
          <w:szCs w:val="24"/>
          <w:lang w:val="ru-RU"/>
        </w:rPr>
        <w:t>«стандартной процедурой … чтобы расширить и укрепить защиту задержанных во время содержания под стражей в полиции»</w:t>
      </w:r>
      <w:r w:rsidR="00406A92" w:rsidRPr="005D57F9">
        <w:rPr>
          <w:rStyle w:val="FootnoteReference"/>
          <w:rFonts w:eastAsia="Times"/>
          <w:sz w:val="24"/>
          <w:szCs w:val="24"/>
        </w:rPr>
        <w:footnoteReference w:id="213"/>
      </w:r>
      <w:r w:rsidR="00406A92" w:rsidRPr="005D57F9">
        <w:rPr>
          <w:sz w:val="24"/>
          <w:szCs w:val="24"/>
          <w:lang w:val="ru-RU"/>
        </w:rPr>
        <w:t>. Комитет рекомендовал государствам-участникам использовать аудио- и</w:t>
      </w:r>
      <w:r w:rsidR="008B536D">
        <w:rPr>
          <w:sz w:val="24"/>
          <w:szCs w:val="24"/>
          <w:lang w:val="ru-RU"/>
        </w:rPr>
        <w:t> </w:t>
      </w:r>
      <w:r w:rsidR="00406A92" w:rsidRPr="005D57F9">
        <w:rPr>
          <w:sz w:val="24"/>
          <w:szCs w:val="24"/>
          <w:lang w:val="ru-RU"/>
        </w:rPr>
        <w:t>видеооборудование «не только в комнатах для допросов, но также в камерах и коридорах»</w:t>
      </w:r>
      <w:r w:rsidR="00406A92" w:rsidRPr="005D57F9">
        <w:rPr>
          <w:rStyle w:val="FootnoteReference"/>
          <w:rFonts w:eastAsia="Times"/>
          <w:sz w:val="24"/>
          <w:szCs w:val="24"/>
        </w:rPr>
        <w:footnoteReference w:id="214"/>
      </w:r>
      <w:r w:rsidR="00406A92" w:rsidRPr="005D57F9">
        <w:rPr>
          <w:sz w:val="24"/>
          <w:szCs w:val="24"/>
          <w:lang w:val="ru-RU"/>
        </w:rPr>
        <w:t>.</w:t>
      </w:r>
      <w:r w:rsidR="00A43807" w:rsidRPr="005D57F9">
        <w:rPr>
          <w:sz w:val="24"/>
          <w:szCs w:val="24"/>
          <w:lang w:val="ru-RU"/>
        </w:rPr>
        <w:t xml:space="preserve"> </w:t>
      </w:r>
    </w:p>
    <w:p w14:paraId="30940C7A" w14:textId="31962C49" w:rsidR="00A43807" w:rsidRPr="006E163D" w:rsidRDefault="00406A92" w:rsidP="00920376">
      <w:pPr>
        <w:pStyle w:val="JIHeadingLevelThree"/>
        <w:jc w:val="both"/>
        <w:rPr>
          <w:b/>
          <w:i/>
          <w:sz w:val="24"/>
          <w:szCs w:val="24"/>
          <w:u w:val="none"/>
          <w:lang w:val="ru-RU"/>
        </w:rPr>
      </w:pPr>
      <w:bookmarkStart w:id="87" w:name="_Toc518559385"/>
      <w:r w:rsidRPr="006E163D">
        <w:rPr>
          <w:b/>
          <w:i/>
          <w:sz w:val="24"/>
          <w:szCs w:val="24"/>
          <w:u w:val="none"/>
          <w:lang w:val="ru-RU"/>
        </w:rPr>
        <w:t>Отсутствие независимого мониторинга мест содержания под стражей</w:t>
      </w:r>
      <w:bookmarkEnd w:id="87"/>
    </w:p>
    <w:p w14:paraId="3AAF6B47" w14:textId="017FEAD5" w:rsidR="00A43807" w:rsidRPr="005D57F9" w:rsidRDefault="00406A92" w:rsidP="00920376">
      <w:pPr>
        <w:pStyle w:val="JIBasicText"/>
        <w:jc w:val="both"/>
        <w:rPr>
          <w:sz w:val="24"/>
          <w:szCs w:val="24"/>
          <w:lang w:val="ru-RU"/>
        </w:rPr>
      </w:pPr>
      <w:r w:rsidRPr="005D57F9">
        <w:rPr>
          <w:sz w:val="24"/>
          <w:szCs w:val="24"/>
          <w:lang w:val="ru-RU"/>
        </w:rPr>
        <w:t>В каждом государстве должен быть создан независимый орган, уполномоченный осуществлять мониторинг мест содержания под стражей в</w:t>
      </w:r>
      <w:r w:rsidR="008B536D">
        <w:rPr>
          <w:sz w:val="24"/>
          <w:szCs w:val="24"/>
          <w:lang w:val="ru-RU"/>
        </w:rPr>
        <w:t> </w:t>
      </w:r>
      <w:r w:rsidRPr="005D57F9">
        <w:rPr>
          <w:sz w:val="24"/>
          <w:szCs w:val="24"/>
          <w:lang w:val="ru-RU"/>
        </w:rPr>
        <w:t xml:space="preserve">соответствии с МПГПП, Конвенцией ООН против пыток и ее Факультативным протоколом. Комитет по правам человека </w:t>
      </w:r>
      <w:r w:rsidR="00360421" w:rsidRPr="005D57F9">
        <w:rPr>
          <w:sz w:val="24"/>
          <w:szCs w:val="24"/>
          <w:lang w:val="ru-RU"/>
        </w:rPr>
        <w:t>указывает</w:t>
      </w:r>
      <w:r w:rsidRPr="005D57F9">
        <w:rPr>
          <w:sz w:val="24"/>
          <w:szCs w:val="24"/>
          <w:lang w:val="ru-RU"/>
        </w:rPr>
        <w:t>, что государства-участники должны принять «конкретные меры» для проверки обращения с лицами, лишенными свободы, и обеспечить «беспристрастный надзор»</w:t>
      </w:r>
      <w:r w:rsidRPr="005D57F9">
        <w:rPr>
          <w:rStyle w:val="FootnoteReference"/>
          <w:rFonts w:eastAsia="Times"/>
          <w:sz w:val="24"/>
          <w:szCs w:val="24"/>
        </w:rPr>
        <w:footnoteReference w:id="215"/>
      </w:r>
      <w:r w:rsidRPr="005D57F9">
        <w:rPr>
          <w:sz w:val="24"/>
          <w:szCs w:val="24"/>
          <w:lang w:val="ru-RU"/>
        </w:rPr>
        <w:t xml:space="preserve">. Комитет выступает за создание «внешнего и независимого органа, на который возлагаются функции посещать [учреждения] и получать, а затем расследовать жалобы, поступающие из </w:t>
      </w:r>
      <w:r w:rsidRPr="005D57F9">
        <w:rPr>
          <w:sz w:val="24"/>
          <w:szCs w:val="24"/>
          <w:lang w:val="ru-RU"/>
        </w:rPr>
        <w:lastRenderedPageBreak/>
        <w:t>таких [учреждений]»</w:t>
      </w:r>
      <w:r w:rsidRPr="005D57F9">
        <w:rPr>
          <w:rStyle w:val="FootnoteReference"/>
          <w:rFonts w:eastAsia="Times"/>
          <w:sz w:val="24"/>
          <w:szCs w:val="24"/>
        </w:rPr>
        <w:footnoteReference w:id="216"/>
      </w:r>
      <w:r w:rsidRPr="005D57F9">
        <w:rPr>
          <w:sz w:val="24"/>
          <w:szCs w:val="24"/>
          <w:lang w:val="ru-RU"/>
        </w:rPr>
        <w:t>. Комитет объяснил, что надзор должен осуществлять «компетентный орган, отличный от властей, прямо участвующих в управлении местами содержания под стражей или заключения»</w:t>
      </w:r>
      <w:r w:rsidRPr="005D57F9">
        <w:rPr>
          <w:rStyle w:val="FootnoteReference"/>
          <w:rFonts w:eastAsia="Times"/>
          <w:sz w:val="24"/>
          <w:szCs w:val="24"/>
        </w:rPr>
        <w:footnoteReference w:id="217"/>
      </w:r>
      <w:r w:rsidRPr="005D57F9">
        <w:rPr>
          <w:sz w:val="24"/>
          <w:szCs w:val="24"/>
          <w:lang w:val="ru-RU"/>
        </w:rPr>
        <w:t>, которому должен предоставляться «конфиденциальный доступ к задержанным и который должен иметь возможность проводить медицинские мероприятия и судебно-медицинскую экспертизу»</w:t>
      </w:r>
      <w:r w:rsidRPr="005D57F9">
        <w:rPr>
          <w:rStyle w:val="FootnoteReference"/>
          <w:rFonts w:eastAsia="Times"/>
          <w:sz w:val="24"/>
          <w:szCs w:val="24"/>
        </w:rPr>
        <w:footnoteReference w:id="218"/>
      </w:r>
      <w:r w:rsidRPr="005D57F9">
        <w:rPr>
          <w:sz w:val="24"/>
          <w:szCs w:val="24"/>
          <w:lang w:val="ru-RU"/>
        </w:rPr>
        <w:t>.</w:t>
      </w:r>
      <w:r w:rsidR="00A43807" w:rsidRPr="005D57F9">
        <w:rPr>
          <w:sz w:val="24"/>
          <w:szCs w:val="24"/>
          <w:lang w:val="ru-RU"/>
        </w:rPr>
        <w:t xml:space="preserve"> </w:t>
      </w:r>
    </w:p>
    <w:p w14:paraId="76B35D27" w14:textId="39833576" w:rsidR="00A43807" w:rsidRPr="005D57F9" w:rsidRDefault="00C4087C" w:rsidP="00920376">
      <w:pPr>
        <w:pStyle w:val="JIBasicText"/>
        <w:jc w:val="both"/>
        <w:rPr>
          <w:sz w:val="24"/>
          <w:szCs w:val="24"/>
          <w:lang w:val="ru-RU"/>
        </w:rPr>
      </w:pPr>
      <w:r w:rsidRPr="005D57F9">
        <w:rPr>
          <w:sz w:val="24"/>
          <w:szCs w:val="24"/>
          <w:lang w:val="ru-RU"/>
        </w:rPr>
        <w:t>Комитет против пыток также рекомендует государствам «создать последовательную и независимую систему для практического мониторинга обращения с арестованными, задержанными или заключенными лицами»</w:t>
      </w:r>
      <w:r w:rsidRPr="005D57F9">
        <w:rPr>
          <w:rStyle w:val="FootnoteReference"/>
          <w:rFonts w:eastAsia="Times"/>
          <w:sz w:val="24"/>
          <w:szCs w:val="24"/>
        </w:rPr>
        <w:footnoteReference w:id="219"/>
      </w:r>
      <w:r w:rsidRPr="005D57F9">
        <w:rPr>
          <w:sz w:val="24"/>
          <w:szCs w:val="24"/>
          <w:lang w:val="ru-RU"/>
        </w:rPr>
        <w:t>. В</w:t>
      </w:r>
      <w:r w:rsidR="00D94F0C">
        <w:rPr>
          <w:sz w:val="24"/>
          <w:szCs w:val="24"/>
          <w:lang w:val="ru-RU"/>
        </w:rPr>
        <w:t> </w:t>
      </w:r>
      <w:r w:rsidRPr="005D57F9">
        <w:rPr>
          <w:sz w:val="24"/>
          <w:szCs w:val="24"/>
          <w:lang w:val="ru-RU"/>
        </w:rPr>
        <w:t>Факультативном протоколе к Конвенции против пыток требуется, чтобы каждое государство-участник создало национальный превентивный механизм для регулярных проверок обращения с задержанными лицами и подготовки рекомендаций соответствующим властям</w:t>
      </w:r>
      <w:r w:rsidRPr="005D57F9">
        <w:rPr>
          <w:rStyle w:val="FootnoteReference"/>
          <w:rFonts w:eastAsia="Times"/>
          <w:sz w:val="24"/>
          <w:szCs w:val="24"/>
        </w:rPr>
        <w:footnoteReference w:id="220"/>
      </w:r>
      <w:r w:rsidRPr="005D57F9">
        <w:rPr>
          <w:sz w:val="24"/>
          <w:szCs w:val="24"/>
          <w:lang w:val="ru-RU"/>
        </w:rPr>
        <w:t>. От государств-участников требуется, чтобы они гарантировали функциональную независимость национальных превентивных механизмов, а также независимость их персонала</w:t>
      </w:r>
      <w:r w:rsidRPr="005D57F9">
        <w:rPr>
          <w:rStyle w:val="FootnoteReference"/>
          <w:rFonts w:eastAsia="Times"/>
          <w:sz w:val="24"/>
          <w:szCs w:val="24"/>
        </w:rPr>
        <w:footnoteReference w:id="221"/>
      </w:r>
      <w:r w:rsidRPr="005D57F9">
        <w:rPr>
          <w:sz w:val="24"/>
          <w:szCs w:val="24"/>
          <w:lang w:val="ru-RU"/>
        </w:rPr>
        <w:t>. Кроме того, доступ к местам содержания под стражей также должен предоставляться независимым правительственным и</w:t>
      </w:r>
      <w:r w:rsidR="00D94F0C">
        <w:rPr>
          <w:sz w:val="24"/>
          <w:szCs w:val="24"/>
          <w:lang w:val="ru-RU"/>
        </w:rPr>
        <w:t> </w:t>
      </w:r>
      <w:r w:rsidRPr="005D57F9">
        <w:rPr>
          <w:sz w:val="24"/>
          <w:szCs w:val="24"/>
          <w:lang w:val="ru-RU"/>
        </w:rPr>
        <w:t>неправительственным организациям, в частности, Международному комитету Красного Креста</w:t>
      </w:r>
      <w:r w:rsidRPr="005D57F9">
        <w:rPr>
          <w:rStyle w:val="FootnoteReference"/>
          <w:rFonts w:eastAsia="Times"/>
          <w:sz w:val="24"/>
          <w:szCs w:val="24"/>
        </w:rPr>
        <w:footnoteReference w:id="222"/>
      </w:r>
      <w:r w:rsidR="00A43807" w:rsidRPr="005D57F9">
        <w:rPr>
          <w:sz w:val="24"/>
          <w:szCs w:val="24"/>
          <w:lang w:val="ru-RU"/>
        </w:rPr>
        <w:t xml:space="preserve"> </w:t>
      </w:r>
    </w:p>
    <w:p w14:paraId="25BCC89A" w14:textId="77777777" w:rsidR="00D43A88" w:rsidRDefault="00C4087C" w:rsidP="00D43A88">
      <w:pPr>
        <w:pStyle w:val="JIHeadingLevelThree"/>
        <w:spacing w:after="0"/>
        <w:ind w:left="539"/>
        <w:jc w:val="both"/>
        <w:rPr>
          <w:b/>
          <w:i/>
          <w:sz w:val="24"/>
          <w:szCs w:val="24"/>
          <w:u w:val="none"/>
          <w:lang w:val="ru-RU"/>
        </w:rPr>
      </w:pPr>
      <w:bookmarkStart w:id="88" w:name="_Toc518559386"/>
      <w:r w:rsidRPr="00D43A88">
        <w:rPr>
          <w:b/>
          <w:i/>
          <w:sz w:val="24"/>
          <w:szCs w:val="24"/>
          <w:u w:val="none"/>
          <w:lang w:val="ru-RU"/>
        </w:rPr>
        <w:t xml:space="preserve">Содержание женщин под стражей </w:t>
      </w:r>
      <w:r w:rsidR="00C46E16" w:rsidRPr="00D43A88">
        <w:rPr>
          <w:b/>
          <w:i/>
          <w:sz w:val="24"/>
          <w:szCs w:val="24"/>
          <w:u w:val="none"/>
          <w:lang w:val="ru-RU"/>
        </w:rPr>
        <w:t xml:space="preserve">в </w:t>
      </w:r>
      <w:r w:rsidR="00F5487F" w:rsidRPr="00D43A88">
        <w:rPr>
          <w:b/>
          <w:i/>
          <w:sz w:val="24"/>
          <w:szCs w:val="24"/>
          <w:u w:val="none"/>
          <w:lang w:val="ru-RU"/>
        </w:rPr>
        <w:t>местах временного содержания</w:t>
      </w:r>
      <w:r w:rsidRPr="00D43A88">
        <w:rPr>
          <w:b/>
          <w:i/>
          <w:sz w:val="24"/>
          <w:szCs w:val="24"/>
          <w:u w:val="none"/>
          <w:lang w:val="ru-RU"/>
        </w:rPr>
        <w:t>,</w:t>
      </w:r>
    </w:p>
    <w:p w14:paraId="3ED6C761" w14:textId="04193F46" w:rsidR="00A43807" w:rsidRPr="00D43A88" w:rsidRDefault="00C4087C" w:rsidP="00D43A88">
      <w:pPr>
        <w:pStyle w:val="JIHeadingLevelThree"/>
        <w:ind w:left="539"/>
        <w:jc w:val="both"/>
        <w:rPr>
          <w:b/>
          <w:i/>
          <w:sz w:val="24"/>
          <w:szCs w:val="24"/>
          <w:u w:val="none"/>
          <w:lang w:val="ru-RU"/>
        </w:rPr>
      </w:pPr>
      <w:r w:rsidRPr="00D43A88">
        <w:rPr>
          <w:b/>
          <w:i/>
          <w:sz w:val="24"/>
          <w:szCs w:val="24"/>
          <w:u w:val="none"/>
          <w:lang w:val="ru-RU"/>
        </w:rPr>
        <w:t>где работают только мужчины</w:t>
      </w:r>
      <w:bookmarkEnd w:id="88"/>
    </w:p>
    <w:p w14:paraId="50ABAC0E" w14:textId="0B397D19" w:rsidR="00A43807" w:rsidRPr="005D57F9" w:rsidRDefault="00C4087C" w:rsidP="00D43A88">
      <w:pPr>
        <w:pStyle w:val="JIBasicText"/>
        <w:jc w:val="both"/>
        <w:rPr>
          <w:rFonts w:eastAsia="TimesNewRoman"/>
          <w:sz w:val="24"/>
          <w:szCs w:val="24"/>
          <w:lang w:val="ru-RU"/>
        </w:rPr>
      </w:pPr>
      <w:r w:rsidRPr="005D57F9">
        <w:rPr>
          <w:rFonts w:eastAsia="TimesNewRoman"/>
          <w:sz w:val="24"/>
          <w:szCs w:val="24"/>
          <w:lang w:val="ru-RU"/>
        </w:rPr>
        <w:t>Чтобы гарантировать права и достоинство заключенных женского пола, мужчин след</w:t>
      </w:r>
      <w:r w:rsidR="00D44235" w:rsidRPr="005D57F9">
        <w:rPr>
          <w:rFonts w:eastAsia="TimesNewRoman"/>
          <w:sz w:val="24"/>
          <w:szCs w:val="24"/>
          <w:lang w:val="ru-RU"/>
        </w:rPr>
        <w:t xml:space="preserve">ует либо не допускать в места </w:t>
      </w:r>
      <w:r w:rsidR="00110796">
        <w:rPr>
          <w:rFonts w:eastAsia="TimesNewRoman"/>
          <w:sz w:val="24"/>
          <w:szCs w:val="24"/>
          <w:lang w:val="ru-RU"/>
        </w:rPr>
        <w:t>с</w:t>
      </w:r>
      <w:r w:rsidR="00D44235" w:rsidRPr="005D57F9">
        <w:rPr>
          <w:rFonts w:eastAsia="TimesNewRoman"/>
          <w:sz w:val="24"/>
          <w:szCs w:val="24"/>
          <w:lang w:val="ru-RU"/>
        </w:rPr>
        <w:t>оде</w:t>
      </w:r>
      <w:r w:rsidR="00E24358" w:rsidRPr="005D57F9">
        <w:rPr>
          <w:rFonts w:eastAsia="TimesNewRoman"/>
          <w:sz w:val="24"/>
          <w:szCs w:val="24"/>
          <w:lang w:val="ru-RU"/>
        </w:rPr>
        <w:t>р</w:t>
      </w:r>
      <w:r w:rsidR="00D44235" w:rsidRPr="005D57F9">
        <w:rPr>
          <w:rFonts w:eastAsia="TimesNewRoman"/>
          <w:sz w:val="24"/>
          <w:szCs w:val="24"/>
          <w:lang w:val="ru-RU"/>
        </w:rPr>
        <w:t>жания женщин под стражей</w:t>
      </w:r>
      <w:r w:rsidRPr="005D57F9">
        <w:rPr>
          <w:rFonts w:eastAsia="TimesNewRoman"/>
          <w:sz w:val="24"/>
          <w:szCs w:val="24"/>
          <w:lang w:val="ru-RU"/>
        </w:rPr>
        <w:t>, либо ограничивать их присутствие должностями, не предполагающими прямого контакта с женщинами. В Правилах Манделы определено, что женское отделение тюремного учреждения должно находиться в ведении ответственного сотрудника женского пола, в руках которой должны находиться ключи, открывающие доступ к данному отделению, заботу о</w:t>
      </w:r>
      <w:r w:rsidR="00D94F0C">
        <w:rPr>
          <w:rFonts w:eastAsia="TimesNewRoman"/>
          <w:sz w:val="24"/>
          <w:szCs w:val="24"/>
          <w:lang w:val="ru-RU"/>
        </w:rPr>
        <w:t> </w:t>
      </w:r>
      <w:r w:rsidRPr="005D57F9">
        <w:rPr>
          <w:rFonts w:eastAsia="TimesNewRoman"/>
          <w:sz w:val="24"/>
          <w:szCs w:val="24"/>
          <w:lang w:val="ru-RU"/>
        </w:rPr>
        <w:t xml:space="preserve">находящихся в заключении женщинах и </w:t>
      </w:r>
      <w:r w:rsidRPr="005D57F9">
        <w:rPr>
          <w:rFonts w:eastAsia="TimesNewRoman"/>
          <w:sz w:val="24"/>
          <w:szCs w:val="24"/>
          <w:lang w:val="ru-RU"/>
        </w:rPr>
        <w:lastRenderedPageBreak/>
        <w:t xml:space="preserve">надзор над ними следует возлагать только на сотрудников женского пола, и что если сотрудник мужского пола должен находиться в женском исправительном учреждении, его </w:t>
      </w:r>
      <w:r w:rsidR="002445DA" w:rsidRPr="005D57F9">
        <w:rPr>
          <w:rFonts w:eastAsia="TimesNewRoman"/>
          <w:sz w:val="24"/>
          <w:szCs w:val="24"/>
          <w:lang w:val="ru-RU"/>
        </w:rPr>
        <w:t>вс</w:t>
      </w:r>
      <w:r w:rsidR="00E24358">
        <w:rPr>
          <w:rFonts w:eastAsia="TimesNewRoman"/>
          <w:sz w:val="24"/>
          <w:szCs w:val="24"/>
          <w:lang w:val="ru-RU"/>
        </w:rPr>
        <w:t>е</w:t>
      </w:r>
      <w:r w:rsidR="002445DA" w:rsidRPr="005D57F9">
        <w:rPr>
          <w:rFonts w:eastAsia="TimesNewRoman"/>
          <w:sz w:val="24"/>
          <w:szCs w:val="24"/>
          <w:lang w:val="ru-RU"/>
        </w:rPr>
        <w:t xml:space="preserve"> время </w:t>
      </w:r>
      <w:r w:rsidRPr="005D57F9">
        <w:rPr>
          <w:rFonts w:eastAsia="TimesNewRoman"/>
          <w:sz w:val="24"/>
          <w:szCs w:val="24"/>
          <w:lang w:val="ru-RU"/>
        </w:rPr>
        <w:t>должен сопровождать сотрудник женского пола</w:t>
      </w:r>
      <w:r w:rsidRPr="005D57F9">
        <w:rPr>
          <w:rStyle w:val="FootnoteReference"/>
          <w:rFonts w:eastAsia="TimesNewRoman"/>
          <w:sz w:val="24"/>
          <w:szCs w:val="24"/>
        </w:rPr>
        <w:footnoteReference w:id="223"/>
      </w:r>
      <w:r w:rsidRPr="005D57F9">
        <w:rPr>
          <w:rFonts w:eastAsia="TimesNewRoman"/>
          <w:sz w:val="24"/>
          <w:szCs w:val="24"/>
          <w:lang w:val="ru-RU"/>
        </w:rPr>
        <w:t>. Комитет против пыток также подчеркивал, что надзор над заключенными женщинами должны осуществлять сотрудники женского пола</w:t>
      </w:r>
      <w:r w:rsidRPr="005D57F9">
        <w:rPr>
          <w:rStyle w:val="FootnoteReference"/>
          <w:rFonts w:eastAsia="TimesNewRoman"/>
          <w:sz w:val="24"/>
          <w:szCs w:val="24"/>
        </w:rPr>
        <w:footnoteReference w:id="224"/>
      </w:r>
      <w:r w:rsidRPr="005D57F9">
        <w:rPr>
          <w:rFonts w:eastAsia="TimesNewRoman"/>
          <w:sz w:val="24"/>
          <w:szCs w:val="24"/>
          <w:lang w:val="ru-RU"/>
        </w:rPr>
        <w:t>.</w:t>
      </w:r>
      <w:r w:rsidR="00A43807" w:rsidRPr="005D57F9">
        <w:rPr>
          <w:rFonts w:eastAsia="TimesNewRoman"/>
          <w:sz w:val="24"/>
          <w:szCs w:val="24"/>
          <w:lang w:val="ru-RU"/>
        </w:rPr>
        <w:t xml:space="preserve"> </w:t>
      </w:r>
    </w:p>
    <w:p w14:paraId="64F46A6D" w14:textId="6614C760" w:rsidR="00A43807" w:rsidRPr="005D57F9" w:rsidRDefault="00C4087C" w:rsidP="00920376">
      <w:pPr>
        <w:pStyle w:val="JIBasicText"/>
        <w:jc w:val="both"/>
        <w:rPr>
          <w:b/>
          <w:sz w:val="24"/>
          <w:szCs w:val="24"/>
          <w:lang w:val="ru-RU"/>
        </w:rPr>
      </w:pPr>
      <w:r w:rsidRPr="005D57F9">
        <w:rPr>
          <w:rFonts w:eastAsia="TimesNewRoman"/>
          <w:sz w:val="24"/>
          <w:szCs w:val="24"/>
          <w:lang w:val="ru-RU"/>
        </w:rPr>
        <w:t xml:space="preserve">В </w:t>
      </w:r>
      <w:r w:rsidRPr="005D57F9">
        <w:rPr>
          <w:rFonts w:eastAsia="TimesNewRoman"/>
          <w:i/>
          <w:sz w:val="24"/>
          <w:szCs w:val="24"/>
          <w:lang w:val="ru-RU"/>
        </w:rPr>
        <w:t>Справочнике ООН по женским исправительным учреждениям для начальников тюрем и политиков</w:t>
      </w:r>
      <w:r w:rsidRPr="005D57F9">
        <w:rPr>
          <w:rFonts w:eastAsia="TimesNewRoman"/>
          <w:sz w:val="24"/>
          <w:szCs w:val="24"/>
          <w:lang w:val="ru-RU"/>
        </w:rPr>
        <w:t xml:space="preserve"> подробно описаны проблемы работы мужского персонала в женских исправительных учреждениях</w:t>
      </w:r>
      <w:r w:rsidRPr="005D57F9">
        <w:rPr>
          <w:rStyle w:val="FootnoteReference"/>
          <w:rFonts w:eastAsia="TimesNewRoman"/>
          <w:sz w:val="24"/>
          <w:szCs w:val="24"/>
        </w:rPr>
        <w:footnoteReference w:id="225"/>
      </w:r>
      <w:r w:rsidRPr="005D57F9">
        <w:rPr>
          <w:rFonts w:eastAsia="TimesNewRoman"/>
          <w:sz w:val="24"/>
          <w:szCs w:val="24"/>
          <w:lang w:val="ru-RU"/>
        </w:rPr>
        <w:t>. Как подчеркивал Комитет по ликвидации дискриминации в отношении женщин, неуважительное обращение с заключенными женского пола со стороны мужского персонала исправительного учреждения, включая неприемлемые прикосновения и неуместное вмешательство в личную жизнь, может приравниваться к сексуальным преследованиям и дискриминации</w:t>
      </w:r>
      <w:r w:rsidRPr="005D57F9">
        <w:rPr>
          <w:rStyle w:val="FootnoteReference"/>
          <w:rFonts w:eastAsia="TimesNewRoman"/>
          <w:sz w:val="24"/>
          <w:szCs w:val="24"/>
        </w:rPr>
        <w:footnoteReference w:id="226"/>
      </w:r>
      <w:r w:rsidRPr="005D57F9">
        <w:rPr>
          <w:rFonts w:eastAsia="TimesNewRoman"/>
          <w:sz w:val="24"/>
          <w:szCs w:val="24"/>
          <w:lang w:val="ru-RU"/>
        </w:rPr>
        <w:t>, а</w:t>
      </w:r>
      <w:r w:rsidR="00D94F0C">
        <w:rPr>
          <w:rFonts w:eastAsia="TimesNewRoman"/>
          <w:sz w:val="24"/>
          <w:szCs w:val="24"/>
          <w:lang w:val="ru-RU"/>
        </w:rPr>
        <w:t> </w:t>
      </w:r>
      <w:r w:rsidRPr="005D57F9">
        <w:rPr>
          <w:rFonts w:eastAsia="TimesNewRoman"/>
          <w:sz w:val="24"/>
          <w:szCs w:val="24"/>
          <w:lang w:val="ru-RU"/>
        </w:rPr>
        <w:t>сексуальные преследования – это форма сексуального насилия, которая может унижать достоинство и создавать дополнительные проблемы со здоровьем и безопасностью</w:t>
      </w:r>
      <w:r w:rsidRPr="005D57F9">
        <w:rPr>
          <w:rFonts w:eastAsia="TimesNewRoman"/>
          <w:sz w:val="24"/>
          <w:szCs w:val="24"/>
          <w:vertAlign w:val="superscript"/>
        </w:rPr>
        <w:footnoteReference w:id="227"/>
      </w:r>
      <w:r w:rsidRPr="005D57F9">
        <w:rPr>
          <w:rFonts w:eastAsia="TimesNewRoman"/>
          <w:sz w:val="24"/>
          <w:szCs w:val="24"/>
          <w:lang w:val="ru-RU"/>
        </w:rPr>
        <w:t>. Действительно, даже простое присутствие мужского персонала может привести к росту страха среди заключенных женского пола и повторно травмировать тех, кто подвергался насилию со стороны мужчин в прошлом, это выходит за рамки лишения личного пространства,</w:t>
      </w:r>
      <w:r w:rsidR="004F3337" w:rsidRPr="005D57F9">
        <w:rPr>
          <w:rFonts w:eastAsia="TimesNewRoman"/>
          <w:sz w:val="24"/>
          <w:szCs w:val="24"/>
          <w:lang w:val="ru-RU"/>
        </w:rPr>
        <w:t xml:space="preserve"> </w:t>
      </w:r>
      <w:r w:rsidRPr="005D57F9">
        <w:rPr>
          <w:rFonts w:eastAsia="TimesNewRoman"/>
          <w:sz w:val="24"/>
          <w:szCs w:val="24"/>
          <w:lang w:val="ru-RU"/>
        </w:rPr>
        <w:t>естественного в условиях тюремного заключения</w:t>
      </w:r>
      <w:r w:rsidRPr="005D57F9">
        <w:rPr>
          <w:rFonts w:eastAsia="TimesNewRoman"/>
          <w:sz w:val="24"/>
          <w:szCs w:val="24"/>
          <w:vertAlign w:val="superscript"/>
        </w:rPr>
        <w:footnoteReference w:id="228"/>
      </w:r>
      <w:r w:rsidRPr="005D57F9">
        <w:rPr>
          <w:rFonts w:eastAsia="TimesNewRoman"/>
          <w:sz w:val="24"/>
          <w:szCs w:val="24"/>
          <w:lang w:val="ru-RU"/>
        </w:rPr>
        <w:t>.</w:t>
      </w:r>
      <w:r w:rsidR="00A43807" w:rsidRPr="005D57F9">
        <w:rPr>
          <w:sz w:val="24"/>
          <w:szCs w:val="24"/>
          <w:lang w:val="ru-RU"/>
        </w:rPr>
        <w:t xml:space="preserve"> </w:t>
      </w:r>
    </w:p>
    <w:p w14:paraId="1AF6CC85" w14:textId="70499F23" w:rsidR="00A43807" w:rsidRPr="00843C5D" w:rsidRDefault="00C4087C" w:rsidP="00920376">
      <w:pPr>
        <w:pStyle w:val="JIHeadingLevelThree"/>
        <w:jc w:val="both"/>
        <w:rPr>
          <w:b/>
          <w:i/>
          <w:sz w:val="24"/>
          <w:szCs w:val="24"/>
          <w:u w:val="none"/>
          <w:lang w:val="ru-RU"/>
        </w:rPr>
      </w:pPr>
      <w:bookmarkStart w:id="89" w:name="_Toc518559387"/>
      <w:r w:rsidRPr="00843C5D">
        <w:rPr>
          <w:b/>
          <w:i/>
          <w:sz w:val="24"/>
          <w:szCs w:val="24"/>
          <w:u w:val="none"/>
          <w:lang w:val="ru-RU"/>
        </w:rPr>
        <w:t>Терпимое отношение к атмосфере безнаказанности</w:t>
      </w:r>
      <w:bookmarkEnd w:id="89"/>
    </w:p>
    <w:p w14:paraId="0910C211" w14:textId="7AC7C8BF" w:rsidR="00A43807" w:rsidRPr="005D57F9" w:rsidRDefault="00E3225B" w:rsidP="008A03C0">
      <w:pPr>
        <w:numPr>
          <w:ilvl w:val="0"/>
          <w:numId w:val="1"/>
        </w:numPr>
        <w:spacing w:after="120"/>
        <w:ind w:left="1170" w:hanging="540"/>
        <w:jc w:val="both"/>
        <w:rPr>
          <w:rFonts w:ascii="Times New Roman" w:hAnsi="Times New Roman"/>
          <w:szCs w:val="24"/>
          <w:lang w:val="ru-RU"/>
        </w:rPr>
      </w:pPr>
      <w:r w:rsidRPr="005D57F9">
        <w:rPr>
          <w:rFonts w:ascii="Times New Roman" w:hAnsi="Times New Roman"/>
          <w:szCs w:val="24"/>
          <w:lang w:val="ru-RU"/>
        </w:rPr>
        <w:t>Как Комитет по правам человека, так и Комитет против пыток выносили определения о том, что систематическое отсутствие расследований прошлых нарушений прав человека может представлять собой неспособность обеспечить надлежащие гарантии против нарушений в будущем</w:t>
      </w:r>
      <w:r w:rsidRPr="005D57F9">
        <w:rPr>
          <w:rStyle w:val="FootnoteReference"/>
          <w:rFonts w:ascii="Times New Roman" w:hAnsi="Times New Roman"/>
          <w:szCs w:val="24"/>
        </w:rPr>
        <w:footnoteReference w:id="229"/>
      </w:r>
      <w:r w:rsidRPr="005D57F9">
        <w:rPr>
          <w:rFonts w:ascii="Times New Roman" w:hAnsi="Times New Roman"/>
          <w:szCs w:val="24"/>
          <w:lang w:val="ru-RU"/>
        </w:rPr>
        <w:t xml:space="preserve">. Комитет по правам человека определил, что обязанность по проведению расследования и привлечению к ответственности виновных лиц важна как в отношении нарушений, происходивших в прошлом, так и для обеспечения того, чтобы такие нарушения «не происходили в </w:t>
      </w:r>
      <w:r w:rsidRPr="005D57F9">
        <w:rPr>
          <w:rFonts w:ascii="Times New Roman" w:hAnsi="Times New Roman"/>
          <w:szCs w:val="24"/>
          <w:lang w:val="ru-RU"/>
        </w:rPr>
        <w:lastRenderedPageBreak/>
        <w:t>будущем»</w:t>
      </w:r>
      <w:r w:rsidRPr="005D57F9">
        <w:rPr>
          <w:rStyle w:val="FootnoteReference"/>
          <w:rFonts w:ascii="Times New Roman" w:hAnsi="Times New Roman"/>
          <w:szCs w:val="24"/>
        </w:rPr>
        <w:footnoteReference w:id="230"/>
      </w:r>
      <w:r w:rsidRPr="005D57F9">
        <w:rPr>
          <w:rFonts w:ascii="Times New Roman" w:hAnsi="Times New Roman"/>
          <w:szCs w:val="24"/>
          <w:lang w:val="ru-RU"/>
        </w:rPr>
        <w:t>. Комитет также постановил, что принятие закона, который препятствует проведению расследований и</w:t>
      </w:r>
      <w:r w:rsidR="00D94F0C">
        <w:rPr>
          <w:rFonts w:ascii="Times New Roman" w:hAnsi="Times New Roman"/>
          <w:szCs w:val="24"/>
          <w:lang w:val="ru-RU"/>
        </w:rPr>
        <w:t> </w:t>
      </w:r>
      <w:r w:rsidRPr="005D57F9">
        <w:rPr>
          <w:rFonts w:ascii="Times New Roman" w:hAnsi="Times New Roman"/>
          <w:szCs w:val="24"/>
          <w:lang w:val="ru-RU"/>
        </w:rPr>
        <w:t>закрывает для жертв возможность воспользоваться эффективными внутренними средствами правовой защиты, способствует атмосфере безнаказанности и, скорее всего, «приводит к дальнейшим тяжким нарушениям прав человека»</w:t>
      </w:r>
      <w:r w:rsidRPr="005D57F9">
        <w:rPr>
          <w:rStyle w:val="FootnoteReference"/>
          <w:rFonts w:ascii="Times New Roman" w:hAnsi="Times New Roman"/>
          <w:szCs w:val="24"/>
        </w:rPr>
        <w:footnoteReference w:id="231"/>
      </w:r>
      <w:r w:rsidRPr="005D57F9">
        <w:rPr>
          <w:rFonts w:ascii="Times New Roman" w:hAnsi="Times New Roman"/>
          <w:szCs w:val="24"/>
          <w:lang w:val="ru-RU"/>
        </w:rPr>
        <w:t>.</w:t>
      </w:r>
      <w:r w:rsidR="00A43807" w:rsidRPr="005D57F9">
        <w:rPr>
          <w:rFonts w:ascii="Times New Roman" w:hAnsi="Times New Roman"/>
          <w:szCs w:val="24"/>
          <w:lang w:val="ru-RU"/>
        </w:rPr>
        <w:t xml:space="preserve"> </w:t>
      </w:r>
    </w:p>
    <w:p w14:paraId="62F1BF0B" w14:textId="33778EB9" w:rsidR="00A43807" w:rsidRPr="005D57F9" w:rsidRDefault="00C43FD8" w:rsidP="008A03C0">
      <w:pPr>
        <w:numPr>
          <w:ilvl w:val="0"/>
          <w:numId w:val="1"/>
        </w:numPr>
        <w:spacing w:after="120"/>
        <w:ind w:left="1170" w:hanging="540"/>
        <w:jc w:val="both"/>
        <w:rPr>
          <w:rFonts w:ascii="Times New Roman" w:hAnsi="Times New Roman"/>
          <w:szCs w:val="24"/>
          <w:lang w:val="ru-RU"/>
        </w:rPr>
      </w:pPr>
      <w:r w:rsidRPr="005D57F9">
        <w:rPr>
          <w:rFonts w:ascii="Times New Roman" w:hAnsi="Times New Roman"/>
          <w:szCs w:val="24"/>
          <w:lang w:val="ru-RU"/>
        </w:rPr>
        <w:t>Комитет против пыток также подчеркивал связь между прошлыми нарушениями и обязанностью предотвращать нарушения в будущем</w:t>
      </w:r>
      <w:r w:rsidR="009E067E">
        <w:rPr>
          <w:rFonts w:ascii="Times New Roman" w:hAnsi="Times New Roman"/>
          <w:szCs w:val="24"/>
          <w:lang w:val="ru-RU"/>
        </w:rPr>
        <w:t xml:space="preserve"> </w:t>
      </w:r>
      <w:r w:rsidRPr="005D57F9">
        <w:rPr>
          <w:rFonts w:ascii="Times New Roman" w:hAnsi="Times New Roman"/>
          <w:szCs w:val="24"/>
          <w:lang w:val="ru-RU"/>
        </w:rPr>
        <w:t>и заявил, что неспособность проводить расследования прошлых нарушений и</w:t>
      </w:r>
      <w:r w:rsidR="00D94F0C">
        <w:rPr>
          <w:rFonts w:ascii="Times New Roman" w:hAnsi="Times New Roman"/>
          <w:szCs w:val="24"/>
          <w:lang w:val="ru-RU"/>
        </w:rPr>
        <w:t> </w:t>
      </w:r>
      <w:r w:rsidRPr="005D57F9">
        <w:rPr>
          <w:rFonts w:ascii="Times New Roman" w:hAnsi="Times New Roman"/>
          <w:szCs w:val="24"/>
          <w:lang w:val="ru-RU"/>
        </w:rPr>
        <w:t>наказывать виновных лиц приводит к установлению атмосферы безнаказанности, что нарушает обязательство по предупреждению пыток</w:t>
      </w:r>
      <w:r w:rsidRPr="005D57F9">
        <w:rPr>
          <w:rStyle w:val="FootnoteReference"/>
          <w:rFonts w:ascii="Times New Roman" w:hAnsi="Times New Roman"/>
          <w:szCs w:val="24"/>
        </w:rPr>
        <w:footnoteReference w:id="232"/>
      </w:r>
      <w:r w:rsidRPr="005D57F9">
        <w:rPr>
          <w:rFonts w:ascii="Times New Roman" w:hAnsi="Times New Roman"/>
          <w:szCs w:val="24"/>
          <w:lang w:val="ru-RU"/>
        </w:rPr>
        <w:t>. Комитет постановил, что отсутствие надлежащего наказания несовместимо с</w:t>
      </w:r>
      <w:r w:rsidR="00D94F0C">
        <w:rPr>
          <w:rFonts w:ascii="Times New Roman" w:hAnsi="Times New Roman"/>
          <w:szCs w:val="24"/>
          <w:lang w:val="ru-RU"/>
        </w:rPr>
        <w:t> </w:t>
      </w:r>
      <w:r w:rsidRPr="005D57F9">
        <w:rPr>
          <w:rFonts w:ascii="Times New Roman" w:hAnsi="Times New Roman"/>
          <w:szCs w:val="24"/>
          <w:lang w:val="ru-RU"/>
        </w:rPr>
        <w:t>«обязанностью предупреждать» такие акты пыток в соответствии со статьей 2 Конвенции против пыток</w:t>
      </w:r>
      <w:r w:rsidRPr="005D57F9">
        <w:rPr>
          <w:rStyle w:val="FootnoteReference"/>
          <w:rFonts w:ascii="Times New Roman" w:hAnsi="Times New Roman"/>
          <w:szCs w:val="24"/>
        </w:rPr>
        <w:footnoteReference w:id="233"/>
      </w:r>
      <w:r w:rsidRPr="005D57F9">
        <w:rPr>
          <w:rFonts w:ascii="Times New Roman" w:hAnsi="Times New Roman"/>
          <w:szCs w:val="24"/>
          <w:lang w:val="ru-RU"/>
        </w:rPr>
        <w:t>. Этот принцип был закреплен во многих заключительных замечаниях, где Комитет осуждал «отсутствие эффективных дисциплинарных мер или преследования в уголовном порядке», что приводит к «атмосфере безнаказанности»</w:t>
      </w:r>
      <w:r w:rsidRPr="005D57F9">
        <w:rPr>
          <w:rStyle w:val="FootnoteReference"/>
          <w:rFonts w:ascii="Times New Roman" w:hAnsi="Times New Roman"/>
          <w:szCs w:val="24"/>
        </w:rPr>
        <w:footnoteReference w:id="234"/>
      </w:r>
      <w:r w:rsidRPr="005D57F9">
        <w:rPr>
          <w:rFonts w:ascii="Times New Roman" w:hAnsi="Times New Roman"/>
          <w:szCs w:val="24"/>
          <w:lang w:val="ru-RU"/>
        </w:rPr>
        <w:t>. Комитет также отметил, что «меры, направленные на гарантию того, чтобы нарушения не повторялись»</w:t>
      </w:r>
      <w:r w:rsidRPr="005D57F9">
        <w:rPr>
          <w:rStyle w:val="FootnoteReference"/>
          <w:rFonts w:ascii="Times New Roman" w:hAnsi="Times New Roman"/>
          <w:szCs w:val="24"/>
        </w:rPr>
        <w:footnoteReference w:id="235"/>
      </w:r>
      <w:r w:rsidR="009E067E">
        <w:rPr>
          <w:rFonts w:ascii="Times New Roman" w:hAnsi="Times New Roman"/>
          <w:szCs w:val="24"/>
          <w:lang w:val="ru-RU"/>
        </w:rPr>
        <w:t>,</w:t>
      </w:r>
      <w:r w:rsidRPr="005D57F9">
        <w:rPr>
          <w:rFonts w:ascii="Times New Roman" w:hAnsi="Times New Roman"/>
          <w:szCs w:val="24"/>
          <w:lang w:val="ru-RU"/>
        </w:rPr>
        <w:t xml:space="preserve"> являются частью права на эффективное средство правовой защиты для жертв нарушений прав человека, закрепленное в статье 14.</w:t>
      </w:r>
    </w:p>
    <w:p w14:paraId="4616641F" w14:textId="1AD96268" w:rsidR="00A43807" w:rsidRPr="00861678" w:rsidRDefault="00A43807" w:rsidP="00920376">
      <w:pPr>
        <w:pStyle w:val="JIHeadingLevelTwo"/>
        <w:jc w:val="both"/>
        <w:rPr>
          <w:rFonts w:ascii="Times New Roman" w:hAnsi="Times New Roman"/>
          <w:sz w:val="28"/>
          <w:szCs w:val="28"/>
          <w:lang w:val="ru-RU"/>
        </w:rPr>
      </w:pPr>
      <w:bookmarkStart w:id="90" w:name="_Toc518559388"/>
      <w:r w:rsidRPr="00861678">
        <w:rPr>
          <w:rFonts w:ascii="Times New Roman" w:hAnsi="Times New Roman"/>
          <w:sz w:val="28"/>
          <w:szCs w:val="28"/>
        </w:rPr>
        <w:t>E</w:t>
      </w:r>
      <w:r w:rsidR="00AA7EC2" w:rsidRPr="00861678">
        <w:rPr>
          <w:rFonts w:ascii="Times New Roman" w:hAnsi="Times New Roman"/>
          <w:sz w:val="28"/>
          <w:szCs w:val="28"/>
          <w:lang w:val="ru-RU"/>
        </w:rPr>
        <w:t>.</w:t>
      </w:r>
      <w:r w:rsidRPr="00861678">
        <w:rPr>
          <w:rFonts w:ascii="Times New Roman" w:hAnsi="Times New Roman"/>
          <w:sz w:val="28"/>
          <w:szCs w:val="28"/>
          <w:lang w:val="ru-RU"/>
        </w:rPr>
        <w:t xml:space="preserve"> </w:t>
      </w:r>
      <w:r w:rsidR="00C43FD8" w:rsidRPr="00861678">
        <w:rPr>
          <w:rFonts w:ascii="Times New Roman" w:hAnsi="Times New Roman"/>
          <w:sz w:val="28"/>
          <w:szCs w:val="28"/>
          <w:lang w:val="ru-RU"/>
        </w:rPr>
        <w:t>Нарушение обязательства по проведению расследования</w:t>
      </w:r>
      <w:bookmarkEnd w:id="90"/>
    </w:p>
    <w:p w14:paraId="640BE289" w14:textId="7EEE59EA" w:rsidR="00A43807" w:rsidRPr="009E067E" w:rsidRDefault="00C43FD8" w:rsidP="00920376">
      <w:pPr>
        <w:pStyle w:val="JIHeadingLevelThree"/>
        <w:jc w:val="both"/>
        <w:rPr>
          <w:b/>
          <w:i/>
          <w:sz w:val="24"/>
          <w:szCs w:val="24"/>
          <w:u w:val="none"/>
          <w:lang w:val="ru-RU"/>
        </w:rPr>
      </w:pPr>
      <w:bookmarkStart w:id="91" w:name="_Toc518559389"/>
      <w:r w:rsidRPr="009E067E">
        <w:rPr>
          <w:b/>
          <w:i/>
          <w:sz w:val="24"/>
          <w:szCs w:val="24"/>
          <w:u w:val="none"/>
          <w:lang w:val="ru-RU"/>
        </w:rPr>
        <w:t>Обязанность провести расследование по факту смерти в заключении</w:t>
      </w:r>
      <w:bookmarkEnd w:id="91"/>
    </w:p>
    <w:p w14:paraId="36FE837A" w14:textId="76A7C5F0" w:rsidR="00A43807" w:rsidRPr="005D57F9" w:rsidRDefault="00117E30" w:rsidP="00920376">
      <w:pPr>
        <w:pStyle w:val="JIBasicText"/>
        <w:jc w:val="both"/>
        <w:rPr>
          <w:sz w:val="24"/>
          <w:szCs w:val="24"/>
          <w:lang w:val="ru-RU"/>
        </w:rPr>
      </w:pPr>
      <w:r w:rsidRPr="005D57F9">
        <w:rPr>
          <w:sz w:val="24"/>
          <w:szCs w:val="24"/>
          <w:lang w:val="ru-RU"/>
        </w:rPr>
        <w:t>Государство должно провести «тщательное, быстрое и беспристрастное расследование» по факту любой смерти в местах содержания под стражей. Неспособность предоставить заслуживающее доверия объяснение смерти в</w:t>
      </w:r>
      <w:r w:rsidR="00D94F0C">
        <w:rPr>
          <w:sz w:val="24"/>
          <w:szCs w:val="24"/>
          <w:lang w:val="ru-RU"/>
        </w:rPr>
        <w:t> </w:t>
      </w:r>
      <w:r w:rsidRPr="005D57F9">
        <w:rPr>
          <w:sz w:val="24"/>
          <w:szCs w:val="24"/>
          <w:lang w:val="ru-RU"/>
        </w:rPr>
        <w:t>заключении по результатам такого независимого и тщательного расследования дает основани</w:t>
      </w:r>
      <w:r w:rsidR="00083488">
        <w:rPr>
          <w:sz w:val="24"/>
          <w:szCs w:val="24"/>
          <w:lang w:val="ru-RU"/>
        </w:rPr>
        <w:t>е</w:t>
      </w:r>
      <w:r w:rsidRPr="005D57F9">
        <w:rPr>
          <w:sz w:val="24"/>
          <w:szCs w:val="24"/>
          <w:lang w:val="ru-RU"/>
        </w:rPr>
        <w:t xml:space="preserve"> предположить, что было совершено произвольное убийство</w:t>
      </w:r>
      <w:r w:rsidRPr="005D57F9">
        <w:rPr>
          <w:rStyle w:val="FootnoteReference"/>
          <w:rFonts w:eastAsia="Times"/>
          <w:sz w:val="24"/>
          <w:szCs w:val="24"/>
        </w:rPr>
        <w:footnoteReference w:id="236"/>
      </w:r>
      <w:r w:rsidRPr="005D57F9">
        <w:rPr>
          <w:sz w:val="24"/>
          <w:szCs w:val="24"/>
          <w:lang w:val="ru-RU"/>
        </w:rPr>
        <w:t xml:space="preserve">. Кроме того, Комитет по правам человека ясно определил, что неспособность провести надлежащее расследование по факту смерти в заключении может представлять собой </w:t>
      </w:r>
      <w:r w:rsidRPr="005D57F9">
        <w:rPr>
          <w:sz w:val="24"/>
          <w:szCs w:val="24"/>
          <w:lang w:val="ru-RU"/>
        </w:rPr>
        <w:lastRenderedPageBreak/>
        <w:t>отдельное нарушение пункта 1 статьи 6 МПГПП</w:t>
      </w:r>
      <w:r w:rsidRPr="005D57F9">
        <w:rPr>
          <w:rStyle w:val="FootnoteReference"/>
          <w:rFonts w:eastAsia="Times"/>
          <w:sz w:val="24"/>
          <w:szCs w:val="24"/>
        </w:rPr>
        <w:footnoteReference w:id="237"/>
      </w:r>
      <w:r w:rsidRPr="005D57F9">
        <w:rPr>
          <w:sz w:val="24"/>
          <w:szCs w:val="24"/>
          <w:lang w:val="ru-RU"/>
        </w:rPr>
        <w:t xml:space="preserve"> и пункта 3 статьи 2, которые налагают на государства-участников обязательство «обеспечивать любым лицам доступные и</w:t>
      </w:r>
      <w:r w:rsidR="00D94F0C">
        <w:rPr>
          <w:sz w:val="24"/>
          <w:szCs w:val="24"/>
          <w:lang w:val="ru-RU"/>
        </w:rPr>
        <w:t> </w:t>
      </w:r>
      <w:r w:rsidRPr="005D57F9">
        <w:rPr>
          <w:sz w:val="24"/>
          <w:szCs w:val="24"/>
          <w:lang w:val="ru-RU"/>
        </w:rPr>
        <w:t>эффективные средства правовой защиты для восстановления нарушенных прав»</w:t>
      </w:r>
      <w:r w:rsidRPr="005D57F9">
        <w:rPr>
          <w:rStyle w:val="FootnoteReference"/>
          <w:rFonts w:eastAsia="Times"/>
          <w:sz w:val="24"/>
          <w:szCs w:val="24"/>
        </w:rPr>
        <w:footnoteReference w:id="238"/>
      </w:r>
      <w:r w:rsidRPr="005D57F9">
        <w:rPr>
          <w:sz w:val="24"/>
          <w:szCs w:val="24"/>
          <w:lang w:val="ru-RU"/>
        </w:rPr>
        <w:t>.</w:t>
      </w:r>
      <w:r w:rsidR="00A43807" w:rsidRPr="005D57F9">
        <w:rPr>
          <w:sz w:val="24"/>
          <w:szCs w:val="24"/>
          <w:lang w:val="ru-RU"/>
        </w:rPr>
        <w:t xml:space="preserve"> </w:t>
      </w:r>
    </w:p>
    <w:p w14:paraId="7E8ACFE0" w14:textId="77777777" w:rsidR="00755B22" w:rsidRDefault="00117E30" w:rsidP="00755B22">
      <w:pPr>
        <w:pStyle w:val="JIHeadingLevelThree"/>
        <w:spacing w:after="0"/>
        <w:ind w:left="539"/>
        <w:jc w:val="both"/>
        <w:rPr>
          <w:b/>
          <w:i/>
          <w:sz w:val="24"/>
          <w:szCs w:val="24"/>
          <w:u w:val="none"/>
          <w:lang w:val="ru-RU"/>
        </w:rPr>
      </w:pPr>
      <w:bookmarkStart w:id="92" w:name="_Toc518559390"/>
      <w:r w:rsidRPr="00755B22">
        <w:rPr>
          <w:b/>
          <w:i/>
          <w:sz w:val="24"/>
          <w:szCs w:val="24"/>
          <w:u w:val="none"/>
          <w:lang w:val="ru-RU"/>
        </w:rPr>
        <w:t xml:space="preserve">Обязательство расследовать случаи применения пыток </w:t>
      </w:r>
    </w:p>
    <w:p w14:paraId="652B34E0" w14:textId="2E55C374" w:rsidR="00A43807" w:rsidRPr="00755B22" w:rsidRDefault="00117E30" w:rsidP="00755B22">
      <w:pPr>
        <w:pStyle w:val="JIHeadingLevelThree"/>
        <w:ind w:left="539"/>
        <w:jc w:val="both"/>
        <w:rPr>
          <w:b/>
          <w:i/>
          <w:sz w:val="24"/>
          <w:szCs w:val="24"/>
          <w:u w:val="none"/>
          <w:lang w:val="ru-RU"/>
        </w:rPr>
      </w:pPr>
      <w:r w:rsidRPr="00755B22">
        <w:rPr>
          <w:b/>
          <w:i/>
          <w:sz w:val="24"/>
          <w:szCs w:val="24"/>
          <w:u w:val="none"/>
          <w:lang w:val="ru-RU"/>
        </w:rPr>
        <w:t>(в дополнение к смерти в заключении)</w:t>
      </w:r>
      <w:bookmarkEnd w:id="92"/>
    </w:p>
    <w:p w14:paraId="45986AF0" w14:textId="10CE4224" w:rsidR="00A43807" w:rsidRPr="005D57F9" w:rsidRDefault="00963DBF" w:rsidP="00755B22">
      <w:pPr>
        <w:pStyle w:val="JIBasicText"/>
        <w:jc w:val="both"/>
        <w:rPr>
          <w:sz w:val="24"/>
          <w:szCs w:val="24"/>
          <w:lang w:val="ru-RU"/>
        </w:rPr>
      </w:pPr>
      <w:r w:rsidRPr="005D57F9">
        <w:rPr>
          <w:sz w:val="24"/>
          <w:szCs w:val="24"/>
          <w:lang w:val="ru-RU"/>
        </w:rPr>
        <w:t>Государства обязаны расследовать сообщения о пытках и других видах обращения, запрещенных статьей 7 МПГПП. К</w:t>
      </w:r>
      <w:r w:rsidR="00117E30" w:rsidRPr="005D57F9">
        <w:rPr>
          <w:sz w:val="24"/>
          <w:szCs w:val="24"/>
          <w:lang w:val="ru-RU"/>
        </w:rPr>
        <w:t>омитет</w:t>
      </w:r>
      <w:r w:rsidRPr="005D57F9">
        <w:rPr>
          <w:sz w:val="24"/>
          <w:szCs w:val="24"/>
          <w:lang w:val="ru-RU"/>
        </w:rPr>
        <w:t xml:space="preserve"> по правам человека отметил,</w:t>
      </w:r>
      <w:r w:rsidR="00117E30" w:rsidRPr="005D57F9">
        <w:rPr>
          <w:sz w:val="24"/>
          <w:szCs w:val="24"/>
          <w:lang w:val="ru-RU"/>
        </w:rPr>
        <w:t xml:space="preserve"> что </w:t>
      </w:r>
      <w:r w:rsidRPr="005D57F9">
        <w:rPr>
          <w:sz w:val="24"/>
          <w:szCs w:val="24"/>
          <w:lang w:val="ru-RU"/>
        </w:rPr>
        <w:t>жалобы на неправильное обращение</w:t>
      </w:r>
      <w:r w:rsidR="00117E30" w:rsidRPr="005D57F9">
        <w:rPr>
          <w:sz w:val="24"/>
          <w:szCs w:val="24"/>
          <w:lang w:val="ru-RU"/>
        </w:rPr>
        <w:t xml:space="preserve"> «должны расследоваться безотлагательно и беспристрастно компетентными органами с целью обеспечения эффективного использования данного средства правовой защиты»</w:t>
      </w:r>
      <w:r w:rsidR="00117E30" w:rsidRPr="005D57F9">
        <w:rPr>
          <w:rStyle w:val="FootnoteReference"/>
          <w:rFonts w:eastAsia="Times"/>
          <w:sz w:val="24"/>
          <w:szCs w:val="24"/>
        </w:rPr>
        <w:footnoteReference w:id="239"/>
      </w:r>
      <w:r w:rsidR="00117E30" w:rsidRPr="005D57F9">
        <w:rPr>
          <w:sz w:val="24"/>
          <w:szCs w:val="24"/>
          <w:lang w:val="ru-RU"/>
        </w:rPr>
        <w:t>. Обязанность предоставить эффективное средство правовой защиты от нарушений закрепленных в МПГПП прав «занимает центральное место в обеспечении эффективности пункта 3 статьи 2»</w:t>
      </w:r>
      <w:r w:rsidR="00117E30" w:rsidRPr="005D57F9">
        <w:rPr>
          <w:rStyle w:val="FootnoteReference"/>
          <w:rFonts w:eastAsia="Times"/>
          <w:sz w:val="24"/>
          <w:szCs w:val="24"/>
        </w:rPr>
        <w:footnoteReference w:id="240"/>
      </w:r>
      <w:r w:rsidR="00117E30" w:rsidRPr="005D57F9">
        <w:rPr>
          <w:sz w:val="24"/>
          <w:szCs w:val="24"/>
          <w:lang w:val="ru-RU"/>
        </w:rPr>
        <w:t>, а</w:t>
      </w:r>
      <w:r w:rsidR="004F3337" w:rsidRPr="005D57F9">
        <w:rPr>
          <w:sz w:val="24"/>
          <w:szCs w:val="24"/>
          <w:lang w:val="ru-RU"/>
        </w:rPr>
        <w:t xml:space="preserve"> </w:t>
      </w:r>
      <w:r w:rsidR="00117E30" w:rsidRPr="005D57F9">
        <w:rPr>
          <w:sz w:val="24"/>
          <w:szCs w:val="24"/>
          <w:lang w:val="ru-RU"/>
        </w:rPr>
        <w:t>«непринятие государством-участником мер для проведения расследования утверждений об имевших место нарушениях само по себе может стать отдельным нарушением» МПГПП</w:t>
      </w:r>
      <w:r w:rsidR="00117E30" w:rsidRPr="005D57F9">
        <w:rPr>
          <w:rStyle w:val="FootnoteReference"/>
          <w:rFonts w:eastAsia="Times"/>
          <w:sz w:val="24"/>
          <w:szCs w:val="24"/>
        </w:rPr>
        <w:footnoteReference w:id="241"/>
      </w:r>
      <w:r w:rsidR="00117E30" w:rsidRPr="005D57F9">
        <w:rPr>
          <w:sz w:val="24"/>
          <w:szCs w:val="24"/>
          <w:lang w:val="ru-RU"/>
        </w:rPr>
        <w:t>.</w:t>
      </w:r>
    </w:p>
    <w:p w14:paraId="7BB46599" w14:textId="25298805" w:rsidR="00A43807" w:rsidRPr="003845BB" w:rsidRDefault="00117E30" w:rsidP="00920376">
      <w:pPr>
        <w:pStyle w:val="JIHeadingLevelThree"/>
        <w:jc w:val="both"/>
        <w:rPr>
          <w:b/>
          <w:i/>
          <w:sz w:val="24"/>
          <w:szCs w:val="24"/>
          <w:u w:val="none"/>
          <w:lang w:val="ru-RU"/>
        </w:rPr>
      </w:pPr>
      <w:bookmarkStart w:id="93" w:name="_Toc518559391"/>
      <w:r w:rsidRPr="003845BB">
        <w:rPr>
          <w:b/>
          <w:i/>
          <w:sz w:val="24"/>
          <w:szCs w:val="24"/>
          <w:u w:val="none"/>
          <w:lang w:val="ru-RU"/>
        </w:rPr>
        <w:t>Обязательство расследовать случаи применения пыток (отдельно)</w:t>
      </w:r>
      <w:bookmarkEnd w:id="93"/>
    </w:p>
    <w:p w14:paraId="52AAAAB3" w14:textId="1ACD6B74" w:rsidR="00A43807" w:rsidRPr="005D57F9" w:rsidRDefault="00090387" w:rsidP="00920376">
      <w:pPr>
        <w:pStyle w:val="JIBasicText"/>
        <w:jc w:val="both"/>
        <w:rPr>
          <w:sz w:val="24"/>
          <w:szCs w:val="24"/>
          <w:lang w:val="ru-RU"/>
        </w:rPr>
      </w:pPr>
      <w:r w:rsidRPr="005D57F9">
        <w:rPr>
          <w:sz w:val="24"/>
          <w:szCs w:val="24"/>
          <w:lang w:val="ru-RU"/>
        </w:rPr>
        <w:t>Как в МПГПП, так и в Конвенции против пыток закреплена обязанность государств проводить независимое, беспристрастное, тщательное, своевременное и эффективное расследование по любому заявлению о</w:t>
      </w:r>
      <w:r w:rsidR="00D94F0C">
        <w:rPr>
          <w:sz w:val="24"/>
          <w:szCs w:val="24"/>
          <w:lang w:val="ru-RU"/>
        </w:rPr>
        <w:t> </w:t>
      </w:r>
      <w:r w:rsidRPr="005D57F9">
        <w:rPr>
          <w:sz w:val="24"/>
          <w:szCs w:val="24"/>
          <w:lang w:val="ru-RU"/>
        </w:rPr>
        <w:t>применении пыток. Комитет по правам человека заявил, что жалобы на применение пыток «должны расследоваться безотлагательно и</w:t>
      </w:r>
      <w:r w:rsidR="00D94F0C">
        <w:rPr>
          <w:sz w:val="24"/>
          <w:szCs w:val="24"/>
          <w:lang w:val="ru-RU"/>
        </w:rPr>
        <w:t> </w:t>
      </w:r>
      <w:r w:rsidRPr="005D57F9">
        <w:rPr>
          <w:sz w:val="24"/>
          <w:szCs w:val="24"/>
          <w:lang w:val="ru-RU"/>
        </w:rPr>
        <w:t>беспристрастно компетентными органами с целью обеспечения эффективного использования данного средства правовой защиты»</w:t>
      </w:r>
      <w:r w:rsidRPr="005D57F9">
        <w:rPr>
          <w:rStyle w:val="FootnoteReference"/>
          <w:rFonts w:eastAsia="Times"/>
          <w:sz w:val="24"/>
          <w:szCs w:val="24"/>
        </w:rPr>
        <w:footnoteReference w:id="242"/>
      </w:r>
      <w:r w:rsidRPr="005D57F9">
        <w:rPr>
          <w:sz w:val="24"/>
          <w:szCs w:val="24"/>
          <w:lang w:val="ru-RU"/>
        </w:rPr>
        <w:t>, а</w:t>
      </w:r>
      <w:r w:rsidR="00D94F0C">
        <w:rPr>
          <w:sz w:val="24"/>
          <w:szCs w:val="24"/>
          <w:lang w:val="ru-RU"/>
        </w:rPr>
        <w:t> </w:t>
      </w:r>
      <w:r w:rsidRPr="005D57F9">
        <w:rPr>
          <w:sz w:val="24"/>
          <w:szCs w:val="24"/>
          <w:lang w:val="ru-RU"/>
        </w:rPr>
        <w:t>«непринятие государством-участником мер для проведения расследования утверждений об имевших место нарушениях само по себе может стать отдельным нарушением Пакта»</w:t>
      </w:r>
      <w:r w:rsidRPr="005D57F9">
        <w:rPr>
          <w:rStyle w:val="FootnoteReference"/>
          <w:rFonts w:eastAsia="Times"/>
          <w:sz w:val="24"/>
          <w:szCs w:val="24"/>
        </w:rPr>
        <w:footnoteReference w:id="243"/>
      </w:r>
      <w:r w:rsidRPr="005D57F9">
        <w:rPr>
          <w:sz w:val="24"/>
          <w:szCs w:val="24"/>
          <w:lang w:val="ru-RU"/>
        </w:rPr>
        <w:t xml:space="preserve">. В Конвенции ООН против пыток содержится подобное требование о том, что по любой жалобе на применение пыток государство-участник обеспечивает, чтобы его «компетентные органы проводили быстрое и беспристрастное </w:t>
      </w:r>
      <w:r w:rsidRPr="005D57F9">
        <w:rPr>
          <w:sz w:val="24"/>
          <w:szCs w:val="24"/>
          <w:lang w:val="ru-RU"/>
        </w:rPr>
        <w:lastRenderedPageBreak/>
        <w:t>расследование»</w:t>
      </w:r>
      <w:r w:rsidRPr="005D57F9">
        <w:rPr>
          <w:rStyle w:val="FootnoteReference"/>
          <w:rFonts w:eastAsia="Times"/>
          <w:sz w:val="24"/>
          <w:szCs w:val="24"/>
        </w:rPr>
        <w:footnoteReference w:id="244"/>
      </w:r>
      <w:r w:rsidRPr="005D57F9">
        <w:rPr>
          <w:sz w:val="24"/>
          <w:szCs w:val="24"/>
          <w:lang w:val="ru-RU"/>
        </w:rPr>
        <w:t>. Государство должно эффективно расследовать любые заявления или свидетельства пыток, даже если жертва не подавала официальной жалобы</w:t>
      </w:r>
      <w:r w:rsidRPr="005D57F9">
        <w:rPr>
          <w:rStyle w:val="FootnoteReference"/>
          <w:rFonts w:eastAsia="Times"/>
          <w:sz w:val="24"/>
          <w:szCs w:val="24"/>
        </w:rPr>
        <w:footnoteReference w:id="245"/>
      </w:r>
      <w:r w:rsidRPr="005D57F9">
        <w:rPr>
          <w:sz w:val="24"/>
          <w:szCs w:val="24"/>
          <w:lang w:val="ru-RU"/>
        </w:rPr>
        <w:t xml:space="preserve">. </w:t>
      </w:r>
      <w:r w:rsidRPr="005D57F9">
        <w:rPr>
          <w:rFonts w:eastAsia="Calibri"/>
          <w:sz w:val="24"/>
          <w:szCs w:val="24"/>
          <w:lang w:val="ru-RU" w:eastAsia="ru-RU"/>
        </w:rPr>
        <w:t>Непринятие государством мер к расследованию, уголовному преследованию или допущению гражданского судопроизводства в связи с утверждениями о</w:t>
      </w:r>
      <w:r w:rsidR="00D94F0C">
        <w:rPr>
          <w:rFonts w:eastAsia="Calibri"/>
          <w:sz w:val="24"/>
          <w:szCs w:val="24"/>
          <w:lang w:val="ru-RU" w:eastAsia="ru-RU"/>
        </w:rPr>
        <w:t> </w:t>
      </w:r>
      <w:r w:rsidRPr="005D57F9">
        <w:rPr>
          <w:rFonts w:eastAsia="Calibri"/>
          <w:sz w:val="24"/>
          <w:szCs w:val="24"/>
          <w:lang w:val="ru-RU" w:eastAsia="ru-RU"/>
        </w:rPr>
        <w:t xml:space="preserve">применении пыток в оперативном порядке может представлять собой фактический отказ в средствах правовой защиты и тем самым </w:t>
      </w:r>
      <w:r w:rsidR="0027580E">
        <w:rPr>
          <w:rFonts w:eastAsia="Calibri"/>
          <w:sz w:val="24"/>
          <w:szCs w:val="24"/>
          <w:lang w:val="ru-RU" w:eastAsia="ru-RU"/>
        </w:rPr>
        <w:t>– нарушение</w:t>
      </w:r>
      <w:r w:rsidRPr="005D57F9">
        <w:rPr>
          <w:rFonts w:eastAsia="Calibri"/>
          <w:sz w:val="24"/>
          <w:szCs w:val="24"/>
          <w:lang w:val="ru-RU" w:eastAsia="ru-RU"/>
        </w:rPr>
        <w:t xml:space="preserve"> обязательств государства по статье</w:t>
      </w:r>
      <w:r w:rsidRPr="005D57F9">
        <w:rPr>
          <w:sz w:val="24"/>
          <w:szCs w:val="24"/>
          <w:lang w:val="ru-RU"/>
        </w:rPr>
        <w:t xml:space="preserve"> 14 Конвенции против пыток</w:t>
      </w:r>
      <w:r w:rsidRPr="005D57F9">
        <w:rPr>
          <w:rStyle w:val="FootnoteReference"/>
          <w:rFonts w:eastAsia="Times"/>
          <w:sz w:val="24"/>
          <w:szCs w:val="24"/>
          <w:lang w:val="ru-RU"/>
        </w:rPr>
        <w:footnoteReference w:id="246"/>
      </w:r>
      <w:r w:rsidRPr="005D57F9">
        <w:rPr>
          <w:sz w:val="24"/>
          <w:szCs w:val="24"/>
          <w:lang w:val="ru-RU"/>
        </w:rPr>
        <w:t>.</w:t>
      </w:r>
    </w:p>
    <w:p w14:paraId="1B2DBA7A" w14:textId="45FC9A41" w:rsidR="00A43807" w:rsidRPr="0027580E" w:rsidRDefault="009D5F3D" w:rsidP="00920376">
      <w:pPr>
        <w:pStyle w:val="JIHeadingLevelThree"/>
        <w:jc w:val="both"/>
        <w:rPr>
          <w:b/>
          <w:i/>
          <w:sz w:val="24"/>
          <w:szCs w:val="24"/>
          <w:u w:val="none"/>
          <w:lang w:val="ru-RU"/>
        </w:rPr>
      </w:pPr>
      <w:r w:rsidRPr="0027580E">
        <w:rPr>
          <w:b/>
          <w:i/>
          <w:sz w:val="24"/>
          <w:szCs w:val="24"/>
          <w:u w:val="none"/>
          <w:lang w:val="ru-RU"/>
        </w:rPr>
        <w:t>Требования, предъявляемые к эффективному расследованию</w:t>
      </w:r>
    </w:p>
    <w:p w14:paraId="44579417" w14:textId="76A2EA1B" w:rsidR="00A43807" w:rsidRPr="005D57F9" w:rsidRDefault="003E3254" w:rsidP="00920376">
      <w:pPr>
        <w:pStyle w:val="JIBasicText"/>
        <w:jc w:val="both"/>
        <w:rPr>
          <w:sz w:val="24"/>
          <w:szCs w:val="24"/>
          <w:lang w:val="ru-RU"/>
        </w:rPr>
      </w:pPr>
      <w:r w:rsidRPr="005D57F9">
        <w:rPr>
          <w:sz w:val="24"/>
          <w:szCs w:val="24"/>
          <w:lang w:val="ru-RU"/>
        </w:rPr>
        <w:t xml:space="preserve">Ключевые критерии эффективного расследования определены в </w:t>
      </w:r>
      <w:r w:rsidRPr="005D57F9">
        <w:rPr>
          <w:i/>
          <w:sz w:val="24"/>
          <w:szCs w:val="24"/>
          <w:lang w:val="ru-RU"/>
        </w:rPr>
        <w:t>Руководстве по эффективному расследованию и документированию</w:t>
      </w:r>
      <w:r w:rsidR="004F3337" w:rsidRPr="005D57F9">
        <w:rPr>
          <w:i/>
          <w:sz w:val="24"/>
          <w:szCs w:val="24"/>
          <w:lang w:val="ru-RU"/>
        </w:rPr>
        <w:t xml:space="preserve"> </w:t>
      </w:r>
      <w:r w:rsidRPr="005D57F9">
        <w:rPr>
          <w:i/>
          <w:sz w:val="24"/>
          <w:szCs w:val="24"/>
          <w:lang w:val="ru-RU"/>
        </w:rPr>
        <w:t>пыток и других жестоких, бесчеловечных или унижающих достоинство видов обращения и</w:t>
      </w:r>
      <w:r w:rsidR="00D94F0C">
        <w:rPr>
          <w:i/>
          <w:sz w:val="24"/>
          <w:szCs w:val="24"/>
          <w:lang w:val="ru-RU"/>
        </w:rPr>
        <w:t> </w:t>
      </w:r>
      <w:r w:rsidRPr="005D57F9">
        <w:rPr>
          <w:i/>
          <w:sz w:val="24"/>
          <w:szCs w:val="24"/>
          <w:lang w:val="ru-RU"/>
        </w:rPr>
        <w:t>наказания</w:t>
      </w:r>
      <w:r w:rsidR="004F3337" w:rsidRPr="005D57F9">
        <w:rPr>
          <w:sz w:val="24"/>
          <w:szCs w:val="24"/>
          <w:lang w:val="ru-RU"/>
        </w:rPr>
        <w:t xml:space="preserve"> </w:t>
      </w:r>
      <w:r w:rsidRPr="005D57F9">
        <w:rPr>
          <w:sz w:val="24"/>
          <w:szCs w:val="24"/>
          <w:lang w:val="ru-RU"/>
        </w:rPr>
        <w:t>(«Стамбульский протокол»)</w:t>
      </w:r>
      <w:r w:rsidRPr="005D57F9">
        <w:rPr>
          <w:rStyle w:val="FootnoteReference"/>
          <w:rFonts w:eastAsia="Times"/>
          <w:sz w:val="24"/>
          <w:szCs w:val="24"/>
        </w:rPr>
        <w:footnoteReference w:id="247"/>
      </w:r>
      <w:r w:rsidRPr="005D57F9">
        <w:rPr>
          <w:sz w:val="24"/>
          <w:szCs w:val="24"/>
          <w:lang w:val="ru-RU"/>
        </w:rPr>
        <w:t xml:space="preserve"> и в </w:t>
      </w:r>
      <w:r w:rsidRPr="005D57F9">
        <w:rPr>
          <w:i/>
          <w:sz w:val="24"/>
          <w:szCs w:val="24"/>
          <w:lang w:val="ru-RU"/>
        </w:rPr>
        <w:t>Руководстве по эффективному</w:t>
      </w:r>
      <w:r w:rsidR="004F3337" w:rsidRPr="005D57F9">
        <w:rPr>
          <w:i/>
          <w:sz w:val="24"/>
          <w:szCs w:val="24"/>
          <w:lang w:val="ru-RU"/>
        </w:rPr>
        <w:t xml:space="preserve"> </w:t>
      </w:r>
      <w:r w:rsidRPr="005D57F9">
        <w:rPr>
          <w:i/>
          <w:sz w:val="24"/>
          <w:szCs w:val="24"/>
          <w:lang w:val="ru-RU"/>
        </w:rPr>
        <w:t>предупреждению</w:t>
      </w:r>
      <w:r w:rsidR="004F3337" w:rsidRPr="005D57F9">
        <w:rPr>
          <w:i/>
          <w:sz w:val="24"/>
          <w:szCs w:val="24"/>
          <w:lang w:val="ru-RU"/>
        </w:rPr>
        <w:t xml:space="preserve"> </w:t>
      </w:r>
      <w:r w:rsidRPr="005D57F9">
        <w:rPr>
          <w:i/>
          <w:sz w:val="24"/>
          <w:szCs w:val="24"/>
          <w:lang w:val="ru-RU"/>
        </w:rPr>
        <w:t>и</w:t>
      </w:r>
      <w:r w:rsidR="004F3337" w:rsidRPr="005D57F9">
        <w:rPr>
          <w:i/>
          <w:sz w:val="24"/>
          <w:szCs w:val="24"/>
          <w:lang w:val="ru-RU"/>
        </w:rPr>
        <w:t xml:space="preserve"> </w:t>
      </w:r>
      <w:r w:rsidRPr="005D57F9">
        <w:rPr>
          <w:i/>
          <w:sz w:val="24"/>
          <w:szCs w:val="24"/>
          <w:lang w:val="ru-RU"/>
        </w:rPr>
        <w:t>расследованию внезаконных, произвольных</w:t>
      </w:r>
      <w:r w:rsidR="004F3337" w:rsidRPr="005D57F9">
        <w:rPr>
          <w:i/>
          <w:sz w:val="24"/>
          <w:szCs w:val="24"/>
          <w:lang w:val="ru-RU"/>
        </w:rPr>
        <w:t xml:space="preserve"> </w:t>
      </w:r>
      <w:r w:rsidRPr="005D57F9">
        <w:rPr>
          <w:i/>
          <w:sz w:val="24"/>
          <w:szCs w:val="24"/>
          <w:lang w:val="ru-RU"/>
        </w:rPr>
        <w:t xml:space="preserve">и суммарных казней </w:t>
      </w:r>
      <w:r w:rsidRPr="005D57F9">
        <w:rPr>
          <w:sz w:val="24"/>
          <w:szCs w:val="24"/>
          <w:lang w:val="ru-RU"/>
        </w:rPr>
        <w:t>(«Миннесотский протокол»)</w:t>
      </w:r>
      <w:r w:rsidRPr="005D57F9">
        <w:rPr>
          <w:rStyle w:val="FootnoteReference"/>
          <w:rFonts w:eastAsia="Times"/>
          <w:sz w:val="24"/>
          <w:szCs w:val="24"/>
        </w:rPr>
        <w:footnoteReference w:id="248"/>
      </w:r>
      <w:r w:rsidRPr="005D57F9">
        <w:rPr>
          <w:sz w:val="24"/>
          <w:szCs w:val="24"/>
          <w:lang w:val="ru-RU"/>
        </w:rPr>
        <w:t>. Расследование может считаться неэффективным по следующим причинам:</w:t>
      </w:r>
      <w:r w:rsidR="00A43807" w:rsidRPr="005D57F9">
        <w:rPr>
          <w:sz w:val="24"/>
          <w:szCs w:val="24"/>
          <w:lang w:val="ru-RU"/>
        </w:rPr>
        <w:t xml:space="preserve"> </w:t>
      </w:r>
    </w:p>
    <w:p w14:paraId="043A66E0" w14:textId="44396932" w:rsidR="003E3254" w:rsidRPr="005D57F9" w:rsidRDefault="003E3254" w:rsidP="007952E2">
      <w:pPr>
        <w:pStyle w:val="JIBasicText"/>
        <w:numPr>
          <w:ilvl w:val="0"/>
          <w:numId w:val="0"/>
        </w:numPr>
        <w:ind w:left="1170"/>
        <w:jc w:val="both"/>
        <w:rPr>
          <w:i/>
          <w:sz w:val="24"/>
          <w:szCs w:val="24"/>
          <w:lang w:val="ru-RU"/>
        </w:rPr>
      </w:pPr>
      <w:r w:rsidRPr="005D57F9">
        <w:rPr>
          <w:i/>
          <w:sz w:val="24"/>
          <w:szCs w:val="24"/>
          <w:lang w:val="ru-RU"/>
        </w:rPr>
        <w:t xml:space="preserve">1. Отсутствие независимости и беспристрастности. </w:t>
      </w:r>
      <w:r w:rsidRPr="005D57F9">
        <w:rPr>
          <w:sz w:val="24"/>
          <w:szCs w:val="24"/>
          <w:lang w:val="ru-RU"/>
        </w:rPr>
        <w:t xml:space="preserve">Расследование проводилось </w:t>
      </w:r>
      <w:r w:rsidR="006111DE" w:rsidRPr="005D57F9">
        <w:rPr>
          <w:sz w:val="24"/>
          <w:szCs w:val="24"/>
          <w:lang w:val="ru-RU"/>
        </w:rPr>
        <w:t xml:space="preserve">органом, не являющимся </w:t>
      </w:r>
      <w:r w:rsidRPr="005D57F9">
        <w:rPr>
          <w:sz w:val="24"/>
          <w:szCs w:val="24"/>
          <w:lang w:val="ru-RU"/>
        </w:rPr>
        <w:t>независим</w:t>
      </w:r>
      <w:r w:rsidR="006111DE" w:rsidRPr="005D57F9">
        <w:rPr>
          <w:sz w:val="24"/>
          <w:szCs w:val="24"/>
          <w:lang w:val="ru-RU"/>
        </w:rPr>
        <w:t>ым</w:t>
      </w:r>
      <w:r w:rsidRPr="005D57F9">
        <w:rPr>
          <w:sz w:val="24"/>
          <w:szCs w:val="24"/>
          <w:lang w:val="ru-RU"/>
        </w:rPr>
        <w:t xml:space="preserve"> и беспристрастн</w:t>
      </w:r>
      <w:r w:rsidR="006111DE" w:rsidRPr="005D57F9">
        <w:rPr>
          <w:sz w:val="24"/>
          <w:szCs w:val="24"/>
          <w:lang w:val="ru-RU"/>
        </w:rPr>
        <w:t>ым</w:t>
      </w:r>
      <w:r w:rsidRPr="005D57F9">
        <w:rPr>
          <w:sz w:val="24"/>
          <w:szCs w:val="24"/>
          <w:lang w:val="ru-RU"/>
        </w:rPr>
        <w:t>.</w:t>
      </w:r>
    </w:p>
    <w:p w14:paraId="4F8948F6" w14:textId="77777777" w:rsidR="003E3254" w:rsidRPr="005D57F9" w:rsidRDefault="003E3254" w:rsidP="007952E2">
      <w:pPr>
        <w:pStyle w:val="JIBasicText"/>
        <w:numPr>
          <w:ilvl w:val="0"/>
          <w:numId w:val="0"/>
        </w:numPr>
        <w:ind w:left="1170"/>
        <w:jc w:val="both"/>
        <w:rPr>
          <w:sz w:val="24"/>
          <w:szCs w:val="24"/>
          <w:lang w:val="ru-RU"/>
        </w:rPr>
      </w:pPr>
      <w:r w:rsidRPr="005D57F9">
        <w:rPr>
          <w:i/>
          <w:sz w:val="24"/>
          <w:szCs w:val="24"/>
          <w:lang w:val="ru-RU"/>
        </w:rPr>
        <w:t>2. Необоснованная задержка</w:t>
      </w:r>
      <w:r w:rsidRPr="005D57F9">
        <w:rPr>
          <w:sz w:val="24"/>
          <w:szCs w:val="24"/>
          <w:lang w:val="ru-RU"/>
        </w:rPr>
        <w:t>. Расследование не было начато незамедлительно и не проводилось без задержек.</w:t>
      </w:r>
    </w:p>
    <w:p w14:paraId="60C0D7F0" w14:textId="77777777" w:rsidR="003E3254" w:rsidRPr="005D57F9" w:rsidRDefault="003E3254" w:rsidP="007952E2">
      <w:pPr>
        <w:pStyle w:val="JIBasicText"/>
        <w:numPr>
          <w:ilvl w:val="0"/>
          <w:numId w:val="0"/>
        </w:numPr>
        <w:ind w:left="1170"/>
        <w:jc w:val="both"/>
        <w:rPr>
          <w:sz w:val="24"/>
          <w:szCs w:val="24"/>
          <w:lang w:val="ru-RU"/>
        </w:rPr>
      </w:pPr>
      <w:r w:rsidRPr="005D57F9">
        <w:rPr>
          <w:i/>
          <w:sz w:val="24"/>
          <w:szCs w:val="24"/>
          <w:lang w:val="ru-RU"/>
        </w:rPr>
        <w:t xml:space="preserve">3. Несостоятельность. </w:t>
      </w:r>
      <w:r w:rsidRPr="005D57F9">
        <w:rPr>
          <w:sz w:val="24"/>
          <w:szCs w:val="24"/>
          <w:lang w:val="ru-RU"/>
        </w:rPr>
        <w:t>В ходе расследования не был произведен ряд важных следственных действий</w:t>
      </w:r>
      <w:r w:rsidRPr="005D57F9" w:rsidDel="004B6D0F">
        <w:rPr>
          <w:sz w:val="24"/>
          <w:szCs w:val="24"/>
          <w:lang w:val="ru-RU"/>
        </w:rPr>
        <w:t xml:space="preserve"> </w:t>
      </w:r>
      <w:r w:rsidRPr="005D57F9">
        <w:rPr>
          <w:sz w:val="24"/>
          <w:szCs w:val="24"/>
          <w:lang w:val="ru-RU"/>
        </w:rPr>
        <w:t>для выявления фактов.</w:t>
      </w:r>
    </w:p>
    <w:p w14:paraId="6128F278" w14:textId="77777777" w:rsidR="003E3254" w:rsidRPr="005D57F9" w:rsidRDefault="003E3254" w:rsidP="007952E2">
      <w:pPr>
        <w:pStyle w:val="JIBasicText"/>
        <w:numPr>
          <w:ilvl w:val="0"/>
          <w:numId w:val="0"/>
        </w:numPr>
        <w:ind w:left="1170"/>
        <w:jc w:val="both"/>
        <w:rPr>
          <w:sz w:val="24"/>
          <w:szCs w:val="24"/>
          <w:lang w:val="ru-RU"/>
        </w:rPr>
      </w:pPr>
      <w:r w:rsidRPr="005D57F9">
        <w:rPr>
          <w:i/>
          <w:sz w:val="24"/>
          <w:szCs w:val="24"/>
          <w:lang w:val="ru-RU"/>
        </w:rPr>
        <w:t xml:space="preserve">4. Участие. </w:t>
      </w:r>
      <w:r w:rsidRPr="005D57F9">
        <w:rPr>
          <w:sz w:val="24"/>
          <w:szCs w:val="24"/>
          <w:lang w:val="ru-RU"/>
        </w:rPr>
        <w:t xml:space="preserve">Жертва и ее/его семья не допускались к расследованию. </w:t>
      </w:r>
    </w:p>
    <w:p w14:paraId="7AEACF17" w14:textId="7C2AE9F7" w:rsidR="003E3254" w:rsidRPr="005D57F9" w:rsidRDefault="003E3254" w:rsidP="007952E2">
      <w:pPr>
        <w:pStyle w:val="JIBasicText"/>
        <w:numPr>
          <w:ilvl w:val="0"/>
          <w:numId w:val="0"/>
        </w:numPr>
        <w:ind w:left="1170"/>
        <w:jc w:val="both"/>
        <w:rPr>
          <w:sz w:val="24"/>
          <w:szCs w:val="24"/>
          <w:lang w:val="ru-RU"/>
        </w:rPr>
      </w:pPr>
      <w:r w:rsidRPr="005D57F9">
        <w:rPr>
          <w:i/>
          <w:sz w:val="24"/>
          <w:szCs w:val="24"/>
          <w:lang w:val="ru-RU"/>
        </w:rPr>
        <w:t xml:space="preserve">5. Прозрачность. </w:t>
      </w:r>
      <w:r w:rsidRPr="005D57F9">
        <w:rPr>
          <w:sz w:val="24"/>
          <w:szCs w:val="24"/>
          <w:lang w:val="ru-RU"/>
        </w:rPr>
        <w:t>Расследование проводилось конфиденциально, и</w:t>
      </w:r>
      <w:r w:rsidR="00D94F0C">
        <w:rPr>
          <w:sz w:val="24"/>
          <w:szCs w:val="24"/>
          <w:lang w:val="ru-RU"/>
        </w:rPr>
        <w:t> </w:t>
      </w:r>
      <w:r w:rsidRPr="005D57F9">
        <w:rPr>
          <w:sz w:val="24"/>
          <w:szCs w:val="24"/>
          <w:lang w:val="ru-RU"/>
        </w:rPr>
        <w:t>окончательный отчет о результатах расследования не был опубликован.</w:t>
      </w:r>
    </w:p>
    <w:p w14:paraId="1CACFE59" w14:textId="6D1EB826" w:rsidR="00A43807" w:rsidRPr="005D57F9" w:rsidRDefault="003E3254" w:rsidP="007952E2">
      <w:pPr>
        <w:pStyle w:val="JIBasicText"/>
        <w:numPr>
          <w:ilvl w:val="0"/>
          <w:numId w:val="0"/>
        </w:numPr>
        <w:ind w:left="1170"/>
        <w:jc w:val="both"/>
        <w:rPr>
          <w:sz w:val="24"/>
          <w:szCs w:val="24"/>
          <w:lang w:val="ru-RU"/>
        </w:rPr>
      </w:pPr>
      <w:r w:rsidRPr="005D57F9">
        <w:rPr>
          <w:i/>
          <w:sz w:val="24"/>
          <w:szCs w:val="24"/>
          <w:lang w:val="ru-RU"/>
        </w:rPr>
        <w:t xml:space="preserve">6. Отсутствие выводов об ответственности. </w:t>
      </w:r>
      <w:r w:rsidRPr="005D57F9">
        <w:rPr>
          <w:sz w:val="24"/>
          <w:szCs w:val="24"/>
          <w:lang w:val="ru-RU"/>
        </w:rPr>
        <w:t>Расследование не привело к</w:t>
      </w:r>
      <w:r w:rsidR="00D94F0C">
        <w:rPr>
          <w:sz w:val="24"/>
          <w:szCs w:val="24"/>
          <w:lang w:val="ru-RU"/>
        </w:rPr>
        <w:t> </w:t>
      </w:r>
      <w:r w:rsidRPr="005D57F9">
        <w:rPr>
          <w:sz w:val="24"/>
          <w:szCs w:val="24"/>
          <w:lang w:val="ru-RU"/>
        </w:rPr>
        <w:t>установлению личностей и привлечению к уголовной ответственности лиц, виновных в нарушениях</w:t>
      </w:r>
      <w:r w:rsidR="00A43807" w:rsidRPr="005D57F9">
        <w:rPr>
          <w:sz w:val="24"/>
          <w:szCs w:val="24"/>
          <w:lang w:val="ru-RU"/>
        </w:rPr>
        <w:t xml:space="preserve">. </w:t>
      </w:r>
    </w:p>
    <w:p w14:paraId="32FC650C" w14:textId="798EED36" w:rsidR="003E3254" w:rsidRPr="005D57F9" w:rsidRDefault="003E3254"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5D57F9">
        <w:rPr>
          <w:b/>
          <w:sz w:val="24"/>
          <w:szCs w:val="24"/>
          <w:lang w:val="ru-RU"/>
        </w:rPr>
        <w:lastRenderedPageBreak/>
        <w:t>Примечание:</w:t>
      </w:r>
      <w:r w:rsidR="004F3337" w:rsidRPr="005D57F9">
        <w:rPr>
          <w:b/>
          <w:sz w:val="24"/>
          <w:szCs w:val="24"/>
          <w:lang w:val="ru-RU"/>
        </w:rPr>
        <w:t xml:space="preserve"> </w:t>
      </w:r>
      <w:r w:rsidRPr="005D57F9">
        <w:rPr>
          <w:sz w:val="24"/>
          <w:szCs w:val="24"/>
          <w:lang w:val="ru-RU"/>
        </w:rPr>
        <w:t xml:space="preserve">В Стамбульском протоколе рассматриваются вопросы, связанные с расследованиями по фактам пыток, а в Миннесотском протоколе – по фактам убийств. Если в вашем деле речь </w:t>
      </w:r>
      <w:r w:rsidR="006111DE" w:rsidRPr="005D57F9">
        <w:rPr>
          <w:sz w:val="24"/>
          <w:szCs w:val="24"/>
          <w:lang w:val="ru-RU"/>
        </w:rPr>
        <w:t xml:space="preserve">идет </w:t>
      </w:r>
      <w:r w:rsidRPr="005D57F9">
        <w:rPr>
          <w:sz w:val="24"/>
          <w:szCs w:val="24"/>
          <w:lang w:val="ru-RU"/>
        </w:rPr>
        <w:t xml:space="preserve">только о пытках или только об убийстве, удалите все ссылки на другой протокол в аргументах, относящихся к расследованию. </w:t>
      </w:r>
    </w:p>
    <w:p w14:paraId="1E8A1961" w14:textId="38536FF9" w:rsidR="003E3254" w:rsidRPr="005D57F9" w:rsidRDefault="003E3254"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sz w:val="24"/>
          <w:szCs w:val="24"/>
          <w:lang w:val="ru-RU"/>
        </w:rPr>
      </w:pPr>
      <w:r w:rsidRPr="005D57F9">
        <w:rPr>
          <w:sz w:val="24"/>
          <w:szCs w:val="24"/>
          <w:lang w:val="ru-RU"/>
        </w:rPr>
        <w:t>Кроме того, подумайте, какие из шести требований к эффективному расследованию были нарушены в вашем деле</w:t>
      </w:r>
      <w:r w:rsidR="00C0196E">
        <w:rPr>
          <w:sz w:val="24"/>
          <w:szCs w:val="24"/>
          <w:lang w:val="ru-RU"/>
        </w:rPr>
        <w:t>,</w:t>
      </w:r>
      <w:r w:rsidRPr="005D57F9">
        <w:rPr>
          <w:sz w:val="24"/>
          <w:szCs w:val="24"/>
          <w:lang w:val="ru-RU"/>
        </w:rPr>
        <w:t xml:space="preserve"> и включите только эти пункты в список, подобный приведенному выше.</w:t>
      </w:r>
    </w:p>
    <w:p w14:paraId="25078960" w14:textId="77777777" w:rsidR="00A43807" w:rsidRPr="005D57F9" w:rsidRDefault="00A43807" w:rsidP="00920376">
      <w:pPr>
        <w:pStyle w:val="JIBasicText"/>
        <w:numPr>
          <w:ilvl w:val="0"/>
          <w:numId w:val="0"/>
        </w:numPr>
        <w:ind w:left="547"/>
        <w:jc w:val="both"/>
        <w:rPr>
          <w:sz w:val="24"/>
          <w:szCs w:val="24"/>
          <w:lang w:val="ru-RU"/>
        </w:rPr>
      </w:pPr>
    </w:p>
    <w:p w14:paraId="2D2DF8F3" w14:textId="2DACB34D" w:rsidR="00A43807" w:rsidRPr="00C0196E" w:rsidRDefault="003E3254" w:rsidP="00920376">
      <w:pPr>
        <w:pStyle w:val="JIHeadingLevelThree"/>
        <w:jc w:val="both"/>
        <w:rPr>
          <w:b/>
          <w:i/>
          <w:sz w:val="24"/>
          <w:szCs w:val="24"/>
          <w:u w:val="none"/>
        </w:rPr>
      </w:pPr>
      <w:bookmarkStart w:id="94" w:name="_Toc518559393"/>
      <w:r w:rsidRPr="00C0196E">
        <w:rPr>
          <w:b/>
          <w:i/>
          <w:sz w:val="24"/>
          <w:szCs w:val="24"/>
          <w:u w:val="none"/>
          <w:lang w:val="ru-RU"/>
        </w:rPr>
        <w:t>Отсутствие независимости и беспристрастности расследования</w:t>
      </w:r>
      <w:bookmarkEnd w:id="94"/>
    </w:p>
    <w:p w14:paraId="57B44A48" w14:textId="066DC069" w:rsidR="00A43807" w:rsidRPr="005D57F9" w:rsidRDefault="003E3254" w:rsidP="00AF20B0">
      <w:pPr>
        <w:pStyle w:val="JIBasicText"/>
        <w:ind w:left="990"/>
        <w:jc w:val="both"/>
        <w:rPr>
          <w:sz w:val="24"/>
          <w:szCs w:val="24"/>
          <w:lang w:val="ru-RU"/>
        </w:rPr>
      </w:pPr>
      <w:r w:rsidRPr="005D57F9">
        <w:rPr>
          <w:sz w:val="24"/>
          <w:szCs w:val="24"/>
          <w:lang w:val="ru-RU"/>
        </w:rPr>
        <w:t>Расследования случаев пыток и последующей смерти в заключении должны быть независимыми и беспристрастными. В пункте 3 статьи 2 МПГПП закреплено «общее обязательство расследовать утверждения о нарушениях прав… тщательно и эффективно с помощью независимых и беспристрастных органов»</w:t>
      </w:r>
      <w:r w:rsidRPr="005D57F9">
        <w:rPr>
          <w:rStyle w:val="FootnoteReference"/>
          <w:rFonts w:eastAsia="Times"/>
          <w:sz w:val="24"/>
          <w:szCs w:val="24"/>
        </w:rPr>
        <w:footnoteReference w:id="249"/>
      </w:r>
      <w:r w:rsidRPr="005D57F9">
        <w:rPr>
          <w:sz w:val="24"/>
          <w:szCs w:val="24"/>
          <w:lang w:val="ru-RU"/>
        </w:rPr>
        <w:t>. В Стамбульских принципах требуется, чтобы следователи «были независимыми от предполагаемых виновных и учреждений, в которых они работают»</w:t>
      </w:r>
      <w:r w:rsidRPr="005D57F9">
        <w:rPr>
          <w:rStyle w:val="FootnoteReference"/>
          <w:rFonts w:eastAsia="Times"/>
          <w:sz w:val="24"/>
          <w:szCs w:val="24"/>
        </w:rPr>
        <w:footnoteReference w:id="250"/>
      </w:r>
      <w:r w:rsidRPr="005D57F9">
        <w:rPr>
          <w:sz w:val="24"/>
          <w:szCs w:val="24"/>
          <w:lang w:val="ru-RU"/>
        </w:rPr>
        <w:t>, а Комитет по правам человека и Комитет против пыток подтвердили, что ответственность за расследования утверждений о пытках, к</w:t>
      </w:r>
      <w:r w:rsidR="00D94F0C">
        <w:rPr>
          <w:sz w:val="24"/>
          <w:szCs w:val="24"/>
          <w:lang w:val="ru-RU"/>
        </w:rPr>
        <w:t> </w:t>
      </w:r>
      <w:r w:rsidRPr="005D57F9">
        <w:rPr>
          <w:sz w:val="24"/>
          <w:szCs w:val="24"/>
          <w:lang w:val="ru-RU"/>
        </w:rPr>
        <w:t>которым могут быть причастны полицейские</w:t>
      </w:r>
      <w:r w:rsidR="006111DE" w:rsidRPr="005D57F9">
        <w:rPr>
          <w:sz w:val="24"/>
          <w:szCs w:val="24"/>
          <w:lang w:val="ru-RU"/>
        </w:rPr>
        <w:t xml:space="preserve">, нельзя возлагать на полицию или </w:t>
      </w:r>
      <w:r w:rsidR="003C2B50" w:rsidRPr="005D57F9">
        <w:rPr>
          <w:sz w:val="24"/>
          <w:szCs w:val="24"/>
          <w:lang w:val="ru-RU"/>
        </w:rPr>
        <w:t>кого-либо, действующего от имени полиции</w:t>
      </w:r>
      <w:r w:rsidRPr="005D57F9">
        <w:rPr>
          <w:rStyle w:val="FootnoteReference"/>
          <w:rFonts w:eastAsia="Times"/>
          <w:sz w:val="24"/>
          <w:szCs w:val="24"/>
        </w:rPr>
        <w:footnoteReference w:id="251"/>
      </w:r>
      <w:r w:rsidRPr="005D57F9">
        <w:rPr>
          <w:sz w:val="24"/>
          <w:szCs w:val="24"/>
          <w:lang w:val="ru-RU"/>
        </w:rPr>
        <w:t>. В Миннесотском протоколе подобным же образом требуется проведение незамедлительного и</w:t>
      </w:r>
      <w:r w:rsidR="00D94F0C">
        <w:rPr>
          <w:sz w:val="24"/>
          <w:szCs w:val="24"/>
          <w:lang w:val="ru-RU"/>
        </w:rPr>
        <w:t> </w:t>
      </w:r>
      <w:r w:rsidRPr="005D57F9">
        <w:rPr>
          <w:sz w:val="24"/>
          <w:szCs w:val="24"/>
          <w:lang w:val="ru-RU"/>
        </w:rPr>
        <w:t>беспристрастного расследования</w:t>
      </w:r>
      <w:r w:rsidRPr="005D57F9">
        <w:rPr>
          <w:sz w:val="24"/>
          <w:szCs w:val="24"/>
          <w:vertAlign w:val="superscript"/>
        </w:rPr>
        <w:footnoteReference w:id="252"/>
      </w:r>
      <w:r w:rsidRPr="005D57F9">
        <w:rPr>
          <w:sz w:val="24"/>
          <w:szCs w:val="24"/>
          <w:lang w:val="ru-RU"/>
        </w:rPr>
        <w:t>.</w:t>
      </w:r>
      <w:r w:rsidR="00A43807" w:rsidRPr="005D57F9">
        <w:rPr>
          <w:sz w:val="24"/>
          <w:szCs w:val="24"/>
          <w:lang w:val="ru-RU"/>
        </w:rPr>
        <w:t xml:space="preserve"> </w:t>
      </w:r>
    </w:p>
    <w:p w14:paraId="3A929B5A" w14:textId="6CE92C36" w:rsidR="00A43807" w:rsidRPr="003F1FEA" w:rsidRDefault="003E3254" w:rsidP="00AF20B0">
      <w:pPr>
        <w:pStyle w:val="JIBasicText"/>
        <w:ind w:left="990"/>
        <w:jc w:val="both"/>
        <w:rPr>
          <w:sz w:val="24"/>
          <w:szCs w:val="24"/>
          <w:lang w:val="ru-RU"/>
        </w:rPr>
      </w:pPr>
      <w:r w:rsidRPr="005D57F9">
        <w:rPr>
          <w:sz w:val="24"/>
          <w:szCs w:val="24"/>
          <w:lang w:val="ru-RU"/>
        </w:rPr>
        <w:t>Принцип независимости требует «не только того, чтобы не было никакой иерархической или ведомственной связи, но также и того, чтобы следователи были независимыми на практике»</w:t>
      </w:r>
      <w:r w:rsidRPr="005D57F9">
        <w:rPr>
          <w:rStyle w:val="FootnoteReference"/>
          <w:rFonts w:eastAsia="Times"/>
          <w:sz w:val="24"/>
          <w:szCs w:val="24"/>
        </w:rPr>
        <w:footnoteReference w:id="253"/>
      </w:r>
      <w:r w:rsidRPr="005D57F9">
        <w:rPr>
          <w:sz w:val="24"/>
          <w:szCs w:val="24"/>
          <w:lang w:val="ru-RU"/>
        </w:rPr>
        <w:t xml:space="preserve">. Часто независимого надзора над расследованием недостаточно, особенно когда </w:t>
      </w:r>
      <w:r w:rsidR="003169A7">
        <w:rPr>
          <w:sz w:val="24"/>
          <w:szCs w:val="24"/>
          <w:lang w:val="ru-RU"/>
        </w:rPr>
        <w:t>он</w:t>
      </w:r>
      <w:r w:rsidRPr="005D57F9">
        <w:rPr>
          <w:sz w:val="24"/>
          <w:szCs w:val="24"/>
          <w:lang w:val="ru-RU"/>
        </w:rPr>
        <w:t xml:space="preserve"> осуществляется пассивно</w:t>
      </w:r>
      <w:r w:rsidR="00DC54DD">
        <w:rPr>
          <w:sz w:val="24"/>
          <w:szCs w:val="24"/>
          <w:lang w:val="ru-RU"/>
        </w:rPr>
        <w:t>,</w:t>
      </w:r>
      <w:r w:rsidRPr="005D57F9">
        <w:rPr>
          <w:sz w:val="24"/>
          <w:szCs w:val="24"/>
          <w:lang w:val="ru-RU"/>
        </w:rPr>
        <w:t xml:space="preserve"> или когда расследование проводят сотрудники </w:t>
      </w:r>
      <w:r w:rsidRPr="005D57F9">
        <w:rPr>
          <w:sz w:val="24"/>
          <w:szCs w:val="24"/>
          <w:lang w:val="ru-RU"/>
        </w:rPr>
        <w:lastRenderedPageBreak/>
        <w:t>полиции, связанные с</w:t>
      </w:r>
      <w:r w:rsidR="00D94F0C">
        <w:rPr>
          <w:sz w:val="24"/>
          <w:szCs w:val="24"/>
          <w:lang w:val="ru-RU"/>
        </w:rPr>
        <w:t> </w:t>
      </w:r>
      <w:r w:rsidRPr="005D57F9">
        <w:rPr>
          <w:sz w:val="24"/>
          <w:szCs w:val="24"/>
          <w:lang w:val="ru-RU"/>
        </w:rPr>
        <w:t>расследуемыми событиями</w:t>
      </w:r>
      <w:r w:rsidRPr="005D57F9">
        <w:rPr>
          <w:sz w:val="24"/>
          <w:szCs w:val="24"/>
          <w:vertAlign w:val="superscript"/>
        </w:rPr>
        <w:footnoteReference w:id="254"/>
      </w:r>
      <w:r w:rsidRPr="005D57F9">
        <w:rPr>
          <w:sz w:val="24"/>
          <w:szCs w:val="24"/>
          <w:lang w:val="ru-RU"/>
        </w:rPr>
        <w:t>. В Стамбульских</w:t>
      </w:r>
      <w:r w:rsidR="004F3337" w:rsidRPr="005D57F9">
        <w:rPr>
          <w:sz w:val="24"/>
          <w:szCs w:val="24"/>
          <w:lang w:val="ru-RU"/>
        </w:rPr>
        <w:t xml:space="preserve"> </w:t>
      </w:r>
      <w:r w:rsidRPr="005D57F9">
        <w:rPr>
          <w:sz w:val="24"/>
          <w:szCs w:val="24"/>
          <w:lang w:val="ru-RU"/>
        </w:rPr>
        <w:t>принципах утверждается, что</w:t>
      </w:r>
      <w:r w:rsidR="003F1FEA">
        <w:rPr>
          <w:sz w:val="24"/>
          <w:szCs w:val="24"/>
          <w:lang w:val="ru-RU"/>
        </w:rPr>
        <w:t>:</w:t>
      </w:r>
      <w:r w:rsidR="00A43807" w:rsidRPr="003F1FEA">
        <w:rPr>
          <w:sz w:val="24"/>
          <w:szCs w:val="24"/>
          <w:lang w:val="ru-RU"/>
        </w:rPr>
        <w:t xml:space="preserve"> </w:t>
      </w:r>
    </w:p>
    <w:p w14:paraId="255E9474" w14:textId="37193B35" w:rsidR="00A43807" w:rsidRPr="005D57F9" w:rsidRDefault="003E3254" w:rsidP="00920376">
      <w:pPr>
        <w:pStyle w:val="JIBasicText"/>
        <w:numPr>
          <w:ilvl w:val="0"/>
          <w:numId w:val="0"/>
        </w:numPr>
        <w:ind w:left="900" w:right="288"/>
        <w:jc w:val="both"/>
        <w:rPr>
          <w:sz w:val="24"/>
          <w:szCs w:val="24"/>
          <w:lang w:val="ru-RU"/>
        </w:rPr>
      </w:pPr>
      <w:r w:rsidRPr="003F1FEA">
        <w:rPr>
          <w:i/>
          <w:sz w:val="24"/>
          <w:szCs w:val="24"/>
          <w:lang w:val="ru-RU"/>
        </w:rPr>
        <w:t>«В случаях, когда установленные процедуры расследования не удовлетворяют требованиям в силу недостаточной компетентности или пристрастности, в связи с важностью вопроса и в связи с явным наличием систематических злоупотреблений, а также в случаях, когда поступают жалобы на эти недостатки от семьи жертвы, или по другим существенным причинам, правительства проводят расследование с помощью независимой комиссии по расследованию или путем аналогичной процедуры</w:t>
      </w:r>
      <w:r w:rsidRPr="005D57F9">
        <w:rPr>
          <w:sz w:val="24"/>
          <w:szCs w:val="24"/>
          <w:lang w:val="ru-RU"/>
        </w:rPr>
        <w:t>»</w:t>
      </w:r>
      <w:r w:rsidRPr="005D57F9">
        <w:rPr>
          <w:rStyle w:val="FootnoteReference"/>
          <w:rFonts w:eastAsia="Times"/>
          <w:sz w:val="24"/>
          <w:szCs w:val="24"/>
        </w:rPr>
        <w:footnoteReference w:id="255"/>
      </w:r>
      <w:r w:rsidRPr="005D57F9">
        <w:rPr>
          <w:sz w:val="24"/>
          <w:szCs w:val="24"/>
          <w:lang w:val="ru-RU"/>
        </w:rPr>
        <w:t>.</w:t>
      </w:r>
    </w:p>
    <w:p w14:paraId="3871E7EE" w14:textId="4B46D4EA" w:rsidR="00A43807" w:rsidRPr="005D57F9" w:rsidRDefault="003E3254" w:rsidP="00AF20B0">
      <w:pPr>
        <w:pStyle w:val="JIBasicText"/>
        <w:tabs>
          <w:tab w:val="clear" w:pos="1170"/>
        </w:tabs>
        <w:ind w:left="900" w:hanging="450"/>
        <w:jc w:val="both"/>
        <w:rPr>
          <w:sz w:val="24"/>
          <w:szCs w:val="24"/>
          <w:lang w:val="ru-RU"/>
        </w:rPr>
      </w:pPr>
      <w:r w:rsidRPr="005D57F9">
        <w:rPr>
          <w:sz w:val="24"/>
          <w:szCs w:val="24"/>
          <w:lang w:val="ru-RU"/>
        </w:rPr>
        <w:t>Беспристрастное расследование должно быть направлено на раскрытие фактов, относящихся к тому, что произошло с жертвой. Такое расследование не может «опираться на поспешные… выв</w:t>
      </w:r>
      <w:r w:rsidR="003C2B50" w:rsidRPr="005D57F9">
        <w:rPr>
          <w:sz w:val="24"/>
          <w:szCs w:val="24"/>
          <w:lang w:val="ru-RU"/>
        </w:rPr>
        <w:t>оды, сделанные, чтобы закрыть</w:t>
      </w:r>
      <w:r w:rsidRPr="005D57F9">
        <w:rPr>
          <w:sz w:val="24"/>
          <w:szCs w:val="24"/>
          <w:lang w:val="ru-RU"/>
        </w:rPr>
        <w:t xml:space="preserve"> расследо</w:t>
      </w:r>
      <w:r w:rsidR="003C2B50" w:rsidRPr="005D57F9">
        <w:rPr>
          <w:sz w:val="24"/>
          <w:szCs w:val="24"/>
          <w:lang w:val="ru-RU"/>
        </w:rPr>
        <w:t xml:space="preserve">вание или ложащиеся в основу </w:t>
      </w:r>
      <w:r w:rsidRPr="005D57F9">
        <w:rPr>
          <w:sz w:val="24"/>
          <w:szCs w:val="24"/>
          <w:lang w:val="ru-RU"/>
        </w:rPr>
        <w:t>решения»</w:t>
      </w:r>
      <w:r w:rsidRPr="005D57F9">
        <w:rPr>
          <w:rStyle w:val="FootnoteReference"/>
          <w:rFonts w:eastAsia="Times"/>
          <w:sz w:val="24"/>
          <w:szCs w:val="24"/>
        </w:rPr>
        <w:footnoteReference w:id="256"/>
      </w:r>
      <w:r w:rsidRPr="005D57F9">
        <w:rPr>
          <w:sz w:val="24"/>
          <w:szCs w:val="24"/>
          <w:lang w:val="ru-RU"/>
        </w:rPr>
        <w:t>.</w:t>
      </w:r>
      <w:r w:rsidR="00A43807" w:rsidRPr="005D57F9">
        <w:rPr>
          <w:sz w:val="24"/>
          <w:szCs w:val="24"/>
          <w:lang w:val="ru-RU"/>
        </w:rPr>
        <w:t xml:space="preserve"> </w:t>
      </w:r>
    </w:p>
    <w:p w14:paraId="6E4D110B" w14:textId="111C2B5D" w:rsidR="00A43807" w:rsidRPr="009A3472" w:rsidRDefault="003E3254" w:rsidP="00920376">
      <w:pPr>
        <w:pStyle w:val="JIHeadingLevelThree"/>
        <w:jc w:val="both"/>
        <w:rPr>
          <w:b/>
          <w:i/>
          <w:sz w:val="24"/>
          <w:szCs w:val="24"/>
          <w:u w:val="none"/>
          <w:lang w:val="ru-RU"/>
        </w:rPr>
      </w:pPr>
      <w:bookmarkStart w:id="95" w:name="_Toc518559394"/>
      <w:r w:rsidRPr="009A3472">
        <w:rPr>
          <w:b/>
          <w:i/>
          <w:sz w:val="24"/>
          <w:szCs w:val="24"/>
          <w:u w:val="none"/>
          <w:lang w:val="ru-RU"/>
        </w:rPr>
        <w:t>Расследование не было проведено тщательно</w:t>
      </w:r>
      <w:bookmarkEnd w:id="95"/>
      <w:r w:rsidRPr="009A3472">
        <w:rPr>
          <w:b/>
          <w:i/>
          <w:sz w:val="24"/>
          <w:szCs w:val="24"/>
          <w:u w:val="none"/>
          <w:lang w:val="ru-RU"/>
        </w:rPr>
        <w:t xml:space="preserve"> </w:t>
      </w:r>
    </w:p>
    <w:p w14:paraId="1D93C26B" w14:textId="56F5FCB6" w:rsidR="00A43807" w:rsidRPr="005D57F9" w:rsidRDefault="00355BCE" w:rsidP="00AF20B0">
      <w:pPr>
        <w:pStyle w:val="JIBasicText"/>
        <w:tabs>
          <w:tab w:val="clear" w:pos="1170"/>
          <w:tab w:val="num" w:pos="990"/>
        </w:tabs>
        <w:ind w:left="900" w:hanging="450"/>
        <w:jc w:val="both"/>
        <w:rPr>
          <w:sz w:val="24"/>
          <w:szCs w:val="24"/>
          <w:lang w:val="ru-RU"/>
        </w:rPr>
      </w:pPr>
      <w:r w:rsidRPr="005D57F9">
        <w:rPr>
          <w:sz w:val="24"/>
          <w:szCs w:val="24"/>
          <w:lang w:val="ru-RU"/>
        </w:rPr>
        <w:t>Комитет по правам человека и Комитет против пыток неоднократно заявляли, что на государства-участники возлагается обязательство тщательно расследовать дела о пытках и смерти в местах содержания под стражей</w:t>
      </w:r>
      <w:r w:rsidRPr="005D57F9">
        <w:rPr>
          <w:rStyle w:val="FootnoteReference"/>
          <w:rFonts w:eastAsia="Times"/>
          <w:sz w:val="24"/>
          <w:szCs w:val="24"/>
        </w:rPr>
        <w:footnoteReference w:id="257"/>
      </w:r>
      <w:r w:rsidRPr="005D57F9">
        <w:rPr>
          <w:sz w:val="24"/>
          <w:szCs w:val="24"/>
          <w:lang w:val="ru-RU"/>
        </w:rPr>
        <w:t>. Для выполнения этого обязательства государственные власти должны расследовать заявления о недопустимом обращении с заключенными настолько оперативно и тщательно, насколько это возможно</w:t>
      </w:r>
      <w:r w:rsidRPr="005D57F9">
        <w:rPr>
          <w:rStyle w:val="FootnoteReference"/>
          <w:rFonts w:eastAsia="Times"/>
          <w:sz w:val="24"/>
          <w:szCs w:val="24"/>
        </w:rPr>
        <w:footnoteReference w:id="258"/>
      </w:r>
      <w:r w:rsidRPr="005D57F9">
        <w:rPr>
          <w:sz w:val="24"/>
          <w:szCs w:val="24"/>
          <w:lang w:val="ru-RU"/>
        </w:rPr>
        <w:t>, этот принцип в равной мере применяется и к смерти заключенных в местах содержания под стражей.</w:t>
      </w:r>
      <w:r w:rsidRPr="005D57F9">
        <w:rPr>
          <w:sz w:val="24"/>
          <w:szCs w:val="24"/>
          <w:vertAlign w:val="superscript"/>
          <w:lang w:val="ru-RU"/>
        </w:rPr>
        <w:t xml:space="preserve"> </w:t>
      </w:r>
      <w:r w:rsidRPr="005D57F9">
        <w:rPr>
          <w:sz w:val="24"/>
          <w:szCs w:val="24"/>
          <w:lang w:val="ru-RU"/>
        </w:rPr>
        <w:t>Это означает, что власти должны предпринять серьезную попытку тщатель</w:t>
      </w:r>
      <w:r w:rsidR="004F3337" w:rsidRPr="005D57F9">
        <w:rPr>
          <w:sz w:val="24"/>
          <w:szCs w:val="24"/>
          <w:lang w:val="ru-RU"/>
        </w:rPr>
        <w:t>но</w:t>
      </w:r>
      <w:r w:rsidRPr="005D57F9">
        <w:rPr>
          <w:sz w:val="24"/>
          <w:szCs w:val="24"/>
          <w:lang w:val="ru-RU"/>
        </w:rPr>
        <w:t xml:space="preserve"> расследовать случившееся и установить существенные факты</w:t>
      </w:r>
      <w:r w:rsidRPr="005D57F9">
        <w:rPr>
          <w:rStyle w:val="FootnoteReference"/>
          <w:rFonts w:eastAsia="Times"/>
          <w:sz w:val="24"/>
          <w:szCs w:val="24"/>
        </w:rPr>
        <w:footnoteReference w:id="259"/>
      </w:r>
      <w:r w:rsidRPr="005D57F9">
        <w:rPr>
          <w:sz w:val="24"/>
          <w:szCs w:val="24"/>
          <w:lang w:val="ru-RU"/>
        </w:rPr>
        <w:t xml:space="preserve">. Кроме того, </w:t>
      </w:r>
      <w:r w:rsidRPr="005D57F9">
        <w:rPr>
          <w:sz w:val="24"/>
          <w:szCs w:val="24"/>
          <w:lang w:val="ru-RU"/>
        </w:rPr>
        <w:lastRenderedPageBreak/>
        <w:t>расследования «не должны опираться на поспешные или необоснованные выводы для прекращения расследования или в качестве основы для их решений»</w:t>
      </w:r>
      <w:r w:rsidRPr="005D57F9">
        <w:rPr>
          <w:rStyle w:val="FootnoteReference"/>
          <w:rFonts w:eastAsia="Times"/>
          <w:sz w:val="24"/>
          <w:szCs w:val="24"/>
        </w:rPr>
        <w:footnoteReference w:id="260"/>
      </w:r>
      <w:r w:rsidR="00B33293">
        <w:rPr>
          <w:sz w:val="24"/>
          <w:szCs w:val="24"/>
          <w:lang w:val="ru-RU"/>
        </w:rPr>
        <w:t>,</w:t>
      </w:r>
      <w:r w:rsidRPr="005D57F9">
        <w:rPr>
          <w:sz w:val="24"/>
          <w:szCs w:val="24"/>
          <w:lang w:val="ru-RU"/>
        </w:rPr>
        <w:t xml:space="preserve"> и должны быть приняты все необходимые меры для получения доказательств, относящихся к инциденту</w:t>
      </w:r>
      <w:r w:rsidRPr="005D57F9">
        <w:rPr>
          <w:rStyle w:val="FootnoteReference"/>
          <w:rFonts w:eastAsia="Times"/>
          <w:sz w:val="24"/>
          <w:szCs w:val="24"/>
        </w:rPr>
        <w:footnoteReference w:id="261"/>
      </w:r>
      <w:r w:rsidRPr="005D57F9">
        <w:rPr>
          <w:sz w:val="24"/>
          <w:szCs w:val="24"/>
          <w:lang w:val="ru-RU"/>
        </w:rPr>
        <w:t>.</w:t>
      </w:r>
      <w:r w:rsidR="00A43807" w:rsidRPr="005D57F9">
        <w:rPr>
          <w:sz w:val="24"/>
          <w:szCs w:val="24"/>
          <w:lang w:val="ru-RU"/>
        </w:rPr>
        <w:t xml:space="preserve"> </w:t>
      </w:r>
    </w:p>
    <w:p w14:paraId="48963A3E" w14:textId="2CD43D44" w:rsidR="00A43807" w:rsidRPr="005D57F9" w:rsidRDefault="00355BCE" w:rsidP="00AF20B0">
      <w:pPr>
        <w:pStyle w:val="JIBasicText"/>
        <w:tabs>
          <w:tab w:val="clear" w:pos="1170"/>
          <w:tab w:val="num" w:pos="990"/>
        </w:tabs>
        <w:ind w:left="900" w:hanging="450"/>
        <w:jc w:val="both"/>
        <w:rPr>
          <w:sz w:val="24"/>
          <w:szCs w:val="24"/>
          <w:lang w:val="ru-RU"/>
        </w:rPr>
      </w:pPr>
      <w:r w:rsidRPr="005D57F9">
        <w:rPr>
          <w:sz w:val="24"/>
          <w:szCs w:val="24"/>
          <w:lang w:val="ru-RU"/>
        </w:rPr>
        <w:t xml:space="preserve">В Стамбульском протоколе подчеркивается, что «тщательность» является одним из «основополагающих принципов любого </w:t>
      </w:r>
      <w:r w:rsidR="004F3337" w:rsidRPr="005D57F9">
        <w:rPr>
          <w:sz w:val="24"/>
          <w:szCs w:val="24"/>
          <w:lang w:val="ru-RU"/>
        </w:rPr>
        <w:t>эффективного</w:t>
      </w:r>
      <w:r w:rsidRPr="005D57F9">
        <w:rPr>
          <w:sz w:val="24"/>
          <w:szCs w:val="24"/>
          <w:lang w:val="ru-RU"/>
        </w:rPr>
        <w:t xml:space="preserve"> расследования» заявлений о применении пыток</w:t>
      </w:r>
      <w:r w:rsidRPr="005D57F9">
        <w:rPr>
          <w:rStyle w:val="FootnoteReference"/>
          <w:rFonts w:eastAsia="Times"/>
          <w:sz w:val="24"/>
          <w:szCs w:val="24"/>
        </w:rPr>
        <w:footnoteReference w:id="262"/>
      </w:r>
      <w:r w:rsidRPr="005D57F9">
        <w:rPr>
          <w:sz w:val="24"/>
          <w:szCs w:val="24"/>
          <w:lang w:val="ru-RU"/>
        </w:rPr>
        <w:t>. В соответствии с</w:t>
      </w:r>
      <w:r w:rsidR="00D94F0C">
        <w:rPr>
          <w:sz w:val="24"/>
          <w:szCs w:val="24"/>
          <w:lang w:val="ru-RU"/>
        </w:rPr>
        <w:t> </w:t>
      </w:r>
      <w:r w:rsidRPr="005D57F9">
        <w:rPr>
          <w:sz w:val="24"/>
          <w:szCs w:val="24"/>
          <w:lang w:val="ru-RU"/>
        </w:rPr>
        <w:t>Протоколом лица, проводящие такие расследования, должны:</w:t>
      </w:r>
      <w:r w:rsidR="00A43807" w:rsidRPr="005D57F9">
        <w:rPr>
          <w:sz w:val="24"/>
          <w:szCs w:val="24"/>
          <w:lang w:val="ru-RU"/>
        </w:rPr>
        <w:t xml:space="preserve"> </w:t>
      </w:r>
    </w:p>
    <w:p w14:paraId="46453F47" w14:textId="75FE2E1F" w:rsidR="00A43807" w:rsidRPr="005D57F9" w:rsidRDefault="00355BCE" w:rsidP="00920376">
      <w:pPr>
        <w:pStyle w:val="JIQuotation"/>
        <w:tabs>
          <w:tab w:val="left" w:pos="7650"/>
        </w:tabs>
        <w:ind w:right="288"/>
        <w:jc w:val="both"/>
        <w:rPr>
          <w:sz w:val="24"/>
          <w:szCs w:val="24"/>
          <w:lang w:val="ru-RU"/>
        </w:rPr>
      </w:pPr>
      <w:r w:rsidRPr="006675C6">
        <w:rPr>
          <w:i/>
          <w:sz w:val="24"/>
          <w:szCs w:val="24"/>
          <w:lang w:val="ru-RU"/>
        </w:rPr>
        <w:t>«как минимум, стремиться получить заявления жертв предполагаемого применения пыток; найти и сохранить доказательства, в том числе медицинские, в отношении предполагаемых пыток…; выявить возможных свидетелей и получить от них показания, касающиеся предполагаемых фактов пыток; а</w:t>
      </w:r>
      <w:r w:rsidR="003E42EF">
        <w:rPr>
          <w:i/>
          <w:sz w:val="24"/>
          <w:szCs w:val="24"/>
          <w:lang w:val="ru-RU"/>
        </w:rPr>
        <w:t> </w:t>
      </w:r>
      <w:r w:rsidRPr="006675C6">
        <w:rPr>
          <w:i/>
          <w:sz w:val="24"/>
          <w:szCs w:val="24"/>
          <w:lang w:val="ru-RU"/>
        </w:rPr>
        <w:t>также установить, как, когда и где предполагаемые случаи применения пыток имели место, равно как и любые типичные обстоятельства, которые могли привести к применению пыток</w:t>
      </w:r>
      <w:r w:rsidRPr="005D57F9">
        <w:rPr>
          <w:sz w:val="24"/>
          <w:szCs w:val="24"/>
          <w:lang w:val="ru-RU"/>
        </w:rPr>
        <w:t>»</w:t>
      </w:r>
      <w:r w:rsidRPr="005D57F9">
        <w:rPr>
          <w:rStyle w:val="FootnoteReference"/>
          <w:rFonts w:eastAsia="Times"/>
          <w:sz w:val="24"/>
          <w:szCs w:val="24"/>
        </w:rPr>
        <w:footnoteReference w:id="263"/>
      </w:r>
      <w:r w:rsidRPr="005D57F9">
        <w:rPr>
          <w:sz w:val="24"/>
          <w:szCs w:val="24"/>
          <w:lang w:val="ru-RU"/>
        </w:rPr>
        <w:t>.</w:t>
      </w:r>
    </w:p>
    <w:p w14:paraId="69997011" w14:textId="70611258" w:rsidR="00A43807" w:rsidRPr="005D57F9" w:rsidRDefault="00355BCE" w:rsidP="00AF20B0">
      <w:pPr>
        <w:pStyle w:val="JIBasicText"/>
        <w:numPr>
          <w:ilvl w:val="0"/>
          <w:numId w:val="0"/>
        </w:numPr>
        <w:ind w:left="900"/>
        <w:jc w:val="both"/>
        <w:rPr>
          <w:sz w:val="24"/>
          <w:szCs w:val="24"/>
          <w:lang w:val="ru-RU"/>
        </w:rPr>
      </w:pPr>
      <w:r w:rsidRPr="005D57F9">
        <w:rPr>
          <w:sz w:val="24"/>
          <w:szCs w:val="24"/>
          <w:lang w:val="ru-RU"/>
        </w:rPr>
        <w:t>Комитет ООН против пыток подчеркивал, что «расследование должно включать стандартную процедуру независимой судебно-медицинской и</w:t>
      </w:r>
      <w:r w:rsidR="003E42EF">
        <w:rPr>
          <w:sz w:val="24"/>
          <w:szCs w:val="24"/>
          <w:lang w:val="ru-RU"/>
        </w:rPr>
        <w:t> </w:t>
      </w:r>
      <w:r w:rsidRPr="005D57F9">
        <w:rPr>
          <w:sz w:val="24"/>
          <w:szCs w:val="24"/>
          <w:lang w:val="ru-RU"/>
        </w:rPr>
        <w:t>судебно-психологической экспертизы, как это предусмотрено в</w:t>
      </w:r>
      <w:r w:rsidR="003E42EF">
        <w:rPr>
          <w:sz w:val="24"/>
          <w:szCs w:val="24"/>
          <w:lang w:val="ru-RU"/>
        </w:rPr>
        <w:t> </w:t>
      </w:r>
      <w:r w:rsidRPr="005D57F9">
        <w:rPr>
          <w:sz w:val="24"/>
          <w:szCs w:val="24"/>
          <w:lang w:val="ru-RU"/>
        </w:rPr>
        <w:t>Стамбульском протоколе»</w:t>
      </w:r>
      <w:r w:rsidRPr="005D57F9">
        <w:rPr>
          <w:sz w:val="24"/>
          <w:szCs w:val="24"/>
          <w:vertAlign w:val="superscript"/>
          <w:lang w:val="en-GB"/>
        </w:rPr>
        <w:footnoteReference w:id="264"/>
      </w:r>
      <w:r w:rsidRPr="005D57F9">
        <w:rPr>
          <w:sz w:val="24"/>
          <w:szCs w:val="24"/>
          <w:lang w:val="ru-RU"/>
        </w:rPr>
        <w:t>. В Протоколе подробно описывается, как следует проводить медицинскую экспертизу (освидетельствование)</w:t>
      </w:r>
      <w:r w:rsidR="008630A5">
        <w:rPr>
          <w:sz w:val="24"/>
          <w:szCs w:val="24"/>
          <w:lang w:val="ru-RU"/>
        </w:rPr>
        <w:t>,</w:t>
      </w:r>
      <w:r w:rsidRPr="005D57F9">
        <w:rPr>
          <w:sz w:val="24"/>
          <w:szCs w:val="24"/>
          <w:lang w:val="ru-RU"/>
        </w:rPr>
        <w:t xml:space="preserve"> составлять медицинское заключение</w:t>
      </w:r>
      <w:r w:rsidRPr="005D57F9">
        <w:rPr>
          <w:rStyle w:val="FootnoteReference"/>
          <w:rFonts w:eastAsia="Times"/>
          <w:sz w:val="24"/>
          <w:szCs w:val="24"/>
        </w:rPr>
        <w:footnoteReference w:id="265"/>
      </w:r>
      <w:r w:rsidRPr="005D57F9">
        <w:rPr>
          <w:sz w:val="24"/>
          <w:szCs w:val="24"/>
          <w:lang w:val="ru-RU"/>
        </w:rPr>
        <w:t xml:space="preserve">, а также </w:t>
      </w:r>
      <w:r w:rsidR="008630A5">
        <w:rPr>
          <w:sz w:val="24"/>
          <w:szCs w:val="24"/>
          <w:lang w:val="ru-RU"/>
        </w:rPr>
        <w:t xml:space="preserve">как </w:t>
      </w:r>
      <w:r w:rsidRPr="005D57F9">
        <w:rPr>
          <w:sz w:val="24"/>
          <w:szCs w:val="24"/>
          <w:lang w:val="ru-RU"/>
        </w:rPr>
        <w:t>получать свидетельства жертв пыток</w:t>
      </w:r>
      <w:r w:rsidRPr="005D57F9">
        <w:rPr>
          <w:rStyle w:val="FootnoteReference"/>
          <w:rFonts w:eastAsia="Times"/>
          <w:sz w:val="24"/>
          <w:szCs w:val="24"/>
        </w:rPr>
        <w:footnoteReference w:id="266"/>
      </w:r>
      <w:r w:rsidRPr="005D57F9">
        <w:rPr>
          <w:sz w:val="24"/>
          <w:szCs w:val="24"/>
          <w:lang w:val="ru-RU"/>
        </w:rPr>
        <w:t>.</w:t>
      </w:r>
      <w:r w:rsidR="00A43807" w:rsidRPr="005D57F9">
        <w:rPr>
          <w:sz w:val="24"/>
          <w:szCs w:val="24"/>
          <w:lang w:val="ru-RU"/>
        </w:rPr>
        <w:t xml:space="preserve"> </w:t>
      </w:r>
    </w:p>
    <w:p w14:paraId="3E6D1DE2" w14:textId="711AABC9" w:rsidR="00A43807" w:rsidRDefault="00765CC3" w:rsidP="00AF20B0">
      <w:pPr>
        <w:pStyle w:val="JIBasicText"/>
        <w:tabs>
          <w:tab w:val="clear" w:pos="1170"/>
          <w:tab w:val="num" w:pos="900"/>
          <w:tab w:val="left" w:pos="990"/>
        </w:tabs>
        <w:ind w:left="900" w:hanging="450"/>
        <w:jc w:val="both"/>
        <w:rPr>
          <w:sz w:val="24"/>
          <w:szCs w:val="24"/>
          <w:lang w:val="ru-RU"/>
        </w:rPr>
      </w:pPr>
      <w:r w:rsidRPr="005D57F9">
        <w:rPr>
          <w:sz w:val="24"/>
          <w:szCs w:val="24"/>
          <w:lang w:val="ru-RU"/>
        </w:rPr>
        <w:t xml:space="preserve">Европейский </w:t>
      </w:r>
      <w:r w:rsidR="008630A5">
        <w:rPr>
          <w:sz w:val="24"/>
          <w:szCs w:val="24"/>
          <w:lang w:val="ru-RU"/>
        </w:rPr>
        <w:t>с</w:t>
      </w:r>
      <w:r w:rsidRPr="005D57F9">
        <w:rPr>
          <w:sz w:val="24"/>
          <w:szCs w:val="24"/>
          <w:lang w:val="ru-RU"/>
        </w:rPr>
        <w:t>уд по правам человека определил ряд мер, которые государственные власти должны принять, чтобы расследование было эффективным</w:t>
      </w:r>
      <w:r w:rsidRPr="005D57F9">
        <w:rPr>
          <w:rStyle w:val="FootnoteReference"/>
          <w:rFonts w:eastAsia="Times"/>
          <w:sz w:val="24"/>
          <w:szCs w:val="24"/>
        </w:rPr>
        <w:footnoteReference w:id="267"/>
      </w:r>
      <w:r w:rsidRPr="005D57F9">
        <w:rPr>
          <w:sz w:val="24"/>
          <w:szCs w:val="24"/>
          <w:lang w:val="ru-RU"/>
        </w:rPr>
        <w:t>, в том числе: проявление инициативы при расследовании всех обстоятельств нарушения; принятие необходимых мер для «обеспечения доказательств, связанных с происшествием, включая, помимо прочего, показания свидетелей и заключение судебно-медицинской экспертизы»</w:t>
      </w:r>
      <w:r w:rsidRPr="005D57F9">
        <w:rPr>
          <w:rStyle w:val="FootnoteReference"/>
          <w:rFonts w:eastAsia="Times"/>
          <w:sz w:val="24"/>
          <w:szCs w:val="24"/>
        </w:rPr>
        <w:footnoteReference w:id="268"/>
      </w:r>
      <w:r w:rsidRPr="005D57F9">
        <w:rPr>
          <w:sz w:val="24"/>
          <w:szCs w:val="24"/>
          <w:lang w:val="ru-RU"/>
        </w:rPr>
        <w:t>, и</w:t>
      </w:r>
      <w:r w:rsidR="003E42EF">
        <w:rPr>
          <w:sz w:val="24"/>
          <w:szCs w:val="24"/>
          <w:lang w:val="ru-RU"/>
        </w:rPr>
        <w:t> </w:t>
      </w:r>
      <w:r w:rsidRPr="005D57F9">
        <w:rPr>
          <w:sz w:val="24"/>
          <w:szCs w:val="24"/>
          <w:lang w:val="ru-RU"/>
        </w:rPr>
        <w:t>проведение медицинского обследования с полным изучением повреждений на теле жертвы с составлением заключения, в котором приводится «полное и</w:t>
      </w:r>
      <w:r w:rsidR="003E42EF">
        <w:rPr>
          <w:sz w:val="24"/>
          <w:szCs w:val="24"/>
          <w:lang w:val="ru-RU"/>
        </w:rPr>
        <w:t> </w:t>
      </w:r>
      <w:r w:rsidRPr="005D57F9">
        <w:rPr>
          <w:sz w:val="24"/>
          <w:szCs w:val="24"/>
          <w:lang w:val="ru-RU"/>
        </w:rPr>
        <w:t xml:space="preserve">точное описание всех возможных признаков </w:t>
      </w:r>
      <w:r w:rsidRPr="005D57F9">
        <w:rPr>
          <w:sz w:val="24"/>
          <w:szCs w:val="24"/>
          <w:lang w:val="ru-RU"/>
        </w:rPr>
        <w:lastRenderedPageBreak/>
        <w:t>недопустимого обращения и всех телесных повреждений, а также объективный анализ клинических данных»</w:t>
      </w:r>
      <w:r w:rsidRPr="005D57F9">
        <w:rPr>
          <w:rStyle w:val="FootnoteReference"/>
          <w:rFonts w:eastAsia="Times"/>
          <w:sz w:val="24"/>
          <w:szCs w:val="24"/>
        </w:rPr>
        <w:footnoteReference w:id="269"/>
      </w:r>
      <w:r w:rsidRPr="005D57F9">
        <w:rPr>
          <w:sz w:val="24"/>
          <w:szCs w:val="24"/>
          <w:lang w:val="ru-RU"/>
        </w:rPr>
        <w:t>.</w:t>
      </w:r>
      <w:r w:rsidR="00A43807" w:rsidRPr="005D57F9">
        <w:rPr>
          <w:sz w:val="24"/>
          <w:szCs w:val="24"/>
          <w:lang w:val="ru-RU"/>
        </w:rPr>
        <w:t xml:space="preserve"> </w:t>
      </w:r>
    </w:p>
    <w:p w14:paraId="273D2499" w14:textId="77777777" w:rsidR="003E42EF" w:rsidRPr="005D57F9" w:rsidRDefault="003E42EF" w:rsidP="003E42EF">
      <w:pPr>
        <w:pStyle w:val="JIBasicText"/>
        <w:numPr>
          <w:ilvl w:val="0"/>
          <w:numId w:val="0"/>
        </w:numPr>
        <w:ind w:left="547"/>
        <w:jc w:val="both"/>
        <w:rPr>
          <w:sz w:val="24"/>
          <w:szCs w:val="24"/>
          <w:lang w:val="ru-RU"/>
        </w:rPr>
      </w:pPr>
    </w:p>
    <w:p w14:paraId="7B203B8B" w14:textId="405005B7" w:rsidR="00A43807" w:rsidRPr="005D57F9" w:rsidRDefault="00765CC3" w:rsidP="008E190D">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spacing w:after="0"/>
        <w:ind w:left="720"/>
        <w:jc w:val="both"/>
        <w:rPr>
          <w:sz w:val="24"/>
          <w:szCs w:val="24"/>
          <w:lang w:val="ru-RU"/>
        </w:rPr>
      </w:pPr>
      <w:r w:rsidRPr="005D57F9">
        <w:rPr>
          <w:b/>
          <w:sz w:val="24"/>
          <w:szCs w:val="24"/>
          <w:lang w:val="ru-RU"/>
        </w:rPr>
        <w:t>Примечание:</w:t>
      </w:r>
      <w:r w:rsidR="004F3337" w:rsidRPr="005D57F9">
        <w:rPr>
          <w:b/>
          <w:sz w:val="24"/>
          <w:szCs w:val="24"/>
          <w:lang w:val="ru-RU"/>
        </w:rPr>
        <w:t xml:space="preserve"> </w:t>
      </w:r>
      <w:r w:rsidRPr="005D57F9">
        <w:rPr>
          <w:sz w:val="24"/>
          <w:szCs w:val="24"/>
          <w:lang w:val="ru-RU"/>
        </w:rPr>
        <w:t>в этом последнем абзаце следует описать только те конкретные следственные действия, которые власти должны были провести при расследовании вашего</w:t>
      </w:r>
      <w:r w:rsidR="004F3337" w:rsidRPr="005D57F9">
        <w:rPr>
          <w:sz w:val="24"/>
          <w:szCs w:val="24"/>
          <w:lang w:val="ru-RU"/>
        </w:rPr>
        <w:t xml:space="preserve"> </w:t>
      </w:r>
      <w:r w:rsidRPr="005D57F9">
        <w:rPr>
          <w:sz w:val="24"/>
          <w:szCs w:val="24"/>
          <w:lang w:val="ru-RU"/>
        </w:rPr>
        <w:t>дела, но не провели. Если к вашему делу не применимо ни одно из таких следственных действий, вам не следует использовать этот абзац</w:t>
      </w:r>
      <w:r w:rsidR="00A43807" w:rsidRPr="005D57F9">
        <w:rPr>
          <w:sz w:val="24"/>
          <w:szCs w:val="24"/>
          <w:lang w:val="ru-RU"/>
        </w:rPr>
        <w:t>.</w:t>
      </w:r>
    </w:p>
    <w:p w14:paraId="1E993889" w14:textId="77777777" w:rsidR="00A43807" w:rsidRPr="005D57F9" w:rsidRDefault="00A43807" w:rsidP="00920376">
      <w:pPr>
        <w:pStyle w:val="JIBasicText"/>
        <w:numPr>
          <w:ilvl w:val="0"/>
          <w:numId w:val="0"/>
        </w:numPr>
        <w:ind w:left="547"/>
        <w:jc w:val="both"/>
        <w:rPr>
          <w:sz w:val="24"/>
          <w:szCs w:val="24"/>
          <w:lang w:val="ru-RU"/>
        </w:rPr>
      </w:pPr>
    </w:p>
    <w:p w14:paraId="771AAF1E" w14:textId="2BDA6062" w:rsidR="00A43807" w:rsidRPr="008E190D" w:rsidRDefault="00765CC3" w:rsidP="00920376">
      <w:pPr>
        <w:pStyle w:val="JIHeadingLevelThree"/>
        <w:jc w:val="both"/>
        <w:rPr>
          <w:b/>
          <w:i/>
          <w:sz w:val="24"/>
          <w:szCs w:val="24"/>
          <w:u w:val="none"/>
        </w:rPr>
      </w:pPr>
      <w:bookmarkStart w:id="96" w:name="_Toc518559395"/>
      <w:r w:rsidRPr="008E190D">
        <w:rPr>
          <w:b/>
          <w:i/>
          <w:sz w:val="24"/>
          <w:szCs w:val="24"/>
          <w:u w:val="none"/>
          <w:lang w:val="ru-RU"/>
        </w:rPr>
        <w:t>Необоснованная задержка</w:t>
      </w:r>
      <w:bookmarkEnd w:id="96"/>
    </w:p>
    <w:p w14:paraId="55BCF973" w14:textId="5DACB9A2" w:rsidR="00A43807" w:rsidRPr="005D57F9" w:rsidRDefault="005F3F25" w:rsidP="00AF20B0">
      <w:pPr>
        <w:pStyle w:val="JIBasicText"/>
        <w:ind w:left="1080" w:hanging="450"/>
        <w:jc w:val="both"/>
        <w:rPr>
          <w:sz w:val="24"/>
          <w:szCs w:val="24"/>
          <w:lang w:val="ru-RU"/>
        </w:rPr>
      </w:pPr>
      <w:r w:rsidRPr="005D57F9">
        <w:rPr>
          <w:sz w:val="24"/>
          <w:szCs w:val="24"/>
          <w:lang w:val="ru-RU"/>
        </w:rPr>
        <w:t>Любое расследование должно быть незамедлительно начато, а затем проводиться без задержек. Комитет по правам человека отмечал, что «жалобы [на недопустимое обращение] должны расследоваться безотлагательно и</w:t>
      </w:r>
      <w:r w:rsidR="003E42EF">
        <w:rPr>
          <w:sz w:val="24"/>
          <w:szCs w:val="24"/>
          <w:lang w:val="ru-RU"/>
        </w:rPr>
        <w:t> </w:t>
      </w:r>
      <w:r w:rsidRPr="005D57F9">
        <w:rPr>
          <w:sz w:val="24"/>
          <w:szCs w:val="24"/>
          <w:lang w:val="ru-RU"/>
        </w:rPr>
        <w:t>беспристрастно компетентными органами с целью обеспечения эффективного использования данного средства правовой защиты»</w:t>
      </w:r>
      <w:r w:rsidRPr="005D57F9">
        <w:rPr>
          <w:rStyle w:val="FootnoteReference"/>
          <w:rFonts w:eastAsia="Times"/>
          <w:sz w:val="24"/>
          <w:szCs w:val="24"/>
        </w:rPr>
        <w:footnoteReference w:id="270"/>
      </w:r>
      <w:r w:rsidRPr="005D57F9">
        <w:rPr>
          <w:sz w:val="24"/>
          <w:szCs w:val="24"/>
          <w:lang w:val="ru-RU"/>
        </w:rPr>
        <w:t>. В</w:t>
      </w:r>
      <w:r w:rsidR="003E42EF">
        <w:rPr>
          <w:sz w:val="24"/>
          <w:szCs w:val="24"/>
          <w:lang w:val="ru-RU"/>
        </w:rPr>
        <w:t> </w:t>
      </w:r>
      <w:r w:rsidRPr="005D57F9">
        <w:rPr>
          <w:sz w:val="24"/>
          <w:szCs w:val="24"/>
          <w:lang w:val="ru-RU"/>
        </w:rPr>
        <w:t>частности, в отношении недопустимого обращения с заключенными Комитет напомнил, что «государство-участник обязано расследовать настолько быстро и тщательно, насколько это возможно, утверждения о</w:t>
      </w:r>
      <w:r w:rsidR="003E42EF">
        <w:rPr>
          <w:sz w:val="24"/>
          <w:szCs w:val="24"/>
          <w:lang w:val="ru-RU"/>
        </w:rPr>
        <w:t> </w:t>
      </w:r>
      <w:r w:rsidRPr="005D57F9">
        <w:rPr>
          <w:sz w:val="24"/>
          <w:szCs w:val="24"/>
          <w:lang w:val="ru-RU"/>
        </w:rPr>
        <w:t>недопустимом обращении с заключенными»</w:t>
      </w:r>
      <w:r w:rsidRPr="005D57F9">
        <w:rPr>
          <w:rStyle w:val="FootnoteReference"/>
          <w:rFonts w:eastAsia="Times"/>
          <w:sz w:val="24"/>
          <w:szCs w:val="24"/>
        </w:rPr>
        <w:footnoteReference w:id="271"/>
      </w:r>
      <w:r w:rsidRPr="005D57F9">
        <w:rPr>
          <w:sz w:val="24"/>
          <w:szCs w:val="24"/>
          <w:lang w:val="ru-RU"/>
        </w:rPr>
        <w:t>.</w:t>
      </w:r>
    </w:p>
    <w:p w14:paraId="4DBA8BD1" w14:textId="1DB95568" w:rsidR="00A43807" w:rsidRPr="005D57F9" w:rsidRDefault="005F3F25" w:rsidP="00AF20B0">
      <w:pPr>
        <w:pStyle w:val="JIBasicText"/>
        <w:tabs>
          <w:tab w:val="clear" w:pos="1170"/>
          <w:tab w:val="num" w:pos="1080"/>
        </w:tabs>
        <w:ind w:left="1080" w:hanging="540"/>
        <w:jc w:val="both"/>
        <w:rPr>
          <w:sz w:val="24"/>
          <w:szCs w:val="24"/>
          <w:lang w:val="ru-RU"/>
        </w:rPr>
      </w:pPr>
      <w:r w:rsidRPr="005D57F9">
        <w:rPr>
          <w:sz w:val="24"/>
          <w:szCs w:val="24"/>
          <w:lang w:val="ru-RU"/>
        </w:rPr>
        <w:t>Комитет против пыток подтвердил, что безотлагательность относится не только к периоду времени, в течение которого расследование начинается, но также к оперативности, с которой оно проводится. Задержку на три недели с</w:t>
      </w:r>
      <w:r w:rsidR="003E42EF">
        <w:rPr>
          <w:sz w:val="24"/>
          <w:szCs w:val="24"/>
          <w:lang w:val="ru-RU"/>
        </w:rPr>
        <w:t> </w:t>
      </w:r>
      <w:r w:rsidRPr="005D57F9">
        <w:rPr>
          <w:sz w:val="24"/>
          <w:szCs w:val="24"/>
          <w:lang w:val="ru-RU"/>
        </w:rPr>
        <w:t>началом расследования по утверждению о применении пыток и</w:t>
      </w:r>
      <w:r w:rsidR="003E42EF">
        <w:rPr>
          <w:sz w:val="24"/>
          <w:szCs w:val="24"/>
          <w:lang w:val="ru-RU"/>
        </w:rPr>
        <w:t> </w:t>
      </w:r>
      <w:r w:rsidRPr="005D57F9">
        <w:rPr>
          <w:sz w:val="24"/>
          <w:szCs w:val="24"/>
          <w:lang w:val="ru-RU"/>
        </w:rPr>
        <w:t>расследование в течение десяти месяцев Комитет признал недопустимыми</w:t>
      </w:r>
      <w:r w:rsidRPr="005D57F9">
        <w:rPr>
          <w:rStyle w:val="FootnoteReference"/>
          <w:rFonts w:eastAsia="Times"/>
          <w:sz w:val="24"/>
          <w:szCs w:val="24"/>
        </w:rPr>
        <w:footnoteReference w:id="272"/>
      </w:r>
      <w:r w:rsidRPr="005D57F9">
        <w:rPr>
          <w:sz w:val="24"/>
          <w:szCs w:val="24"/>
          <w:lang w:val="ru-RU"/>
        </w:rPr>
        <w:t>. Комитет против пыток также подчеркива</w:t>
      </w:r>
      <w:r w:rsidR="00D50052">
        <w:rPr>
          <w:sz w:val="24"/>
          <w:szCs w:val="24"/>
          <w:lang w:val="ru-RU"/>
        </w:rPr>
        <w:t>ет</w:t>
      </w:r>
      <w:r w:rsidRPr="005D57F9">
        <w:rPr>
          <w:sz w:val="24"/>
          <w:szCs w:val="24"/>
          <w:lang w:val="ru-RU"/>
        </w:rPr>
        <w:t>, что «длительный срок предварительного ознакомления с жалобами о применении пыток, который может продолжаться до двух месяцев, может препятствовать своевременному документированию доказательств»</w:t>
      </w:r>
      <w:r w:rsidRPr="005D57F9">
        <w:rPr>
          <w:rStyle w:val="FootnoteReference"/>
          <w:rFonts w:eastAsia="Times"/>
          <w:sz w:val="24"/>
          <w:szCs w:val="24"/>
        </w:rPr>
        <w:footnoteReference w:id="273"/>
      </w:r>
      <w:r w:rsidRPr="005D57F9">
        <w:rPr>
          <w:sz w:val="24"/>
          <w:szCs w:val="24"/>
          <w:lang w:val="ru-RU"/>
        </w:rPr>
        <w:t>. Так, в деле против Казахстана было установлено нарушение, когда</w:t>
      </w:r>
      <w:r w:rsidR="004F3337" w:rsidRPr="005D57F9">
        <w:rPr>
          <w:sz w:val="24"/>
          <w:szCs w:val="24"/>
          <w:lang w:val="ru-RU"/>
        </w:rPr>
        <w:t>,</w:t>
      </w:r>
      <w:r w:rsidRPr="005D57F9">
        <w:rPr>
          <w:sz w:val="24"/>
          <w:szCs w:val="24"/>
          <w:lang w:val="ru-RU"/>
        </w:rPr>
        <w:t xml:space="preserve"> несмотря на то, что автор жалобы сообщил о пытках через несколько дней </w:t>
      </w:r>
      <w:r w:rsidRPr="005D57F9">
        <w:rPr>
          <w:sz w:val="24"/>
          <w:szCs w:val="24"/>
          <w:lang w:val="ru-RU"/>
        </w:rPr>
        <w:lastRenderedPageBreak/>
        <w:t>после событий, доследственная проверка была начата только через месяц и завершилась отказом в возбуждении уголовного дела</w:t>
      </w:r>
      <w:r w:rsidRPr="005D57F9">
        <w:rPr>
          <w:rStyle w:val="FootnoteReference"/>
          <w:rFonts w:eastAsia="Times"/>
          <w:sz w:val="24"/>
          <w:szCs w:val="24"/>
          <w:lang w:val="ru-RU"/>
        </w:rPr>
        <w:footnoteReference w:id="274"/>
      </w:r>
      <w:r w:rsidRPr="005D57F9">
        <w:rPr>
          <w:sz w:val="24"/>
          <w:szCs w:val="24"/>
          <w:lang w:val="ru-RU"/>
        </w:rPr>
        <w:t>.</w:t>
      </w:r>
    </w:p>
    <w:p w14:paraId="08929F01" w14:textId="7ED47807" w:rsidR="00A43807" w:rsidRPr="005D57F9" w:rsidRDefault="005F3F25" w:rsidP="00920376">
      <w:pPr>
        <w:pStyle w:val="JIBasicText"/>
        <w:jc w:val="both"/>
        <w:rPr>
          <w:sz w:val="24"/>
          <w:szCs w:val="24"/>
          <w:lang w:val="ru-RU"/>
        </w:rPr>
      </w:pPr>
      <w:r w:rsidRPr="005D57F9">
        <w:rPr>
          <w:sz w:val="24"/>
          <w:szCs w:val="24"/>
          <w:lang w:val="ru-RU"/>
        </w:rPr>
        <w:t>Расследование должно проводиться незамедлительно с целью сбора и</w:t>
      </w:r>
      <w:r w:rsidR="003E42EF">
        <w:rPr>
          <w:sz w:val="24"/>
          <w:szCs w:val="24"/>
          <w:lang w:val="ru-RU"/>
        </w:rPr>
        <w:t> </w:t>
      </w:r>
      <w:r w:rsidRPr="005D57F9">
        <w:rPr>
          <w:sz w:val="24"/>
          <w:szCs w:val="24"/>
          <w:lang w:val="ru-RU"/>
        </w:rPr>
        <w:t>сохранения доказательств, включая медицинские заключения и заявления свидетелей (пока события свежи в памяти), относящихся к якобы имевшим место пыткам,</w:t>
      </w:r>
      <w:r w:rsidR="004F3337" w:rsidRPr="005D57F9">
        <w:rPr>
          <w:sz w:val="24"/>
          <w:szCs w:val="24"/>
          <w:lang w:val="ru-RU"/>
        </w:rPr>
        <w:t xml:space="preserve"> </w:t>
      </w:r>
      <w:r w:rsidRPr="005D57F9">
        <w:rPr>
          <w:sz w:val="24"/>
          <w:szCs w:val="24"/>
          <w:lang w:val="ru-RU"/>
        </w:rPr>
        <w:t>чтобы помочь в возможном привлечении виновных лиц к</w:t>
      </w:r>
      <w:r w:rsidR="003E42EF">
        <w:rPr>
          <w:sz w:val="24"/>
          <w:szCs w:val="24"/>
          <w:lang w:val="ru-RU"/>
        </w:rPr>
        <w:t> </w:t>
      </w:r>
      <w:r w:rsidRPr="005D57F9">
        <w:rPr>
          <w:sz w:val="24"/>
          <w:szCs w:val="24"/>
          <w:lang w:val="ru-RU"/>
        </w:rPr>
        <w:t>ответственности</w:t>
      </w:r>
      <w:r w:rsidRPr="005D57F9">
        <w:rPr>
          <w:rStyle w:val="FootnoteReference"/>
          <w:rFonts w:eastAsia="Times"/>
          <w:sz w:val="24"/>
          <w:szCs w:val="24"/>
        </w:rPr>
        <w:footnoteReference w:id="275"/>
      </w:r>
      <w:r w:rsidRPr="005D57F9">
        <w:rPr>
          <w:sz w:val="24"/>
          <w:szCs w:val="24"/>
          <w:lang w:val="ru-RU"/>
        </w:rPr>
        <w:t xml:space="preserve">. При рассмотрении вопроса о том, являлось ли отсутствие незамедлительности нарушением обязанности государства провести эффективное расследование, Европейский </w:t>
      </w:r>
      <w:r w:rsidR="00F971EB">
        <w:rPr>
          <w:sz w:val="24"/>
          <w:szCs w:val="24"/>
          <w:lang w:val="ru-RU"/>
        </w:rPr>
        <w:t>с</w:t>
      </w:r>
      <w:r w:rsidRPr="005D57F9">
        <w:rPr>
          <w:sz w:val="24"/>
          <w:szCs w:val="24"/>
          <w:lang w:val="ru-RU"/>
        </w:rPr>
        <w:t>уд по правам человека учитывал, сколько времени понадобилось, чтобы начать расследование</w:t>
      </w:r>
      <w:r w:rsidRPr="005D57F9">
        <w:rPr>
          <w:rStyle w:val="FootnoteReference"/>
          <w:rFonts w:eastAsia="Times"/>
          <w:sz w:val="24"/>
          <w:szCs w:val="24"/>
        </w:rPr>
        <w:footnoteReference w:id="276"/>
      </w:r>
      <w:r w:rsidRPr="005D57F9">
        <w:rPr>
          <w:sz w:val="24"/>
          <w:szCs w:val="24"/>
          <w:lang w:val="ru-RU"/>
        </w:rPr>
        <w:t>, задержки в снятии показаний</w:t>
      </w:r>
      <w:r w:rsidRPr="005D57F9">
        <w:rPr>
          <w:rStyle w:val="FootnoteReference"/>
          <w:rFonts w:eastAsia="Times"/>
          <w:sz w:val="24"/>
          <w:szCs w:val="24"/>
        </w:rPr>
        <w:footnoteReference w:id="277"/>
      </w:r>
      <w:r w:rsidRPr="005D57F9">
        <w:rPr>
          <w:sz w:val="24"/>
          <w:szCs w:val="24"/>
          <w:vertAlign w:val="superscript"/>
          <w:lang w:val="ru-RU"/>
        </w:rPr>
        <w:t xml:space="preserve"> </w:t>
      </w:r>
      <w:r w:rsidRPr="005D57F9">
        <w:rPr>
          <w:sz w:val="24"/>
          <w:szCs w:val="24"/>
          <w:lang w:val="ru-RU"/>
        </w:rPr>
        <w:t>и продолжительность первоначального расследования</w:t>
      </w:r>
      <w:r w:rsidRPr="005D57F9">
        <w:rPr>
          <w:rStyle w:val="FootnoteReference"/>
          <w:rFonts w:eastAsia="Times"/>
          <w:sz w:val="24"/>
          <w:szCs w:val="24"/>
        </w:rPr>
        <w:footnoteReference w:id="278"/>
      </w:r>
      <w:r w:rsidRPr="005D57F9">
        <w:rPr>
          <w:sz w:val="24"/>
          <w:szCs w:val="24"/>
          <w:lang w:val="ru-RU"/>
        </w:rPr>
        <w:t>.</w:t>
      </w:r>
    </w:p>
    <w:p w14:paraId="741C63ED" w14:textId="4FDA7046" w:rsidR="00A43807" w:rsidRPr="00F971EB" w:rsidRDefault="005F3F25" w:rsidP="00920376">
      <w:pPr>
        <w:pStyle w:val="JIHeadingLevelThree"/>
        <w:jc w:val="both"/>
        <w:rPr>
          <w:b/>
          <w:i/>
          <w:sz w:val="24"/>
          <w:szCs w:val="24"/>
          <w:u w:val="none"/>
          <w:lang w:val="ru-RU"/>
        </w:rPr>
      </w:pPr>
      <w:bookmarkStart w:id="97" w:name="_Toc518559396"/>
      <w:r w:rsidRPr="00F971EB">
        <w:rPr>
          <w:b/>
          <w:i/>
          <w:sz w:val="24"/>
          <w:szCs w:val="24"/>
          <w:u w:val="none"/>
          <w:lang w:val="ru-RU"/>
        </w:rPr>
        <w:t>Расследование не привело к установлению личностей и наказанию лиц, виновных в нарушениях</w:t>
      </w:r>
      <w:bookmarkEnd w:id="97"/>
    </w:p>
    <w:p w14:paraId="00328199" w14:textId="2290D18D" w:rsidR="00A43807" w:rsidRPr="005D57F9" w:rsidRDefault="009D3A69" w:rsidP="00AF20B0">
      <w:pPr>
        <w:pStyle w:val="JIBasicText"/>
        <w:ind w:left="1260" w:hanging="540"/>
        <w:jc w:val="both"/>
        <w:rPr>
          <w:sz w:val="24"/>
          <w:szCs w:val="24"/>
          <w:lang w:val="ru-RU"/>
        </w:rPr>
      </w:pPr>
      <w:r w:rsidRPr="005D57F9">
        <w:rPr>
          <w:sz w:val="24"/>
          <w:szCs w:val="24"/>
          <w:lang w:val="ru-RU"/>
        </w:rPr>
        <w:t>Комитет по правам человека объяснил, что «как и в случае не</w:t>
      </w:r>
      <w:r w:rsidR="004F3337" w:rsidRPr="005D57F9">
        <w:rPr>
          <w:sz w:val="24"/>
          <w:szCs w:val="24"/>
          <w:lang w:val="ru-RU"/>
        </w:rPr>
        <w:t>способности</w:t>
      </w:r>
      <w:r w:rsidRPr="005D57F9">
        <w:rPr>
          <w:sz w:val="24"/>
          <w:szCs w:val="24"/>
          <w:lang w:val="ru-RU"/>
        </w:rPr>
        <w:t xml:space="preserve"> прове</w:t>
      </w:r>
      <w:r w:rsidR="004F3337" w:rsidRPr="005D57F9">
        <w:rPr>
          <w:sz w:val="24"/>
          <w:szCs w:val="24"/>
          <w:lang w:val="ru-RU"/>
        </w:rPr>
        <w:t>сти</w:t>
      </w:r>
      <w:r w:rsidRPr="005D57F9">
        <w:rPr>
          <w:sz w:val="24"/>
          <w:szCs w:val="24"/>
          <w:lang w:val="ru-RU"/>
        </w:rPr>
        <w:t xml:space="preserve"> расследовани</w:t>
      </w:r>
      <w:r w:rsidR="004F3337" w:rsidRPr="005D57F9">
        <w:rPr>
          <w:sz w:val="24"/>
          <w:szCs w:val="24"/>
          <w:lang w:val="ru-RU"/>
        </w:rPr>
        <w:t>е</w:t>
      </w:r>
      <w:r w:rsidRPr="005D57F9">
        <w:rPr>
          <w:sz w:val="24"/>
          <w:szCs w:val="24"/>
          <w:lang w:val="ru-RU"/>
        </w:rPr>
        <w:t>, непривлечение к ответственности лиц, виновных в</w:t>
      </w:r>
      <w:r w:rsidR="00827667">
        <w:rPr>
          <w:sz w:val="24"/>
          <w:szCs w:val="24"/>
          <w:lang w:val="ru-RU"/>
        </w:rPr>
        <w:t> </w:t>
      </w:r>
      <w:r w:rsidRPr="005D57F9">
        <w:rPr>
          <w:sz w:val="24"/>
          <w:szCs w:val="24"/>
          <w:lang w:val="ru-RU"/>
        </w:rPr>
        <w:t>совершении таких нарушений, может само по себе стать отдельным нарушением Пакта», и что это обязательство применяется, в частности, к</w:t>
      </w:r>
      <w:r w:rsidR="00827667">
        <w:rPr>
          <w:sz w:val="24"/>
          <w:szCs w:val="24"/>
          <w:lang w:val="ru-RU"/>
        </w:rPr>
        <w:t> </w:t>
      </w:r>
      <w:r w:rsidRPr="005D57F9">
        <w:rPr>
          <w:sz w:val="24"/>
          <w:szCs w:val="24"/>
          <w:lang w:val="ru-RU"/>
        </w:rPr>
        <w:t>нарушениям статей 6 и 7</w:t>
      </w:r>
      <w:r w:rsidRPr="005D57F9">
        <w:rPr>
          <w:rStyle w:val="FootnoteReference"/>
          <w:rFonts w:eastAsia="Times"/>
          <w:sz w:val="24"/>
          <w:szCs w:val="24"/>
        </w:rPr>
        <w:footnoteReference w:id="279"/>
      </w:r>
      <w:r w:rsidRPr="005D57F9">
        <w:rPr>
          <w:sz w:val="24"/>
          <w:szCs w:val="24"/>
          <w:lang w:val="ru-RU"/>
        </w:rPr>
        <w:t>. Комитет против пыток подтвердил, что целью расследований должно быть установление фактов и личностей виновных лиц</w:t>
      </w:r>
      <w:r w:rsidRPr="005D57F9">
        <w:rPr>
          <w:rStyle w:val="FootnoteReference"/>
          <w:rFonts w:eastAsia="Times"/>
          <w:sz w:val="24"/>
          <w:szCs w:val="24"/>
          <w:lang w:val="ru-RU"/>
        </w:rPr>
        <w:t xml:space="preserve"> </w:t>
      </w:r>
      <w:r w:rsidRPr="005D57F9">
        <w:rPr>
          <w:rStyle w:val="FootnoteReference"/>
          <w:rFonts w:eastAsia="Times"/>
          <w:sz w:val="24"/>
          <w:szCs w:val="24"/>
        </w:rPr>
        <w:footnoteReference w:id="280"/>
      </w:r>
      <w:r w:rsidRPr="005D57F9">
        <w:rPr>
          <w:sz w:val="24"/>
          <w:szCs w:val="24"/>
          <w:lang w:val="ru-RU"/>
        </w:rPr>
        <w:t>. Региональные суды также развивали этот принцип. ЕСПЧ постановил, что расследование по фактам пыток должно приводить к установлению и</w:t>
      </w:r>
      <w:r w:rsidR="00827667">
        <w:rPr>
          <w:sz w:val="24"/>
          <w:szCs w:val="24"/>
          <w:lang w:val="ru-RU"/>
        </w:rPr>
        <w:t> </w:t>
      </w:r>
      <w:r w:rsidRPr="005D57F9">
        <w:rPr>
          <w:sz w:val="24"/>
          <w:szCs w:val="24"/>
          <w:lang w:val="ru-RU"/>
        </w:rPr>
        <w:t>наказанию виновных лиц и что «проведение расследования не должно неоправданно блокироваться действиями или упущениями органов власти»</w:t>
      </w:r>
      <w:r w:rsidRPr="005D57F9">
        <w:rPr>
          <w:rStyle w:val="FootnoteReference"/>
          <w:rFonts w:eastAsia="Times"/>
          <w:sz w:val="24"/>
          <w:szCs w:val="24"/>
        </w:rPr>
        <w:footnoteReference w:id="281"/>
      </w:r>
      <w:r w:rsidRPr="005D57F9">
        <w:rPr>
          <w:sz w:val="24"/>
          <w:szCs w:val="24"/>
          <w:lang w:val="ru-RU"/>
        </w:rPr>
        <w:t xml:space="preserve">. Межамериканская </w:t>
      </w:r>
      <w:r w:rsidR="00200724">
        <w:rPr>
          <w:sz w:val="24"/>
          <w:szCs w:val="24"/>
          <w:lang w:val="ru-RU"/>
        </w:rPr>
        <w:t>к</w:t>
      </w:r>
      <w:r w:rsidRPr="005D57F9">
        <w:rPr>
          <w:sz w:val="24"/>
          <w:szCs w:val="24"/>
          <w:lang w:val="ru-RU"/>
        </w:rPr>
        <w:t>омиссия по правам человека постановила, что для соблюдения государством его обязательства «требуется наказание не только материальных авторов, но также и интеллектуальных авторов таких действий»</w:t>
      </w:r>
      <w:r w:rsidRPr="005D57F9">
        <w:rPr>
          <w:rStyle w:val="FootnoteReference"/>
          <w:rFonts w:eastAsia="Times"/>
          <w:sz w:val="24"/>
          <w:szCs w:val="24"/>
        </w:rPr>
        <w:footnoteReference w:id="282"/>
      </w:r>
      <w:r w:rsidRPr="005D57F9">
        <w:rPr>
          <w:sz w:val="24"/>
          <w:szCs w:val="24"/>
          <w:lang w:val="ru-RU"/>
        </w:rPr>
        <w:t>.</w:t>
      </w:r>
    </w:p>
    <w:p w14:paraId="79093120" w14:textId="77777777" w:rsidR="00AF20B0" w:rsidRDefault="00AF20B0" w:rsidP="00920376">
      <w:pPr>
        <w:pStyle w:val="JIHeadingLevelThree"/>
        <w:jc w:val="both"/>
        <w:rPr>
          <w:b/>
          <w:i/>
          <w:sz w:val="24"/>
          <w:szCs w:val="24"/>
          <w:u w:val="none"/>
          <w:lang w:val="ru-RU"/>
        </w:rPr>
      </w:pPr>
      <w:bookmarkStart w:id="98" w:name="_Toc518559397"/>
    </w:p>
    <w:p w14:paraId="710FD404" w14:textId="43824E78" w:rsidR="00A43807" w:rsidRPr="00200724" w:rsidRDefault="00E57912" w:rsidP="00920376">
      <w:pPr>
        <w:pStyle w:val="JIHeadingLevelThree"/>
        <w:jc w:val="both"/>
        <w:rPr>
          <w:b/>
          <w:i/>
          <w:sz w:val="24"/>
          <w:szCs w:val="24"/>
          <w:u w:val="none"/>
          <w:lang w:val="ru-RU"/>
        </w:rPr>
      </w:pPr>
      <w:r w:rsidRPr="00200724">
        <w:rPr>
          <w:b/>
          <w:i/>
          <w:sz w:val="24"/>
          <w:szCs w:val="24"/>
          <w:u w:val="none"/>
          <w:lang w:val="ru-RU"/>
        </w:rPr>
        <w:lastRenderedPageBreak/>
        <w:t>Семье не предоставили возможность участвовать в расследовании</w:t>
      </w:r>
      <w:bookmarkEnd w:id="98"/>
    </w:p>
    <w:p w14:paraId="0745956B" w14:textId="792CDEB9" w:rsidR="00A43807" w:rsidRPr="005D57F9" w:rsidRDefault="00E57912" w:rsidP="00920376">
      <w:pPr>
        <w:pStyle w:val="JIBasicText"/>
        <w:jc w:val="both"/>
        <w:rPr>
          <w:sz w:val="24"/>
          <w:szCs w:val="24"/>
          <w:lang w:val="ru-RU"/>
        </w:rPr>
      </w:pPr>
      <w:r w:rsidRPr="005D57F9">
        <w:rPr>
          <w:sz w:val="24"/>
          <w:szCs w:val="24"/>
          <w:lang w:val="ru-RU"/>
        </w:rPr>
        <w:t>Комитет по правам человека определил</w:t>
      </w:r>
      <w:r w:rsidR="00CB4E40">
        <w:rPr>
          <w:sz w:val="24"/>
          <w:szCs w:val="24"/>
          <w:lang w:val="ru-RU"/>
        </w:rPr>
        <w:t>:</w:t>
      </w:r>
      <w:r w:rsidRPr="005D57F9">
        <w:rPr>
          <w:sz w:val="24"/>
          <w:szCs w:val="24"/>
          <w:lang w:val="ru-RU"/>
        </w:rPr>
        <w:t xml:space="preserve"> </w:t>
      </w:r>
      <w:r w:rsidR="00CB4E40">
        <w:rPr>
          <w:sz w:val="24"/>
          <w:szCs w:val="24"/>
          <w:lang w:val="ru-RU"/>
        </w:rPr>
        <w:t>для того</w:t>
      </w:r>
      <w:r w:rsidRPr="005D57F9">
        <w:rPr>
          <w:sz w:val="24"/>
          <w:szCs w:val="24"/>
          <w:lang w:val="ru-RU"/>
        </w:rPr>
        <w:t xml:space="preserve"> чтобы расследование считалось «эффективным», в нем в определенной степени должна участвовать жертва или ее/его семья</w:t>
      </w:r>
      <w:r w:rsidR="004F3337" w:rsidRPr="005D57F9">
        <w:rPr>
          <w:sz w:val="24"/>
          <w:szCs w:val="24"/>
          <w:lang w:val="ru-RU"/>
        </w:rPr>
        <w:t>,</w:t>
      </w:r>
      <w:r w:rsidRPr="005D57F9">
        <w:rPr>
          <w:sz w:val="24"/>
          <w:szCs w:val="24"/>
          <w:lang w:val="ru-RU"/>
        </w:rPr>
        <w:t xml:space="preserve"> или они должны, как минимум, быть проинформированы о результатах расследования</w:t>
      </w:r>
      <w:r w:rsidRPr="005D57F9">
        <w:rPr>
          <w:rStyle w:val="FootnoteReference"/>
          <w:rFonts w:eastAsia="Times"/>
          <w:sz w:val="24"/>
          <w:szCs w:val="24"/>
        </w:rPr>
        <w:footnoteReference w:id="283"/>
      </w:r>
      <w:r w:rsidRPr="005D57F9">
        <w:rPr>
          <w:sz w:val="24"/>
          <w:szCs w:val="24"/>
          <w:lang w:val="ru-RU"/>
        </w:rPr>
        <w:t xml:space="preserve">, </w:t>
      </w:r>
      <w:r w:rsidRPr="005D57F9">
        <w:rPr>
          <w:bCs/>
          <w:sz w:val="24"/>
          <w:szCs w:val="24"/>
          <w:lang w:val="ru-RU"/>
        </w:rPr>
        <w:t>и если человек умирает в</w:t>
      </w:r>
      <w:r w:rsidR="00827667">
        <w:rPr>
          <w:bCs/>
          <w:sz w:val="24"/>
          <w:szCs w:val="24"/>
          <w:lang w:val="ru-RU"/>
        </w:rPr>
        <w:t> </w:t>
      </w:r>
      <w:r w:rsidRPr="005D57F9">
        <w:rPr>
          <w:bCs/>
          <w:sz w:val="24"/>
          <w:szCs w:val="24"/>
          <w:lang w:val="ru-RU"/>
        </w:rPr>
        <w:t>заключении</w:t>
      </w:r>
      <w:r w:rsidR="00CB4E40">
        <w:rPr>
          <w:bCs/>
          <w:sz w:val="24"/>
          <w:szCs w:val="24"/>
          <w:lang w:val="ru-RU"/>
        </w:rPr>
        <w:t>,</w:t>
      </w:r>
      <w:r w:rsidRPr="005D57F9">
        <w:rPr>
          <w:bCs/>
          <w:sz w:val="24"/>
          <w:szCs w:val="24"/>
          <w:lang w:val="ru-RU"/>
        </w:rPr>
        <w:t xml:space="preserve"> «семья и юридические представители покойного должны иметь доступ ко всей информации, относящейся к расследованию, и должны иметь право представлять другие доказательства»</w:t>
      </w:r>
      <w:r w:rsidRPr="005D57F9">
        <w:rPr>
          <w:sz w:val="24"/>
          <w:szCs w:val="24"/>
          <w:vertAlign w:val="superscript"/>
        </w:rPr>
        <w:footnoteReference w:id="284"/>
      </w:r>
      <w:r w:rsidRPr="005D57F9">
        <w:rPr>
          <w:bCs/>
          <w:sz w:val="24"/>
          <w:szCs w:val="24"/>
          <w:lang w:val="ru-RU"/>
        </w:rPr>
        <w:t>.</w:t>
      </w:r>
      <w:r w:rsidRPr="005D57F9">
        <w:rPr>
          <w:sz w:val="24"/>
          <w:szCs w:val="24"/>
          <w:lang w:val="ru-RU"/>
        </w:rPr>
        <w:t xml:space="preserve"> Комитет против пыток также определил, что государство нарушило свою обязанность по проведению эффективного расследования в случае, когда «государственный прокурор ни разу не проинформировал заявителя о том, проводилось ли или проведено ли расследование, после того как было подано заявление о возбуждении уголовного дела»</w:t>
      </w:r>
      <w:r w:rsidRPr="005D57F9">
        <w:rPr>
          <w:rStyle w:val="FootnoteReference"/>
          <w:rFonts w:eastAsia="Times"/>
          <w:sz w:val="24"/>
          <w:szCs w:val="24"/>
        </w:rPr>
        <w:footnoteReference w:id="285"/>
      </w:r>
      <w:r w:rsidRPr="005D57F9">
        <w:rPr>
          <w:sz w:val="24"/>
          <w:szCs w:val="24"/>
          <w:lang w:val="ru-RU"/>
        </w:rPr>
        <w:t>.</w:t>
      </w:r>
      <w:r w:rsidR="00A43807" w:rsidRPr="005D57F9">
        <w:rPr>
          <w:sz w:val="24"/>
          <w:szCs w:val="24"/>
          <w:lang w:val="ru-RU"/>
        </w:rPr>
        <w:t xml:space="preserve"> </w:t>
      </w:r>
    </w:p>
    <w:p w14:paraId="1381D602" w14:textId="78AFBE91" w:rsidR="00A43807" w:rsidRPr="005D57F9" w:rsidRDefault="009449E8" w:rsidP="00920376">
      <w:pPr>
        <w:pStyle w:val="JIBasicText"/>
        <w:jc w:val="both"/>
        <w:rPr>
          <w:sz w:val="24"/>
          <w:szCs w:val="24"/>
          <w:lang w:val="ru-RU"/>
        </w:rPr>
      </w:pPr>
      <w:r w:rsidRPr="005D57F9">
        <w:rPr>
          <w:sz w:val="24"/>
          <w:szCs w:val="24"/>
          <w:lang w:val="ru-RU"/>
        </w:rPr>
        <w:t>Как в Стамбульских, так и в Миннесотских протоколах предусмотрено, что жертва, ее/его семья и юридический представитель имеют право участвовать в расследованиях и должны «уведомляться о любом слушании и любой информации, относящейся к расследованию, иметь к ним доступ, а также имеют право представлять другие доказательства»</w:t>
      </w:r>
      <w:r w:rsidRPr="005D57F9">
        <w:rPr>
          <w:rStyle w:val="FootnoteReference"/>
          <w:rFonts w:eastAsia="Times"/>
          <w:sz w:val="24"/>
          <w:szCs w:val="24"/>
        </w:rPr>
        <w:footnoteReference w:id="286"/>
      </w:r>
      <w:r w:rsidRPr="005D57F9">
        <w:rPr>
          <w:sz w:val="24"/>
          <w:szCs w:val="24"/>
          <w:lang w:val="ru-RU"/>
        </w:rPr>
        <w:t>.</w:t>
      </w:r>
      <w:r w:rsidRPr="005D57F9">
        <w:rPr>
          <w:rFonts w:eastAsia="Times"/>
          <w:sz w:val="24"/>
          <w:szCs w:val="24"/>
          <w:lang w:val="ru-RU"/>
        </w:rPr>
        <w:t xml:space="preserve"> </w:t>
      </w:r>
      <w:r w:rsidRPr="005D57F9">
        <w:rPr>
          <w:sz w:val="24"/>
          <w:szCs w:val="24"/>
          <w:lang w:val="ru-RU"/>
        </w:rPr>
        <w:t>Кроме того</w:t>
      </w:r>
      <w:r w:rsidR="00696C75">
        <w:rPr>
          <w:sz w:val="24"/>
          <w:szCs w:val="24"/>
          <w:lang w:val="ru-RU"/>
        </w:rPr>
        <w:t>,</w:t>
      </w:r>
      <w:r w:rsidRPr="005D57F9">
        <w:rPr>
          <w:sz w:val="24"/>
          <w:szCs w:val="24"/>
          <w:lang w:val="ru-RU"/>
        </w:rPr>
        <w:t xml:space="preserve"> «члены семьи имеют конкретные права в отношении человеческих останков» и</w:t>
      </w:r>
      <w:r w:rsidR="00827667">
        <w:rPr>
          <w:sz w:val="24"/>
          <w:szCs w:val="24"/>
          <w:lang w:val="ru-RU"/>
        </w:rPr>
        <w:t> </w:t>
      </w:r>
      <w:r w:rsidRPr="005D57F9">
        <w:rPr>
          <w:sz w:val="24"/>
          <w:szCs w:val="24"/>
          <w:lang w:val="ru-RU"/>
        </w:rPr>
        <w:t>«насколько это возможно, прежде чем проводить вскрытие</w:t>
      </w:r>
      <w:r w:rsidR="00696C75">
        <w:rPr>
          <w:sz w:val="24"/>
          <w:szCs w:val="24"/>
          <w:lang w:val="ru-RU"/>
        </w:rPr>
        <w:t>,</w:t>
      </w:r>
      <w:r w:rsidRPr="005D57F9">
        <w:rPr>
          <w:sz w:val="24"/>
          <w:szCs w:val="24"/>
          <w:lang w:val="ru-RU"/>
        </w:rPr>
        <w:t xml:space="preserve"> следует проконсультироваться с членами семьи»</w:t>
      </w:r>
      <w:r w:rsidRPr="005D57F9">
        <w:rPr>
          <w:sz w:val="24"/>
          <w:szCs w:val="24"/>
          <w:vertAlign w:val="superscript"/>
        </w:rPr>
        <w:footnoteReference w:id="287"/>
      </w:r>
      <w:r w:rsidRPr="005D57F9">
        <w:rPr>
          <w:sz w:val="24"/>
          <w:szCs w:val="24"/>
          <w:lang w:val="ru-RU"/>
        </w:rPr>
        <w:t>. В случае смерти «семья покойного имеет право настаивать на присутствии при вскрытии медицинского или любого другого квалифицированного представителя»</w:t>
      </w:r>
      <w:r w:rsidRPr="005D57F9">
        <w:rPr>
          <w:rStyle w:val="FootnoteReference"/>
          <w:rFonts w:eastAsia="Times"/>
          <w:sz w:val="24"/>
          <w:szCs w:val="24"/>
          <w:lang w:val="en-GB"/>
        </w:rPr>
        <w:footnoteReference w:id="288"/>
      </w:r>
      <w:r w:rsidRPr="005D57F9">
        <w:rPr>
          <w:sz w:val="24"/>
          <w:szCs w:val="24"/>
          <w:lang w:val="ru-RU"/>
        </w:rPr>
        <w:t xml:space="preserve">. ЕСПЧ определил, что «необходимое» участие семьи включает </w:t>
      </w:r>
      <w:r w:rsidR="00170BAD">
        <w:rPr>
          <w:sz w:val="24"/>
          <w:szCs w:val="24"/>
          <w:lang w:val="ru-RU"/>
        </w:rPr>
        <w:t xml:space="preserve">также </w:t>
      </w:r>
      <w:r w:rsidRPr="005D57F9">
        <w:rPr>
          <w:sz w:val="24"/>
          <w:szCs w:val="24"/>
          <w:lang w:val="ru-RU"/>
        </w:rPr>
        <w:t>доступ к</w:t>
      </w:r>
      <w:r w:rsidR="00827667">
        <w:rPr>
          <w:sz w:val="24"/>
          <w:szCs w:val="24"/>
          <w:lang w:val="ru-RU"/>
        </w:rPr>
        <w:t> </w:t>
      </w:r>
      <w:r w:rsidRPr="005D57F9">
        <w:rPr>
          <w:sz w:val="24"/>
          <w:szCs w:val="24"/>
          <w:lang w:val="ru-RU"/>
        </w:rPr>
        <w:t>материалам следствия, получение информации о ходе расследования, чтобы члены семьи могли участвовать (например, при инструктировании экспертов), и получение информации о результатах расследования</w:t>
      </w:r>
      <w:r w:rsidRPr="005D57F9">
        <w:rPr>
          <w:rStyle w:val="FootnoteReference"/>
          <w:rFonts w:eastAsia="Times"/>
          <w:sz w:val="24"/>
          <w:szCs w:val="24"/>
        </w:rPr>
        <w:footnoteReference w:id="289"/>
      </w:r>
      <w:r w:rsidRPr="005D57F9">
        <w:rPr>
          <w:sz w:val="24"/>
          <w:szCs w:val="24"/>
          <w:lang w:val="ru-RU"/>
        </w:rPr>
        <w:t>.</w:t>
      </w:r>
      <w:r w:rsidR="00A43807" w:rsidRPr="005D57F9">
        <w:rPr>
          <w:sz w:val="24"/>
          <w:szCs w:val="24"/>
          <w:vertAlign w:val="superscript"/>
          <w:lang w:val="ru-RU"/>
        </w:rPr>
        <w:t xml:space="preserve"> </w:t>
      </w:r>
    </w:p>
    <w:p w14:paraId="32A88378" w14:textId="0A18C4B3" w:rsidR="00A43807" w:rsidRPr="00170BAD" w:rsidRDefault="009449E8" w:rsidP="00920376">
      <w:pPr>
        <w:pStyle w:val="JIHeadingLevelThree"/>
        <w:jc w:val="both"/>
        <w:rPr>
          <w:b/>
          <w:i/>
          <w:sz w:val="24"/>
          <w:szCs w:val="24"/>
          <w:u w:val="none"/>
          <w:lang w:val="ru-RU"/>
        </w:rPr>
      </w:pPr>
      <w:bookmarkStart w:id="99" w:name="_Toc518559398"/>
      <w:r w:rsidRPr="00170BAD">
        <w:rPr>
          <w:b/>
          <w:i/>
          <w:sz w:val="24"/>
          <w:szCs w:val="24"/>
          <w:u w:val="none"/>
          <w:lang w:val="ru-RU"/>
        </w:rPr>
        <w:lastRenderedPageBreak/>
        <w:t>Отсутствие контроля над расследованием со стороны общественности</w:t>
      </w:r>
      <w:bookmarkEnd w:id="99"/>
    </w:p>
    <w:p w14:paraId="05C8628C" w14:textId="7D669002" w:rsidR="00A43807" w:rsidRPr="005D57F9" w:rsidRDefault="006E1FB0" w:rsidP="00985711">
      <w:pPr>
        <w:pStyle w:val="JIBasicText"/>
        <w:ind w:left="1080"/>
        <w:jc w:val="both"/>
        <w:rPr>
          <w:sz w:val="24"/>
          <w:szCs w:val="24"/>
          <w:lang w:val="ru-RU"/>
        </w:rPr>
      </w:pPr>
      <w:r w:rsidRPr="005D57F9">
        <w:rPr>
          <w:sz w:val="24"/>
          <w:szCs w:val="24"/>
          <w:lang w:val="ru-RU"/>
        </w:rPr>
        <w:t>Согласно международному праву, чтобы расследование было «эффективным», процесс расследования должен быть публичным и его результаты должны быть опубликованы. В Стамбульских принципах содержится требование о том, что «методы, используемые для проведения таких расследований, должны удовлетворять самым высоким профессиональным стандартам, а их выводы предаваться гласности»</w:t>
      </w:r>
      <w:r w:rsidRPr="005D57F9">
        <w:rPr>
          <w:rStyle w:val="FootnoteReference"/>
          <w:rFonts w:eastAsia="Times"/>
          <w:sz w:val="24"/>
          <w:szCs w:val="24"/>
        </w:rPr>
        <w:footnoteReference w:id="290"/>
      </w:r>
      <w:r w:rsidRPr="005D57F9">
        <w:rPr>
          <w:sz w:val="24"/>
          <w:szCs w:val="24"/>
          <w:lang w:val="ru-RU"/>
        </w:rPr>
        <w:t>. Комитет против пыток требует, чтобы «каждое утверждение о пытках тщательно расследовалось и его результаты предавались гласности»</w:t>
      </w:r>
      <w:r w:rsidRPr="005D57F9">
        <w:rPr>
          <w:rStyle w:val="FootnoteReference"/>
          <w:rFonts w:eastAsia="Times"/>
          <w:sz w:val="24"/>
          <w:szCs w:val="24"/>
        </w:rPr>
        <w:footnoteReference w:id="291"/>
      </w:r>
      <w:r w:rsidRPr="005D57F9">
        <w:rPr>
          <w:sz w:val="24"/>
          <w:szCs w:val="24"/>
          <w:lang w:val="ru-RU"/>
        </w:rPr>
        <w:t xml:space="preserve">. Кроме того, Комитет рекомендовал </w:t>
      </w:r>
      <w:r w:rsidR="00547301" w:rsidRPr="005D57F9">
        <w:rPr>
          <w:sz w:val="24"/>
          <w:szCs w:val="24"/>
          <w:lang w:val="ru-RU"/>
        </w:rPr>
        <w:t>для обеспечения открытости и</w:t>
      </w:r>
      <w:r w:rsidR="00827667">
        <w:rPr>
          <w:sz w:val="24"/>
          <w:szCs w:val="24"/>
          <w:lang w:val="ru-RU"/>
        </w:rPr>
        <w:t> </w:t>
      </w:r>
      <w:r w:rsidR="00547301" w:rsidRPr="005D57F9">
        <w:rPr>
          <w:sz w:val="24"/>
          <w:szCs w:val="24"/>
          <w:lang w:val="ru-RU"/>
        </w:rPr>
        <w:t xml:space="preserve">беспристрастности </w:t>
      </w:r>
      <w:r w:rsidRPr="005D57F9">
        <w:rPr>
          <w:sz w:val="24"/>
          <w:szCs w:val="24"/>
          <w:lang w:val="ru-RU"/>
        </w:rPr>
        <w:t>учредить централизованный государственный реестр как жалоб на пытки и недопустимое обращение, так и результатов расследований</w:t>
      </w:r>
      <w:r w:rsidRPr="005D57F9">
        <w:rPr>
          <w:rStyle w:val="FootnoteReference"/>
          <w:rFonts w:eastAsia="Times"/>
          <w:sz w:val="24"/>
          <w:szCs w:val="24"/>
        </w:rPr>
        <w:footnoteReference w:id="292"/>
      </w:r>
      <w:r w:rsidRPr="005D57F9">
        <w:rPr>
          <w:sz w:val="24"/>
          <w:szCs w:val="24"/>
          <w:lang w:val="ru-RU"/>
        </w:rPr>
        <w:t xml:space="preserve">. ЕСПЧ признал, что подобное требование об участии общественности неотделимо от обязательства проводить эффективные расследования, </w:t>
      </w:r>
      <w:r w:rsidR="00DF6E24">
        <w:rPr>
          <w:sz w:val="24"/>
          <w:szCs w:val="24"/>
          <w:lang w:val="ru-RU"/>
        </w:rPr>
        <w:t>поэтому</w:t>
      </w:r>
      <w:r w:rsidRPr="005D57F9">
        <w:rPr>
          <w:sz w:val="24"/>
          <w:szCs w:val="24"/>
          <w:lang w:val="ru-RU"/>
        </w:rPr>
        <w:t xml:space="preserve"> власти должны публиковать результаты в открытой печати</w:t>
      </w:r>
      <w:r w:rsidRPr="005D57F9">
        <w:rPr>
          <w:rStyle w:val="FootnoteReference"/>
          <w:rFonts w:eastAsia="Times"/>
          <w:sz w:val="24"/>
          <w:szCs w:val="24"/>
        </w:rPr>
        <w:footnoteReference w:id="293"/>
      </w:r>
      <w:r w:rsidRPr="005D57F9">
        <w:rPr>
          <w:sz w:val="24"/>
          <w:szCs w:val="24"/>
          <w:lang w:val="ru-RU"/>
        </w:rPr>
        <w:t xml:space="preserve"> и предоставлять членам семьи доступ как к материалам, так и</w:t>
      </w:r>
      <w:r w:rsidR="00827667">
        <w:rPr>
          <w:sz w:val="24"/>
          <w:szCs w:val="24"/>
          <w:lang w:val="ru-RU"/>
        </w:rPr>
        <w:t> </w:t>
      </w:r>
      <w:r w:rsidRPr="005D57F9">
        <w:rPr>
          <w:sz w:val="24"/>
          <w:szCs w:val="24"/>
          <w:lang w:val="ru-RU"/>
        </w:rPr>
        <w:t>к</w:t>
      </w:r>
      <w:r w:rsidR="00547301">
        <w:rPr>
          <w:sz w:val="24"/>
          <w:szCs w:val="24"/>
          <w:lang w:val="ru-RU"/>
        </w:rPr>
        <w:t> </w:t>
      </w:r>
      <w:r w:rsidRPr="005D57F9">
        <w:rPr>
          <w:sz w:val="24"/>
          <w:szCs w:val="24"/>
          <w:lang w:val="ru-RU"/>
        </w:rPr>
        <w:t>результату расследования</w:t>
      </w:r>
      <w:r w:rsidRPr="005D57F9">
        <w:rPr>
          <w:rStyle w:val="FootnoteReference"/>
          <w:rFonts w:eastAsia="Times"/>
          <w:sz w:val="24"/>
          <w:szCs w:val="24"/>
        </w:rPr>
        <w:footnoteReference w:id="294"/>
      </w:r>
      <w:r w:rsidRPr="005D57F9">
        <w:rPr>
          <w:sz w:val="24"/>
          <w:szCs w:val="24"/>
          <w:lang w:val="ru-RU"/>
        </w:rPr>
        <w:t>.</w:t>
      </w:r>
    </w:p>
    <w:p w14:paraId="73794110" w14:textId="076BD978" w:rsidR="00A43807" w:rsidRPr="005D57F9" w:rsidRDefault="00293A7E" w:rsidP="00985711">
      <w:pPr>
        <w:pStyle w:val="JIBasicText"/>
        <w:ind w:left="1080"/>
        <w:jc w:val="both"/>
        <w:rPr>
          <w:sz w:val="24"/>
          <w:szCs w:val="24"/>
          <w:lang w:val="ru-RU"/>
        </w:rPr>
      </w:pPr>
      <w:r w:rsidRPr="005D57F9">
        <w:rPr>
          <w:sz w:val="24"/>
          <w:szCs w:val="24"/>
          <w:lang w:val="ru-RU"/>
        </w:rPr>
        <w:t>Для выполнения требования о прозрачно</w:t>
      </w:r>
      <w:r w:rsidR="00547301">
        <w:rPr>
          <w:sz w:val="24"/>
          <w:szCs w:val="24"/>
          <w:lang w:val="ru-RU"/>
        </w:rPr>
        <w:t>сти и публичности расследований</w:t>
      </w:r>
      <w:r w:rsidRPr="005D57F9">
        <w:rPr>
          <w:sz w:val="24"/>
          <w:szCs w:val="24"/>
          <w:lang w:val="ru-RU"/>
        </w:rPr>
        <w:t xml:space="preserve"> Стамбульский протокол рекомендует: «В тех случаях, когда процедуры расследования не удовлетворяют требованиям в силу нехватки ресурсов или опыта, проявления предвзятости, явного наличия систематических злоупотреблений или по каким-либо другим существенным причинам, государства должны проводить расследования с помощью независимой комиссии по расследованию или в рамках какой-либо иной аналогичной процедуры»</w:t>
      </w:r>
      <w:r w:rsidRPr="005D57F9">
        <w:rPr>
          <w:sz w:val="24"/>
          <w:szCs w:val="24"/>
          <w:vertAlign w:val="superscript"/>
        </w:rPr>
        <w:footnoteReference w:id="295"/>
      </w:r>
      <w:r w:rsidRPr="005D57F9">
        <w:rPr>
          <w:sz w:val="24"/>
          <w:szCs w:val="24"/>
          <w:lang w:val="ru-RU"/>
        </w:rPr>
        <w:t xml:space="preserve">. В уточненном Миннесотском протоколе сходным образом признается, что </w:t>
      </w:r>
      <w:r w:rsidR="00FD1862">
        <w:rPr>
          <w:sz w:val="24"/>
          <w:szCs w:val="24"/>
          <w:lang w:val="ru-RU"/>
        </w:rPr>
        <w:t>в</w:t>
      </w:r>
      <w:r w:rsidRPr="005D57F9">
        <w:rPr>
          <w:sz w:val="24"/>
          <w:szCs w:val="24"/>
          <w:lang w:val="ru-RU"/>
        </w:rPr>
        <w:t xml:space="preserve"> конкретных обстоятельствах</w:t>
      </w:r>
      <w:r w:rsidR="00FD1862">
        <w:rPr>
          <w:sz w:val="24"/>
          <w:szCs w:val="24"/>
          <w:lang w:val="ru-RU"/>
        </w:rPr>
        <w:t xml:space="preserve"> «</w:t>
      </w:r>
      <w:r w:rsidRPr="005D57F9">
        <w:rPr>
          <w:sz w:val="24"/>
          <w:szCs w:val="24"/>
          <w:lang w:val="ru-RU"/>
        </w:rPr>
        <w:t>государство может учредить специальный механизм, такой как следственная комиссия или механизм юстиции переходного периода. Может оказаться уместным международный следственный механизм, обладающий компетентностью и возможностями для проведения независимого и объективного расследования. Требования незамедлительности, эффективности и тщательности, независимости и</w:t>
      </w:r>
      <w:r w:rsidR="00827667">
        <w:rPr>
          <w:sz w:val="24"/>
          <w:szCs w:val="24"/>
          <w:lang w:val="ru-RU"/>
        </w:rPr>
        <w:t> </w:t>
      </w:r>
      <w:r w:rsidRPr="005D57F9">
        <w:rPr>
          <w:sz w:val="24"/>
          <w:szCs w:val="24"/>
          <w:lang w:val="ru-RU"/>
        </w:rPr>
        <w:t>беспристрастности, а также транспарентности применяются в равной степени к расследованиям, проводимым этими механизмами»</w:t>
      </w:r>
      <w:r w:rsidRPr="005D57F9">
        <w:rPr>
          <w:sz w:val="24"/>
          <w:szCs w:val="24"/>
          <w:vertAlign w:val="superscript"/>
          <w:lang w:val="en-GB"/>
        </w:rPr>
        <w:footnoteReference w:id="296"/>
      </w:r>
      <w:r w:rsidRPr="005D57F9">
        <w:rPr>
          <w:sz w:val="24"/>
          <w:szCs w:val="24"/>
          <w:lang w:val="ru-RU"/>
        </w:rPr>
        <w:t>.</w:t>
      </w:r>
    </w:p>
    <w:p w14:paraId="0DC20976" w14:textId="5CA15D41" w:rsidR="00A43807" w:rsidRPr="00867D76" w:rsidRDefault="00293A7E" w:rsidP="00985711">
      <w:pPr>
        <w:pStyle w:val="JIBasicText"/>
        <w:ind w:left="1080"/>
        <w:jc w:val="both"/>
        <w:rPr>
          <w:sz w:val="24"/>
          <w:szCs w:val="24"/>
          <w:lang w:val="ru-RU"/>
        </w:rPr>
      </w:pPr>
      <w:r w:rsidRPr="005D57F9">
        <w:rPr>
          <w:sz w:val="24"/>
          <w:szCs w:val="24"/>
          <w:lang w:val="ru-RU"/>
        </w:rPr>
        <w:t xml:space="preserve">Общественность должна «широко информироваться об учреждении комиссии и о предмете расследования», чтобы могли выступить </w:t>
      </w:r>
      <w:r w:rsidRPr="005D57F9">
        <w:rPr>
          <w:sz w:val="24"/>
          <w:szCs w:val="24"/>
          <w:lang w:val="ru-RU"/>
        </w:rPr>
        <w:lastRenderedPageBreak/>
        <w:t>свидетели, а слушания в ходе расследования «должны проводиться публично, если только не возникает необходимость в закрытых слушаниях в целях защиты свидетелей»</w:t>
      </w:r>
      <w:r w:rsidRPr="005D57F9">
        <w:rPr>
          <w:rStyle w:val="FootnoteReference"/>
          <w:rFonts w:eastAsia="Times"/>
          <w:bCs/>
          <w:iCs/>
          <w:sz w:val="24"/>
          <w:szCs w:val="24"/>
        </w:rPr>
        <w:footnoteReference w:id="297"/>
      </w:r>
      <w:r w:rsidRPr="005D57F9">
        <w:rPr>
          <w:sz w:val="24"/>
          <w:szCs w:val="24"/>
          <w:lang w:val="ru-RU"/>
        </w:rPr>
        <w:t>. В Стамбульских принципах установлено требование о том, что в течение разумного срока должен составляться письменный отчет, в</w:t>
      </w:r>
      <w:r w:rsidR="00827667">
        <w:rPr>
          <w:sz w:val="24"/>
          <w:szCs w:val="24"/>
          <w:lang w:val="ru-RU"/>
        </w:rPr>
        <w:t> </w:t>
      </w:r>
      <w:r w:rsidRPr="005D57F9">
        <w:rPr>
          <w:sz w:val="24"/>
          <w:szCs w:val="24"/>
          <w:lang w:val="ru-RU"/>
        </w:rPr>
        <w:t xml:space="preserve">котором указываются «рамки расследования, процедуры и методы, применявшиеся для оценки доказательств, а также </w:t>
      </w:r>
      <w:r w:rsidR="00867D76">
        <w:rPr>
          <w:sz w:val="24"/>
          <w:szCs w:val="24"/>
          <w:lang w:val="ru-RU"/>
        </w:rPr>
        <w:t xml:space="preserve">формулироваться </w:t>
      </w:r>
      <w:r w:rsidRPr="005D57F9">
        <w:rPr>
          <w:sz w:val="24"/>
          <w:szCs w:val="24"/>
          <w:lang w:val="ru-RU"/>
        </w:rPr>
        <w:t>выводы и рекомендации, основанные на фактах и применимом законодательстве. По завершении составления отчет предается гласности»</w:t>
      </w:r>
      <w:r w:rsidRPr="005D57F9">
        <w:rPr>
          <w:rStyle w:val="FootnoteReference"/>
          <w:rFonts w:eastAsia="Times"/>
          <w:sz w:val="24"/>
          <w:szCs w:val="24"/>
        </w:rPr>
        <w:footnoteReference w:id="298"/>
      </w:r>
      <w:r w:rsidRPr="005D57F9">
        <w:rPr>
          <w:sz w:val="24"/>
          <w:szCs w:val="24"/>
          <w:lang w:val="ru-RU"/>
        </w:rPr>
        <w:t>.</w:t>
      </w:r>
    </w:p>
    <w:p w14:paraId="3F09517C" w14:textId="20B450C7" w:rsidR="00A43807" w:rsidRPr="00867D76" w:rsidRDefault="00293A7E" w:rsidP="00920376">
      <w:pPr>
        <w:pStyle w:val="JIHeadingLevelThree"/>
        <w:jc w:val="both"/>
        <w:rPr>
          <w:b/>
          <w:i/>
          <w:sz w:val="24"/>
          <w:szCs w:val="24"/>
          <w:u w:val="none"/>
          <w:lang w:val="ru-RU"/>
        </w:rPr>
      </w:pPr>
      <w:bookmarkStart w:id="100" w:name="_Toc518559399"/>
      <w:r w:rsidRPr="00867D76">
        <w:rPr>
          <w:b/>
          <w:i/>
          <w:sz w:val="24"/>
          <w:szCs w:val="24"/>
          <w:u w:val="none"/>
          <w:lang w:val="ru-RU"/>
        </w:rPr>
        <w:t>Неспособность провести надлежащее медицинское обследование (пытки)</w:t>
      </w:r>
      <w:bookmarkEnd w:id="100"/>
    </w:p>
    <w:p w14:paraId="6387C601" w14:textId="01B2DF30" w:rsidR="00A43807" w:rsidRPr="005D57F9" w:rsidRDefault="00293A7E" w:rsidP="00985711">
      <w:pPr>
        <w:pStyle w:val="JIBasicText"/>
        <w:tabs>
          <w:tab w:val="clear" w:pos="1170"/>
          <w:tab w:val="left" w:pos="810"/>
        </w:tabs>
        <w:ind w:left="1080" w:hanging="540"/>
        <w:jc w:val="both"/>
        <w:rPr>
          <w:sz w:val="24"/>
          <w:szCs w:val="24"/>
          <w:lang w:val="ru-RU"/>
        </w:rPr>
      </w:pPr>
      <w:r w:rsidRPr="005D57F9">
        <w:rPr>
          <w:sz w:val="24"/>
          <w:szCs w:val="24"/>
          <w:lang w:val="ru-RU"/>
        </w:rPr>
        <w:t>Комитет по правам человека рекомендовал, чтобы государства-участники учредили независимые медицинские органы для изучения заявлений о</w:t>
      </w:r>
      <w:r w:rsidR="00E07142">
        <w:rPr>
          <w:sz w:val="24"/>
          <w:szCs w:val="24"/>
          <w:lang w:val="ru-RU"/>
        </w:rPr>
        <w:t> </w:t>
      </w:r>
      <w:r w:rsidRPr="005D57F9">
        <w:rPr>
          <w:sz w:val="24"/>
          <w:szCs w:val="24"/>
          <w:lang w:val="ru-RU"/>
        </w:rPr>
        <w:t>пытках</w:t>
      </w:r>
      <w:r w:rsidRPr="005D57F9">
        <w:rPr>
          <w:rStyle w:val="FootnoteReference"/>
          <w:rFonts w:eastAsia="Times"/>
          <w:sz w:val="24"/>
          <w:szCs w:val="24"/>
        </w:rPr>
        <w:footnoteReference w:id="299"/>
      </w:r>
      <w:r w:rsidRPr="005D57F9">
        <w:rPr>
          <w:sz w:val="24"/>
          <w:szCs w:val="24"/>
          <w:lang w:val="ru-RU"/>
        </w:rPr>
        <w:t>. Комитет против пыток также призвал государства-участники автоматически проводить медицинское освидетельствование после любых заявлений о пытках или недопустимом обращении как част</w:t>
      </w:r>
      <w:r w:rsidR="00867D76">
        <w:rPr>
          <w:sz w:val="24"/>
          <w:szCs w:val="24"/>
          <w:lang w:val="ru-RU"/>
        </w:rPr>
        <w:t>и</w:t>
      </w:r>
      <w:r w:rsidRPr="005D57F9">
        <w:rPr>
          <w:sz w:val="24"/>
          <w:szCs w:val="24"/>
          <w:lang w:val="ru-RU"/>
        </w:rPr>
        <w:t xml:space="preserve"> их обязанности по проведению расследований по статье 12</w:t>
      </w:r>
      <w:r w:rsidRPr="005D57F9">
        <w:rPr>
          <w:rStyle w:val="FootnoteReference"/>
          <w:rFonts w:eastAsia="Times"/>
          <w:sz w:val="24"/>
          <w:szCs w:val="24"/>
        </w:rPr>
        <w:footnoteReference w:id="300"/>
      </w:r>
      <w:r w:rsidRPr="005D57F9">
        <w:rPr>
          <w:sz w:val="24"/>
          <w:szCs w:val="24"/>
          <w:lang w:val="ru-RU"/>
        </w:rPr>
        <w:t>. Оба комитета также настоятельно рекомендовали государствам следовать инструкциям, которые приводятся в Стамбульском протоколе и касаются действий медиков при расследованиях предполагаемых пыток</w:t>
      </w:r>
      <w:r w:rsidRPr="005D57F9">
        <w:rPr>
          <w:rStyle w:val="FootnoteReference"/>
          <w:rFonts w:eastAsia="Times"/>
          <w:sz w:val="24"/>
          <w:szCs w:val="24"/>
        </w:rPr>
        <w:footnoteReference w:id="301"/>
      </w:r>
      <w:r w:rsidRPr="005D57F9">
        <w:rPr>
          <w:sz w:val="24"/>
          <w:szCs w:val="24"/>
          <w:lang w:val="ru-RU"/>
        </w:rPr>
        <w:t>.</w:t>
      </w:r>
    </w:p>
    <w:p w14:paraId="6AC40AE6" w14:textId="29F6F1F4" w:rsidR="00A43807" w:rsidRPr="005D57F9" w:rsidRDefault="00293A7E" w:rsidP="00985711">
      <w:pPr>
        <w:pStyle w:val="JIBasicText"/>
        <w:tabs>
          <w:tab w:val="clear" w:pos="1170"/>
          <w:tab w:val="left" w:pos="810"/>
        </w:tabs>
        <w:ind w:left="1080" w:hanging="540"/>
        <w:jc w:val="both"/>
        <w:rPr>
          <w:sz w:val="24"/>
          <w:szCs w:val="24"/>
          <w:lang w:val="ru-RU"/>
        </w:rPr>
      </w:pPr>
      <w:r w:rsidRPr="005D57F9">
        <w:rPr>
          <w:sz w:val="24"/>
          <w:szCs w:val="24"/>
          <w:lang w:val="ru-RU"/>
        </w:rPr>
        <w:t>В Стамбульском протоколе определено, что лицо, проводящее расследование, всегда должно обеспечивать условия для надлежащего медицинского обследования независимо от того, сколько времени прошло после предполагаемого применения пыток</w:t>
      </w:r>
      <w:r w:rsidRPr="005D57F9">
        <w:rPr>
          <w:rStyle w:val="FootnoteReference"/>
          <w:rFonts w:eastAsia="Times"/>
          <w:sz w:val="24"/>
          <w:szCs w:val="24"/>
        </w:rPr>
        <w:footnoteReference w:id="302"/>
      </w:r>
      <w:r w:rsidRPr="005D57F9">
        <w:rPr>
          <w:sz w:val="24"/>
          <w:szCs w:val="24"/>
          <w:lang w:val="ru-RU"/>
        </w:rPr>
        <w:t xml:space="preserve">. В ходе такого медицинского обследования должна проводиться оценка необходимости лечения телесных повреждений и заболеваний, </w:t>
      </w:r>
      <w:r w:rsidR="00897F52">
        <w:rPr>
          <w:sz w:val="24"/>
          <w:szCs w:val="24"/>
          <w:lang w:val="ru-RU"/>
        </w:rPr>
        <w:t xml:space="preserve">оказания </w:t>
      </w:r>
      <w:r w:rsidRPr="005D57F9">
        <w:rPr>
          <w:sz w:val="24"/>
          <w:szCs w:val="24"/>
          <w:lang w:val="ru-RU"/>
        </w:rPr>
        <w:t>психологической помощи и</w:t>
      </w:r>
      <w:r w:rsidR="00E07142">
        <w:rPr>
          <w:sz w:val="24"/>
          <w:szCs w:val="24"/>
          <w:lang w:val="ru-RU"/>
        </w:rPr>
        <w:t> </w:t>
      </w:r>
      <w:r w:rsidRPr="005D57F9">
        <w:rPr>
          <w:sz w:val="24"/>
          <w:szCs w:val="24"/>
          <w:lang w:val="ru-RU"/>
        </w:rPr>
        <w:t>последующих мер</w:t>
      </w:r>
      <w:r w:rsidRPr="005D57F9">
        <w:rPr>
          <w:rStyle w:val="FootnoteReference"/>
          <w:rFonts w:eastAsia="Times"/>
          <w:sz w:val="24"/>
          <w:szCs w:val="24"/>
          <w:lang w:val="ru-RU"/>
        </w:rPr>
        <w:footnoteReference w:id="303"/>
      </w:r>
      <w:r w:rsidRPr="005D57F9">
        <w:rPr>
          <w:sz w:val="24"/>
          <w:szCs w:val="24"/>
          <w:lang w:val="ru-RU"/>
        </w:rPr>
        <w:t>. Все медицинские обследования должны быть должным образом задокументированы с приложением цветных фотографий, и вся цепочка мест хранения доказательств и передачи их в другие места также должна быть полностью задокументирована</w:t>
      </w:r>
      <w:r w:rsidRPr="005D57F9">
        <w:rPr>
          <w:rStyle w:val="FootnoteReference"/>
          <w:rFonts w:eastAsia="Times"/>
          <w:sz w:val="24"/>
          <w:szCs w:val="24"/>
        </w:rPr>
        <w:footnoteReference w:id="304"/>
      </w:r>
      <w:r w:rsidRPr="005D57F9">
        <w:rPr>
          <w:sz w:val="24"/>
          <w:szCs w:val="24"/>
          <w:lang w:val="ru-RU"/>
        </w:rPr>
        <w:t xml:space="preserve">. В то </w:t>
      </w:r>
      <w:r w:rsidRPr="005D57F9">
        <w:rPr>
          <w:sz w:val="24"/>
          <w:szCs w:val="24"/>
          <w:lang w:val="ru-RU"/>
        </w:rPr>
        <w:lastRenderedPageBreak/>
        <w:t>время как задержанные, их адвокаты и родственники имеют право требовать проведения медицинской экспертизы</w:t>
      </w:r>
      <w:r w:rsidRPr="005D57F9">
        <w:rPr>
          <w:rStyle w:val="FootnoteReference"/>
          <w:rFonts w:eastAsia="Times"/>
          <w:sz w:val="24"/>
          <w:szCs w:val="24"/>
        </w:rPr>
        <w:footnoteReference w:id="305"/>
      </w:r>
      <w:r w:rsidRPr="005D57F9">
        <w:rPr>
          <w:sz w:val="24"/>
          <w:szCs w:val="24"/>
          <w:lang w:val="ru-RU"/>
        </w:rPr>
        <w:t>, запросы о проведении медицинской экспертизы, направляемые работниками правоохранительных органов, должны считаться недействительными, если они не подтверждаются письменным постановлением прокурора или другого соответствующего должностного лица</w:t>
      </w:r>
      <w:r w:rsidRPr="005D57F9">
        <w:rPr>
          <w:rStyle w:val="FootnoteReference"/>
          <w:rFonts w:eastAsia="Times"/>
          <w:sz w:val="24"/>
          <w:szCs w:val="24"/>
        </w:rPr>
        <w:footnoteReference w:id="306"/>
      </w:r>
      <w:r w:rsidRPr="005D57F9">
        <w:rPr>
          <w:sz w:val="24"/>
          <w:szCs w:val="24"/>
          <w:lang w:val="ru-RU"/>
        </w:rPr>
        <w:t>. Отчет об экспертизе должен направляться государственному прокурору, а не представителям правоохранительных органов</w:t>
      </w:r>
      <w:r w:rsidRPr="005D57F9">
        <w:rPr>
          <w:rStyle w:val="FootnoteReference"/>
          <w:rFonts w:eastAsia="Times"/>
          <w:sz w:val="24"/>
          <w:szCs w:val="24"/>
        </w:rPr>
        <w:footnoteReference w:id="307"/>
      </w:r>
      <w:r w:rsidRPr="005D57F9">
        <w:rPr>
          <w:sz w:val="24"/>
          <w:szCs w:val="24"/>
          <w:lang w:val="ru-RU"/>
        </w:rPr>
        <w:t>.</w:t>
      </w:r>
    </w:p>
    <w:p w14:paraId="08AB63D4" w14:textId="0748F07C" w:rsidR="00A43807" w:rsidRPr="00192E29" w:rsidRDefault="003B0FC7" w:rsidP="00192E29">
      <w:pPr>
        <w:pStyle w:val="JIHeadingLevelThree"/>
        <w:rPr>
          <w:b/>
          <w:i/>
          <w:sz w:val="24"/>
          <w:szCs w:val="24"/>
          <w:u w:val="none"/>
          <w:lang w:val="ru-RU"/>
        </w:rPr>
      </w:pPr>
      <w:bookmarkStart w:id="101" w:name="_Toc518559400"/>
      <w:r w:rsidRPr="00192E29">
        <w:rPr>
          <w:b/>
          <w:i/>
          <w:sz w:val="24"/>
          <w:szCs w:val="24"/>
          <w:u w:val="none"/>
          <w:lang w:val="ru-RU"/>
        </w:rPr>
        <w:t>Неспособность провести надлежащее патологоанатомическое исследование</w:t>
      </w:r>
      <w:bookmarkEnd w:id="101"/>
    </w:p>
    <w:p w14:paraId="32218047" w14:textId="3CBBDFF1" w:rsidR="00A43807" w:rsidRPr="00375A1E" w:rsidRDefault="00EC326F" w:rsidP="00985711">
      <w:pPr>
        <w:pStyle w:val="JIBasicText"/>
        <w:ind w:left="1080" w:hanging="630"/>
        <w:jc w:val="both"/>
        <w:rPr>
          <w:sz w:val="24"/>
          <w:szCs w:val="24"/>
          <w:lang w:val="ru-RU"/>
        </w:rPr>
      </w:pPr>
      <w:r w:rsidRPr="005D57F9">
        <w:rPr>
          <w:sz w:val="24"/>
          <w:szCs w:val="24"/>
          <w:lang w:val="ru-RU"/>
        </w:rPr>
        <w:t>Как Комитет по правам человека, так и Комитет против пыток требуют, чтобы полноценное вскрытие проводилось во всех случаях смерти в местах лишения свободы, в частности, когда смерть могла наступить в результате пыток. Если первоначальное вскрытие проводилось не должным образом, комитеты требуют, чтобы государственные органы провели эксгумацию тела и</w:t>
      </w:r>
      <w:r w:rsidR="00E07142">
        <w:rPr>
          <w:sz w:val="24"/>
          <w:szCs w:val="24"/>
          <w:lang w:val="ru-RU"/>
        </w:rPr>
        <w:t> </w:t>
      </w:r>
      <w:r w:rsidRPr="005D57F9">
        <w:rPr>
          <w:sz w:val="24"/>
          <w:szCs w:val="24"/>
          <w:lang w:val="ru-RU"/>
        </w:rPr>
        <w:t>надлежащую судебно-медицинскую экспертизу</w:t>
      </w:r>
      <w:r w:rsidRPr="005D57F9">
        <w:rPr>
          <w:rStyle w:val="FootnoteReference"/>
          <w:rFonts w:eastAsia="Times"/>
          <w:sz w:val="24"/>
          <w:szCs w:val="24"/>
        </w:rPr>
        <w:footnoteReference w:id="308"/>
      </w:r>
      <w:r w:rsidRPr="005D57F9">
        <w:rPr>
          <w:sz w:val="24"/>
          <w:szCs w:val="24"/>
          <w:lang w:val="ru-RU"/>
        </w:rPr>
        <w:t xml:space="preserve">. Европейский </w:t>
      </w:r>
      <w:r w:rsidR="0049743A">
        <w:rPr>
          <w:sz w:val="24"/>
          <w:szCs w:val="24"/>
          <w:lang w:val="ru-RU"/>
        </w:rPr>
        <w:t>с</w:t>
      </w:r>
      <w:r w:rsidRPr="005D57F9">
        <w:rPr>
          <w:sz w:val="24"/>
          <w:szCs w:val="24"/>
          <w:lang w:val="ru-RU"/>
        </w:rPr>
        <w:t>уд по правам человека также требует проведения медицинской экспертизы «с</w:t>
      </w:r>
      <w:r w:rsidR="00E07142">
        <w:rPr>
          <w:sz w:val="24"/>
          <w:szCs w:val="24"/>
          <w:lang w:val="ru-RU"/>
        </w:rPr>
        <w:t> </w:t>
      </w:r>
      <w:r w:rsidRPr="005D57F9">
        <w:rPr>
          <w:sz w:val="24"/>
          <w:szCs w:val="24"/>
          <w:lang w:val="ru-RU"/>
        </w:rPr>
        <w:t>полным описанием повреждений на теле жертвы и объективным анализом клинических данных, включая причину смерти», которая может привести к</w:t>
      </w:r>
      <w:r w:rsidR="00E07142">
        <w:rPr>
          <w:sz w:val="24"/>
          <w:szCs w:val="24"/>
          <w:lang w:val="ru-RU"/>
        </w:rPr>
        <w:t> </w:t>
      </w:r>
      <w:r w:rsidRPr="005D57F9">
        <w:rPr>
          <w:sz w:val="24"/>
          <w:szCs w:val="24"/>
          <w:lang w:val="ru-RU"/>
        </w:rPr>
        <w:t xml:space="preserve">установлению </w:t>
      </w:r>
      <w:r w:rsidR="00375A1E">
        <w:rPr>
          <w:sz w:val="24"/>
          <w:szCs w:val="24"/>
          <w:lang w:val="ru-RU"/>
        </w:rPr>
        <w:t xml:space="preserve">причин смерти и </w:t>
      </w:r>
      <w:r w:rsidRPr="005D57F9">
        <w:rPr>
          <w:sz w:val="24"/>
          <w:szCs w:val="24"/>
          <w:lang w:val="ru-RU"/>
        </w:rPr>
        <w:t>лица, на которое возлагается ответственность</w:t>
      </w:r>
      <w:r w:rsidRPr="005D57F9">
        <w:rPr>
          <w:rStyle w:val="FootnoteReference"/>
          <w:rFonts w:eastAsia="Times"/>
          <w:sz w:val="24"/>
          <w:szCs w:val="24"/>
        </w:rPr>
        <w:footnoteReference w:id="309"/>
      </w:r>
      <w:r w:rsidRPr="005D57F9">
        <w:rPr>
          <w:sz w:val="24"/>
          <w:szCs w:val="24"/>
          <w:lang w:val="ru-RU"/>
        </w:rPr>
        <w:t>.</w:t>
      </w:r>
    </w:p>
    <w:p w14:paraId="4A42E97A" w14:textId="5EBDF41B" w:rsidR="00A43807" w:rsidRDefault="0070431D" w:rsidP="00985711">
      <w:pPr>
        <w:pStyle w:val="JIBasicText"/>
        <w:ind w:left="1080" w:hanging="630"/>
        <w:jc w:val="both"/>
        <w:rPr>
          <w:sz w:val="24"/>
          <w:szCs w:val="24"/>
          <w:lang w:val="ru-RU"/>
        </w:rPr>
      </w:pPr>
      <w:r w:rsidRPr="005D57F9">
        <w:rPr>
          <w:sz w:val="24"/>
          <w:szCs w:val="24"/>
          <w:lang w:val="ru-RU"/>
        </w:rPr>
        <w:t xml:space="preserve">В заключении о вскрытии должны указываться </w:t>
      </w:r>
      <w:r w:rsidR="00EC326F" w:rsidRPr="005D57F9">
        <w:rPr>
          <w:sz w:val="24"/>
          <w:szCs w:val="24"/>
          <w:lang w:val="ru-RU"/>
        </w:rPr>
        <w:t>«</w:t>
      </w:r>
      <w:r w:rsidRPr="005D57F9">
        <w:rPr>
          <w:sz w:val="24"/>
          <w:szCs w:val="24"/>
          <w:lang w:val="ru-RU"/>
        </w:rPr>
        <w:t>все раны, полученные скончавшимся, в том числе любые признаки пыток</w:t>
      </w:r>
      <w:r w:rsidR="00EC326F" w:rsidRPr="005D57F9">
        <w:rPr>
          <w:sz w:val="24"/>
          <w:szCs w:val="24"/>
          <w:lang w:val="ru-RU"/>
        </w:rPr>
        <w:t>»</w:t>
      </w:r>
      <w:r w:rsidR="00EC326F" w:rsidRPr="005D57F9">
        <w:rPr>
          <w:rStyle w:val="FootnoteReference"/>
          <w:rFonts w:eastAsia="Times"/>
          <w:sz w:val="24"/>
          <w:szCs w:val="24"/>
        </w:rPr>
        <w:footnoteReference w:id="310"/>
      </w:r>
      <w:r w:rsidR="00EC326F" w:rsidRPr="005D57F9">
        <w:rPr>
          <w:sz w:val="24"/>
          <w:szCs w:val="24"/>
          <w:lang w:val="ru-RU"/>
        </w:rPr>
        <w:t>. Вскрытие должно проводиться в соответствии с «принципами судебно-медицинской науки», его должен проводить «специалист в области судебной медицины»</w:t>
      </w:r>
      <w:r w:rsidR="00EC326F" w:rsidRPr="005D57F9">
        <w:rPr>
          <w:rStyle w:val="FootnoteReference"/>
          <w:rFonts w:eastAsia="Times"/>
          <w:sz w:val="24"/>
          <w:szCs w:val="24"/>
        </w:rPr>
        <w:footnoteReference w:id="311"/>
      </w:r>
      <w:r w:rsidR="00EC326F" w:rsidRPr="005D57F9">
        <w:rPr>
          <w:sz w:val="24"/>
          <w:szCs w:val="24"/>
          <w:lang w:val="ru-RU"/>
        </w:rPr>
        <w:t xml:space="preserve">. Кроме того, вскрытие должно проводиться беспристрастно: государство не должно заявлять о </w:t>
      </w:r>
      <w:r w:rsidR="006F0FBC" w:rsidRPr="005D57F9">
        <w:rPr>
          <w:sz w:val="24"/>
          <w:szCs w:val="24"/>
          <w:lang w:val="ru-RU"/>
        </w:rPr>
        <w:t>причине</w:t>
      </w:r>
      <w:r w:rsidR="00EC326F" w:rsidRPr="005D57F9">
        <w:rPr>
          <w:sz w:val="24"/>
          <w:szCs w:val="24"/>
          <w:lang w:val="ru-RU"/>
        </w:rPr>
        <w:t xml:space="preserve"> смерти, пока это не будет определено по результатам вскрытия; а если семья требует проверки результатов, такую проверку следует проводить в другом учреждении или в присутствии независимых экспертов</w:t>
      </w:r>
      <w:r w:rsidR="00EC326F" w:rsidRPr="005D57F9">
        <w:rPr>
          <w:rStyle w:val="FootnoteReference"/>
          <w:rFonts w:eastAsia="Times"/>
          <w:sz w:val="24"/>
          <w:szCs w:val="24"/>
        </w:rPr>
        <w:footnoteReference w:id="312"/>
      </w:r>
      <w:r w:rsidR="00EC326F" w:rsidRPr="005D57F9">
        <w:rPr>
          <w:sz w:val="24"/>
          <w:szCs w:val="24"/>
          <w:lang w:val="ru-RU"/>
        </w:rPr>
        <w:t>.</w:t>
      </w:r>
      <w:r w:rsidR="00A43807" w:rsidRPr="005D57F9">
        <w:rPr>
          <w:sz w:val="24"/>
          <w:szCs w:val="24"/>
          <w:lang w:val="ru-RU"/>
        </w:rPr>
        <w:t xml:space="preserve"> </w:t>
      </w:r>
    </w:p>
    <w:p w14:paraId="384A95F0" w14:textId="65E0D25A" w:rsidR="00985711" w:rsidRDefault="00985711" w:rsidP="00985711">
      <w:pPr>
        <w:pStyle w:val="JIBasicText"/>
        <w:numPr>
          <w:ilvl w:val="0"/>
          <w:numId w:val="0"/>
        </w:numPr>
        <w:ind w:left="1080" w:hanging="630"/>
        <w:jc w:val="both"/>
        <w:rPr>
          <w:sz w:val="24"/>
          <w:szCs w:val="24"/>
          <w:lang w:val="ru-RU"/>
        </w:rPr>
      </w:pPr>
    </w:p>
    <w:p w14:paraId="7CF2A866" w14:textId="77777777" w:rsidR="00985711" w:rsidRPr="005D57F9" w:rsidRDefault="00985711" w:rsidP="00985711">
      <w:pPr>
        <w:pStyle w:val="JIBasicText"/>
        <w:numPr>
          <w:ilvl w:val="0"/>
          <w:numId w:val="0"/>
        </w:numPr>
        <w:ind w:left="900"/>
        <w:jc w:val="both"/>
        <w:rPr>
          <w:sz w:val="24"/>
          <w:szCs w:val="24"/>
          <w:lang w:val="ru-RU"/>
        </w:rPr>
      </w:pPr>
    </w:p>
    <w:p w14:paraId="1F8F067C" w14:textId="38195971" w:rsidR="00A43807" w:rsidRPr="00E07142" w:rsidRDefault="00A43807" w:rsidP="00920376">
      <w:pPr>
        <w:pStyle w:val="JIHeadingLevelTwo"/>
        <w:jc w:val="both"/>
        <w:rPr>
          <w:rFonts w:ascii="Times New Roman" w:hAnsi="Times New Roman"/>
          <w:sz w:val="28"/>
          <w:szCs w:val="28"/>
          <w:lang w:val="ru-RU"/>
        </w:rPr>
      </w:pPr>
      <w:bookmarkStart w:id="102" w:name="_Toc518559401"/>
      <w:r w:rsidRPr="00E07142">
        <w:rPr>
          <w:rFonts w:ascii="Times New Roman" w:hAnsi="Times New Roman"/>
          <w:sz w:val="28"/>
          <w:szCs w:val="28"/>
        </w:rPr>
        <w:lastRenderedPageBreak/>
        <w:t>F</w:t>
      </w:r>
      <w:r w:rsidR="00032D84" w:rsidRPr="00E07142">
        <w:rPr>
          <w:rFonts w:ascii="Times New Roman" w:hAnsi="Times New Roman"/>
          <w:sz w:val="28"/>
          <w:szCs w:val="28"/>
          <w:lang w:val="ru-RU"/>
        </w:rPr>
        <w:t>.</w:t>
      </w:r>
      <w:r w:rsidRPr="00E07142">
        <w:rPr>
          <w:rFonts w:ascii="Times New Roman" w:hAnsi="Times New Roman"/>
          <w:sz w:val="28"/>
          <w:szCs w:val="28"/>
          <w:lang w:val="ru-RU"/>
        </w:rPr>
        <w:t xml:space="preserve"> </w:t>
      </w:r>
      <w:r w:rsidR="00EC326F" w:rsidRPr="00E07142">
        <w:rPr>
          <w:rFonts w:ascii="Times New Roman" w:hAnsi="Times New Roman"/>
          <w:sz w:val="28"/>
          <w:szCs w:val="28"/>
          <w:lang w:val="ru-RU"/>
        </w:rPr>
        <w:t>Обязательство по возмещению вреда</w:t>
      </w:r>
      <w:bookmarkEnd w:id="102"/>
    </w:p>
    <w:p w14:paraId="4CF87938" w14:textId="1610DFF3" w:rsidR="00A43807" w:rsidRPr="005D57F9" w:rsidRDefault="00EC326F" w:rsidP="00920376">
      <w:pPr>
        <w:pStyle w:val="JIBasicText"/>
        <w:numPr>
          <w:ilvl w:val="0"/>
          <w:numId w:val="0"/>
        </w:numPr>
        <w:pBdr>
          <w:top w:val="single" w:sz="8" w:space="1" w:color="auto" w:shadow="1"/>
          <w:left w:val="single" w:sz="8" w:space="4" w:color="auto" w:shadow="1"/>
          <w:bottom w:val="single" w:sz="8" w:space="1" w:color="auto" w:shadow="1"/>
          <w:right w:val="single" w:sz="8" w:space="4" w:color="auto" w:shadow="1"/>
        </w:pBdr>
        <w:ind w:left="720"/>
        <w:jc w:val="both"/>
        <w:rPr>
          <w:b/>
          <w:sz w:val="24"/>
          <w:szCs w:val="24"/>
          <w:lang w:val="ru-RU"/>
        </w:rPr>
      </w:pPr>
      <w:r w:rsidRPr="005D57F9">
        <w:rPr>
          <w:b/>
          <w:sz w:val="24"/>
          <w:szCs w:val="24"/>
          <w:lang w:val="ru-RU"/>
        </w:rPr>
        <w:t>Примечание:</w:t>
      </w:r>
      <w:r w:rsidRPr="005D57F9">
        <w:rPr>
          <w:sz w:val="24"/>
          <w:szCs w:val="24"/>
          <w:lang w:val="ru-RU"/>
        </w:rPr>
        <w:t xml:space="preserve"> Цель данного раздела – помочь не только определить нарушения, но и сформулировать конкретные запросы к Комитету относительно того, что жертва просит в качестве средств правовой защиты</w:t>
      </w:r>
      <w:r w:rsidR="00A43807" w:rsidRPr="005D57F9">
        <w:rPr>
          <w:sz w:val="24"/>
          <w:szCs w:val="24"/>
          <w:lang w:val="ru-RU"/>
        </w:rPr>
        <w:t>.</w:t>
      </w:r>
      <w:r w:rsidR="00A43807" w:rsidRPr="005D57F9">
        <w:rPr>
          <w:b/>
          <w:sz w:val="24"/>
          <w:szCs w:val="24"/>
          <w:lang w:val="ru-RU"/>
        </w:rPr>
        <w:t xml:space="preserve"> </w:t>
      </w:r>
    </w:p>
    <w:p w14:paraId="424B6E26" w14:textId="467E1438" w:rsidR="00A43807" w:rsidRPr="000A6898" w:rsidRDefault="00EC326F" w:rsidP="00920376">
      <w:pPr>
        <w:pStyle w:val="JIHeadingLevelThree"/>
        <w:jc w:val="both"/>
        <w:rPr>
          <w:b/>
          <w:i/>
          <w:sz w:val="24"/>
          <w:szCs w:val="24"/>
          <w:u w:val="none"/>
          <w:lang w:val="ru-RU"/>
        </w:rPr>
      </w:pPr>
      <w:bookmarkStart w:id="103" w:name="_Toc518559402"/>
      <w:r w:rsidRPr="000A6898">
        <w:rPr>
          <w:b/>
          <w:i/>
          <w:sz w:val="24"/>
          <w:szCs w:val="24"/>
          <w:u w:val="none"/>
          <w:lang w:val="ru-RU"/>
        </w:rPr>
        <w:t>Обязательство по возмещению вреда</w:t>
      </w:r>
      <w:bookmarkEnd w:id="103"/>
    </w:p>
    <w:p w14:paraId="62CD8397" w14:textId="59643910" w:rsidR="00A43807" w:rsidRPr="005D57F9" w:rsidRDefault="00916974" w:rsidP="00920376">
      <w:pPr>
        <w:pStyle w:val="JIBasicText"/>
        <w:jc w:val="both"/>
        <w:rPr>
          <w:sz w:val="24"/>
          <w:szCs w:val="24"/>
          <w:lang w:val="ru-RU"/>
        </w:rPr>
      </w:pPr>
      <w:r w:rsidRPr="00AE5B9E">
        <w:rPr>
          <w:sz w:val="24"/>
          <w:szCs w:val="24"/>
          <w:lang w:val="ru-RU"/>
        </w:rPr>
        <w:t>Согласно международному праву, в отношении пыток и смерти в заключении должны применяться средства правовой защиты. Комитет против пыток считает, что понятие всестороннего возмещения включает реституцию</w:t>
      </w:r>
      <w:r w:rsidRPr="00AE5B9E">
        <w:rPr>
          <w:rStyle w:val="FootnoteReference"/>
          <w:rFonts w:eastAsia="Times"/>
          <w:sz w:val="24"/>
          <w:szCs w:val="24"/>
          <w:lang w:val="ru-RU"/>
        </w:rPr>
        <w:footnoteReference w:id="313"/>
      </w:r>
      <w:r w:rsidRPr="00AE5B9E">
        <w:rPr>
          <w:sz w:val="24"/>
          <w:szCs w:val="24"/>
          <w:lang w:val="ru-RU"/>
        </w:rPr>
        <w:t>, компенсацию, реабилитацию, сатисфакцию и гарантии того, что подобные нарушения не повторятся в будущем</w:t>
      </w:r>
      <w:r w:rsidRPr="00AE5B9E">
        <w:rPr>
          <w:rStyle w:val="FootnoteReference"/>
          <w:rFonts w:eastAsia="Times"/>
          <w:sz w:val="24"/>
          <w:szCs w:val="24"/>
          <w:lang w:val="ru-RU"/>
        </w:rPr>
        <w:footnoteReference w:id="314"/>
      </w:r>
      <w:r w:rsidRPr="00AE5B9E">
        <w:rPr>
          <w:sz w:val="24"/>
          <w:szCs w:val="24"/>
          <w:lang w:val="ru-RU"/>
        </w:rPr>
        <w:t xml:space="preserve">. </w:t>
      </w:r>
      <w:r w:rsidR="00106318" w:rsidRPr="00AE5B9E">
        <w:rPr>
          <w:sz w:val="24"/>
          <w:szCs w:val="24"/>
          <w:lang w:val="ru-RU"/>
        </w:rPr>
        <w:t>Любое</w:t>
      </w:r>
      <w:r w:rsidRPr="00AE5B9E">
        <w:rPr>
          <w:sz w:val="24"/>
          <w:szCs w:val="24"/>
          <w:lang w:val="ru-RU"/>
        </w:rPr>
        <w:t xml:space="preserve"> лиц</w:t>
      </w:r>
      <w:r w:rsidR="00106318" w:rsidRPr="00AE5B9E">
        <w:rPr>
          <w:sz w:val="24"/>
          <w:szCs w:val="24"/>
          <w:lang w:val="ru-RU"/>
        </w:rPr>
        <w:t>о</w:t>
      </w:r>
      <w:r w:rsidRPr="00AE5B9E">
        <w:rPr>
          <w:sz w:val="24"/>
          <w:szCs w:val="24"/>
          <w:lang w:val="ru-RU"/>
        </w:rPr>
        <w:t xml:space="preserve">, </w:t>
      </w:r>
      <w:r w:rsidR="00106318" w:rsidRPr="00AE5B9E">
        <w:rPr>
          <w:sz w:val="24"/>
          <w:szCs w:val="24"/>
          <w:lang w:val="ru-RU"/>
        </w:rPr>
        <w:t>пострадавшее</w:t>
      </w:r>
      <w:r w:rsidRPr="00AE5B9E">
        <w:rPr>
          <w:sz w:val="24"/>
          <w:szCs w:val="24"/>
          <w:lang w:val="ru-RU"/>
        </w:rPr>
        <w:t xml:space="preserve"> от индивидуального или коллективного вреда, включая физические или психические травмы, эмоциональные страдания, экономические потери или</w:t>
      </w:r>
      <w:r w:rsidRPr="005D57F9">
        <w:rPr>
          <w:sz w:val="24"/>
          <w:szCs w:val="24"/>
          <w:lang w:val="ru-RU"/>
        </w:rPr>
        <w:t xml:space="preserve"> значительное умаление </w:t>
      </w:r>
      <w:r w:rsidR="00106318" w:rsidRPr="005D57F9">
        <w:rPr>
          <w:sz w:val="24"/>
          <w:szCs w:val="24"/>
          <w:lang w:val="ru-RU"/>
        </w:rPr>
        <w:t>ее/его</w:t>
      </w:r>
      <w:r w:rsidRPr="005D57F9">
        <w:rPr>
          <w:sz w:val="24"/>
          <w:szCs w:val="24"/>
          <w:lang w:val="ru-RU"/>
        </w:rPr>
        <w:t xml:space="preserve"> основных прав вследствие бездействия или действий, являющихся нарушениями Конвенции против пыток</w:t>
      </w:r>
      <w:r w:rsidR="00106318" w:rsidRPr="005D57F9">
        <w:rPr>
          <w:sz w:val="24"/>
          <w:szCs w:val="24"/>
          <w:lang w:val="ru-RU"/>
        </w:rPr>
        <w:t>, является жертвой и имеет право на возмещение вреда</w:t>
      </w:r>
      <w:r w:rsidRPr="005D57F9">
        <w:rPr>
          <w:sz w:val="24"/>
          <w:szCs w:val="24"/>
          <w:lang w:val="ru-RU"/>
        </w:rPr>
        <w:t>. Человека следует считать жертвой независимо от того, установлена ли личность нарушителя, задержан ли нарушитель, предъявлено ли ему обвинение и осужден ли он, а также независимо от какого-либо знакомства или других отношений между преступником и жертвой</w:t>
      </w:r>
      <w:r w:rsidRPr="005D57F9">
        <w:rPr>
          <w:rStyle w:val="FootnoteReference"/>
          <w:rFonts w:eastAsia="Times"/>
          <w:sz w:val="24"/>
          <w:szCs w:val="24"/>
          <w:lang w:val="ru-RU"/>
        </w:rPr>
        <w:footnoteReference w:id="315"/>
      </w:r>
      <w:r w:rsidRPr="005D57F9">
        <w:rPr>
          <w:sz w:val="24"/>
          <w:szCs w:val="24"/>
          <w:lang w:val="ru-RU"/>
        </w:rPr>
        <w:t>. Возмещение должно быть адекватным, эффективным и всесторонним, должны учитываться особенности и</w:t>
      </w:r>
      <w:r w:rsidR="00E07142">
        <w:rPr>
          <w:sz w:val="24"/>
          <w:szCs w:val="24"/>
          <w:lang w:val="ru-RU"/>
        </w:rPr>
        <w:t> </w:t>
      </w:r>
      <w:r w:rsidRPr="005D57F9">
        <w:rPr>
          <w:sz w:val="24"/>
          <w:szCs w:val="24"/>
          <w:lang w:val="ru-RU"/>
        </w:rPr>
        <w:t>обстоятельства каждого дела; определенные меры по возмещению вреда должны подбираться с учетом конкретных потребностей жертвы и быть соразмерными тяжести совершенных против жертвы нарушений</w:t>
      </w:r>
      <w:r w:rsidRPr="005D57F9">
        <w:rPr>
          <w:rStyle w:val="FootnoteReference"/>
          <w:rFonts w:eastAsia="Times"/>
          <w:sz w:val="24"/>
          <w:szCs w:val="24"/>
          <w:lang w:val="ru-RU"/>
        </w:rPr>
        <w:footnoteReference w:id="316"/>
      </w:r>
      <w:r w:rsidRPr="005D57F9">
        <w:rPr>
          <w:sz w:val="24"/>
          <w:szCs w:val="24"/>
          <w:lang w:val="ru-RU"/>
        </w:rPr>
        <w:t>. Только денежная компенсация не является надлежащим средством правовой защиты</w:t>
      </w:r>
      <w:r w:rsidRPr="005D57F9">
        <w:rPr>
          <w:rStyle w:val="FootnoteReference"/>
          <w:rFonts w:eastAsia="Times"/>
          <w:sz w:val="24"/>
          <w:szCs w:val="24"/>
          <w:lang w:val="ru-RU"/>
        </w:rPr>
        <w:footnoteReference w:id="317"/>
      </w:r>
      <w:r w:rsidRPr="005D57F9">
        <w:rPr>
          <w:sz w:val="24"/>
          <w:szCs w:val="24"/>
          <w:lang w:val="ru-RU"/>
        </w:rPr>
        <w:t>. Ввиду длительного характера последствий пыток не должны применяться законы об исковой давности, так как это лишает жертв возможности получить положенные им возмещение вреда, компенсацию и</w:t>
      </w:r>
      <w:r w:rsidR="00E07142">
        <w:rPr>
          <w:sz w:val="24"/>
          <w:szCs w:val="24"/>
          <w:lang w:val="ru-RU"/>
        </w:rPr>
        <w:t> </w:t>
      </w:r>
      <w:r w:rsidRPr="005D57F9">
        <w:rPr>
          <w:sz w:val="24"/>
          <w:szCs w:val="24"/>
          <w:lang w:val="ru-RU"/>
        </w:rPr>
        <w:t>реабилитацию</w:t>
      </w:r>
      <w:r w:rsidRPr="005D57F9">
        <w:rPr>
          <w:rStyle w:val="FootnoteReference"/>
          <w:rFonts w:eastAsia="Times"/>
          <w:sz w:val="24"/>
          <w:szCs w:val="24"/>
          <w:lang w:val="ru-RU"/>
        </w:rPr>
        <w:footnoteReference w:id="318"/>
      </w:r>
      <w:r w:rsidRPr="005D57F9">
        <w:rPr>
          <w:sz w:val="24"/>
          <w:szCs w:val="24"/>
          <w:lang w:val="ru-RU"/>
        </w:rPr>
        <w:t>.</w:t>
      </w:r>
      <w:r w:rsidR="00A43807" w:rsidRPr="005D57F9">
        <w:rPr>
          <w:sz w:val="24"/>
          <w:szCs w:val="24"/>
          <w:lang w:val="ru-RU"/>
        </w:rPr>
        <w:t xml:space="preserve"> </w:t>
      </w:r>
    </w:p>
    <w:p w14:paraId="063DC038" w14:textId="77777777" w:rsidR="00AD265F" w:rsidRDefault="00AD265F" w:rsidP="000A6898">
      <w:pPr>
        <w:pStyle w:val="JIHeadingLevelThree"/>
        <w:spacing w:after="0"/>
        <w:ind w:left="539"/>
        <w:jc w:val="both"/>
        <w:rPr>
          <w:b/>
          <w:i/>
          <w:sz w:val="24"/>
          <w:szCs w:val="24"/>
          <w:u w:val="none"/>
          <w:lang w:val="ru-RU"/>
        </w:rPr>
      </w:pPr>
      <w:bookmarkStart w:id="104" w:name="_Toc518559403"/>
    </w:p>
    <w:p w14:paraId="22ACE4CB" w14:textId="77777777" w:rsidR="00AD265F" w:rsidRDefault="00AD265F" w:rsidP="000A6898">
      <w:pPr>
        <w:pStyle w:val="JIHeadingLevelThree"/>
        <w:spacing w:after="0"/>
        <w:ind w:left="539"/>
        <w:jc w:val="both"/>
        <w:rPr>
          <w:b/>
          <w:i/>
          <w:sz w:val="24"/>
          <w:szCs w:val="24"/>
          <w:u w:val="none"/>
          <w:lang w:val="ru-RU"/>
        </w:rPr>
      </w:pPr>
    </w:p>
    <w:p w14:paraId="5A1E60A9" w14:textId="0965D519" w:rsidR="000A6898" w:rsidRDefault="00916974" w:rsidP="000A6898">
      <w:pPr>
        <w:pStyle w:val="JIHeadingLevelThree"/>
        <w:spacing w:after="0"/>
        <w:ind w:left="539"/>
        <w:jc w:val="both"/>
        <w:rPr>
          <w:b/>
          <w:i/>
          <w:sz w:val="24"/>
          <w:szCs w:val="24"/>
          <w:u w:val="none"/>
          <w:lang w:val="ru-RU"/>
        </w:rPr>
      </w:pPr>
      <w:r w:rsidRPr="000A6898">
        <w:rPr>
          <w:b/>
          <w:i/>
          <w:sz w:val="24"/>
          <w:szCs w:val="24"/>
          <w:u w:val="none"/>
          <w:lang w:val="ru-RU"/>
        </w:rPr>
        <w:lastRenderedPageBreak/>
        <w:t xml:space="preserve">Неспособность предоставить компенсацию </w:t>
      </w:r>
    </w:p>
    <w:p w14:paraId="4827E995" w14:textId="5A6F1E9E" w:rsidR="00A43807" w:rsidRPr="000A6898" w:rsidRDefault="00916974" w:rsidP="000A6898">
      <w:pPr>
        <w:pStyle w:val="JIHeadingLevelThree"/>
        <w:ind w:left="539"/>
        <w:jc w:val="both"/>
        <w:rPr>
          <w:b/>
          <w:i/>
          <w:sz w:val="24"/>
          <w:szCs w:val="24"/>
          <w:u w:val="none"/>
          <w:lang w:val="ru-RU"/>
        </w:rPr>
      </w:pPr>
      <w:r w:rsidRPr="000A6898">
        <w:rPr>
          <w:b/>
          <w:i/>
          <w:sz w:val="24"/>
          <w:szCs w:val="24"/>
          <w:u w:val="none"/>
          <w:lang w:val="ru-RU"/>
        </w:rPr>
        <w:t>(пытки и смерть в заключении)</w:t>
      </w:r>
      <w:bookmarkEnd w:id="104"/>
    </w:p>
    <w:p w14:paraId="3E38D119" w14:textId="09CAB76A" w:rsidR="00A43807" w:rsidRPr="005D57F9" w:rsidRDefault="00137ED5" w:rsidP="000A6898">
      <w:pPr>
        <w:pStyle w:val="JIBasicText"/>
        <w:jc w:val="both"/>
        <w:rPr>
          <w:sz w:val="24"/>
          <w:szCs w:val="24"/>
          <w:lang w:val="ru-RU"/>
        </w:rPr>
      </w:pPr>
      <w:r w:rsidRPr="005D57F9">
        <w:rPr>
          <w:sz w:val="24"/>
          <w:szCs w:val="24"/>
          <w:lang w:val="ru-RU"/>
        </w:rPr>
        <w:t>Согласно интерпретации Комит</w:t>
      </w:r>
      <w:r w:rsidR="005E5EDC" w:rsidRPr="005D57F9">
        <w:rPr>
          <w:sz w:val="24"/>
          <w:szCs w:val="24"/>
          <w:lang w:val="ru-RU"/>
        </w:rPr>
        <w:t>е</w:t>
      </w:r>
      <w:r w:rsidRPr="005D57F9">
        <w:rPr>
          <w:sz w:val="24"/>
          <w:szCs w:val="24"/>
          <w:lang w:val="ru-RU"/>
        </w:rPr>
        <w:t>та по правам человека, пункт 3 статьи 2 МПГПП налагает на государства обязанность использовать их ресурсы не только для проведения расследования и наказания виновных, но также для компенсаций жертвам нарушений прав человека</w:t>
      </w:r>
      <w:r w:rsidRPr="005D57F9">
        <w:rPr>
          <w:rStyle w:val="FootnoteReference"/>
          <w:rFonts w:eastAsia="Times"/>
          <w:sz w:val="24"/>
          <w:szCs w:val="24"/>
        </w:rPr>
        <w:footnoteReference w:id="319"/>
      </w:r>
      <w:r w:rsidRPr="005D57F9">
        <w:rPr>
          <w:sz w:val="24"/>
          <w:szCs w:val="24"/>
          <w:lang w:val="ru-RU"/>
        </w:rPr>
        <w:t>. Комитет заявил, что «государства не могут лишать лиц права на эффективное использование какого-либо средства правовой защиты, включая компенсацию»</w:t>
      </w:r>
      <w:r w:rsidRPr="005D57F9">
        <w:rPr>
          <w:rStyle w:val="FootnoteReference"/>
          <w:rFonts w:eastAsia="Times"/>
          <w:sz w:val="24"/>
          <w:szCs w:val="24"/>
        </w:rPr>
        <w:footnoteReference w:id="320"/>
      </w:r>
      <w:r w:rsidRPr="005D57F9">
        <w:rPr>
          <w:sz w:val="24"/>
          <w:szCs w:val="24"/>
          <w:lang w:val="ru-RU"/>
        </w:rPr>
        <w:t>. Тот факт, что семья покойного приняла небольшую сумму денег как помощь, например, на покрытие расходов на похороны, не лишает ее права на установлени</w:t>
      </w:r>
      <w:r w:rsidR="00FA471C">
        <w:rPr>
          <w:sz w:val="24"/>
          <w:szCs w:val="24"/>
          <w:lang w:val="ru-RU"/>
        </w:rPr>
        <w:t>е</w:t>
      </w:r>
      <w:r w:rsidRPr="005D57F9">
        <w:rPr>
          <w:sz w:val="24"/>
          <w:szCs w:val="24"/>
          <w:lang w:val="ru-RU"/>
        </w:rPr>
        <w:t xml:space="preserve"> истины о том, как умерла жертва, и на привлечение к ответственности лиц, виновных в ее/его смерти</w:t>
      </w:r>
      <w:r w:rsidRPr="005D57F9">
        <w:rPr>
          <w:rStyle w:val="FootnoteReference"/>
          <w:rFonts w:eastAsia="Times"/>
          <w:sz w:val="24"/>
          <w:szCs w:val="24"/>
          <w:lang w:val="ru-RU"/>
        </w:rPr>
        <w:footnoteReference w:id="321"/>
      </w:r>
      <w:r w:rsidRPr="005D57F9">
        <w:rPr>
          <w:sz w:val="24"/>
          <w:szCs w:val="24"/>
          <w:lang w:val="ru-RU"/>
        </w:rPr>
        <w:t>. Ненадлежащая ко</w:t>
      </w:r>
      <w:r w:rsidR="005E5EDC" w:rsidRPr="005D57F9">
        <w:rPr>
          <w:sz w:val="24"/>
          <w:szCs w:val="24"/>
          <w:lang w:val="ru-RU"/>
        </w:rPr>
        <w:t>мпенсация, не отражающая тяжест</w:t>
      </w:r>
      <w:r w:rsidR="00FA471C">
        <w:rPr>
          <w:sz w:val="24"/>
          <w:szCs w:val="24"/>
          <w:lang w:val="ru-RU"/>
        </w:rPr>
        <w:t>ь</w:t>
      </w:r>
      <w:r w:rsidRPr="005D57F9">
        <w:rPr>
          <w:sz w:val="24"/>
          <w:szCs w:val="24"/>
          <w:lang w:val="ru-RU"/>
        </w:rPr>
        <w:t xml:space="preserve"> нарушения, не обеспечивает выполнение обязательства по предоставлению компенсации</w:t>
      </w:r>
      <w:r w:rsidRPr="005D57F9">
        <w:rPr>
          <w:sz w:val="24"/>
          <w:szCs w:val="24"/>
          <w:vertAlign w:val="superscript"/>
        </w:rPr>
        <w:footnoteReference w:id="322"/>
      </w:r>
      <w:r w:rsidRPr="005D57F9">
        <w:rPr>
          <w:sz w:val="24"/>
          <w:szCs w:val="24"/>
          <w:lang w:val="ru-RU"/>
        </w:rPr>
        <w:t>. Кроме того, компенсация не может зависеть от осуждения преступника в уголовном порядке: требование о рассмотрении гражданских исков о компенсации после завершения уголовного процесса нарушает право на компенсацию и возмещение ущерба по статье 14 Конвенции ООН против пыток</w:t>
      </w:r>
      <w:r w:rsidRPr="005D57F9">
        <w:rPr>
          <w:sz w:val="24"/>
          <w:szCs w:val="24"/>
          <w:vertAlign w:val="superscript"/>
        </w:rPr>
        <w:footnoteReference w:id="323"/>
      </w:r>
      <w:r w:rsidRPr="005D57F9">
        <w:rPr>
          <w:sz w:val="24"/>
          <w:szCs w:val="24"/>
          <w:lang w:val="ru-RU"/>
        </w:rPr>
        <w:t>.</w:t>
      </w:r>
    </w:p>
    <w:p w14:paraId="24BA7477" w14:textId="67F5B48E" w:rsidR="00A43807" w:rsidRPr="005D57F9" w:rsidRDefault="00137ED5" w:rsidP="00920376">
      <w:pPr>
        <w:pStyle w:val="JIBasicText"/>
        <w:jc w:val="both"/>
        <w:rPr>
          <w:sz w:val="24"/>
          <w:szCs w:val="24"/>
          <w:lang w:val="ru-RU"/>
        </w:rPr>
      </w:pPr>
      <w:r w:rsidRPr="005D57F9">
        <w:rPr>
          <w:sz w:val="24"/>
          <w:szCs w:val="24"/>
          <w:lang w:val="ru-RU"/>
        </w:rPr>
        <w:t>Комитет против пыток подчеркивает право жертв на незамедлительную, справедливую и адекватную компенсацию, достаточную для покрытия любого измеряемого с экономической точки зрения ущерба, понесенного в</w:t>
      </w:r>
      <w:r w:rsidR="00E07142">
        <w:rPr>
          <w:sz w:val="24"/>
          <w:szCs w:val="24"/>
          <w:lang w:val="ru-RU"/>
        </w:rPr>
        <w:t> </w:t>
      </w:r>
      <w:r w:rsidRPr="005D57F9">
        <w:rPr>
          <w:sz w:val="24"/>
          <w:szCs w:val="24"/>
          <w:lang w:val="ru-RU"/>
        </w:rPr>
        <w:t>результате пыток или недопустимого обращения. Такая компенсация может включать: покрытие расходов на лечение и предоставление финансовых средств для покрытия медицинских услуг или услуг по реабилитации в</w:t>
      </w:r>
      <w:r w:rsidR="001B64CD">
        <w:rPr>
          <w:sz w:val="24"/>
          <w:szCs w:val="24"/>
          <w:lang w:val="ru-RU"/>
        </w:rPr>
        <w:t> </w:t>
      </w:r>
      <w:r w:rsidRPr="005D57F9">
        <w:rPr>
          <w:sz w:val="24"/>
          <w:szCs w:val="24"/>
          <w:lang w:val="ru-RU"/>
        </w:rPr>
        <w:t>будущем; возмещение имущественного и неимущественного ущерба, понесенного в результате причиненных физических и психических травм; возмещение потери заработка и потенциального заработка вследствие ограничения возможностей, вызванного пытками или недопустимым обращением; возмещение утраченных возможностей, таких как работа или учеба. Кроме того, адекватная компенсация должна предусматривать предоставление правовой или специализированной помощи, а также другие расходы, связанные с предъявлением иска о возмещении вреда</w:t>
      </w:r>
      <w:r w:rsidRPr="005D57F9">
        <w:rPr>
          <w:rStyle w:val="FootnoteReference"/>
          <w:rFonts w:eastAsia="Times"/>
          <w:sz w:val="24"/>
          <w:szCs w:val="24"/>
          <w:lang w:val="ru-RU"/>
        </w:rPr>
        <w:footnoteReference w:id="324"/>
      </w:r>
      <w:r w:rsidRPr="005D57F9">
        <w:rPr>
          <w:sz w:val="24"/>
          <w:szCs w:val="24"/>
          <w:lang w:val="ru-RU"/>
        </w:rPr>
        <w:t>.</w:t>
      </w:r>
      <w:r w:rsidR="00A43807" w:rsidRPr="005D57F9">
        <w:rPr>
          <w:sz w:val="24"/>
          <w:szCs w:val="24"/>
          <w:lang w:val="ru-RU"/>
        </w:rPr>
        <w:t xml:space="preserve"> </w:t>
      </w:r>
    </w:p>
    <w:p w14:paraId="0A248EA6" w14:textId="31C37115" w:rsidR="00A43807" w:rsidRPr="00B23A2C" w:rsidRDefault="00D72BFD" w:rsidP="00920376">
      <w:pPr>
        <w:pStyle w:val="JIHeadingLevelThree"/>
        <w:jc w:val="both"/>
        <w:rPr>
          <w:b/>
          <w:i/>
          <w:sz w:val="24"/>
          <w:szCs w:val="24"/>
          <w:u w:val="none"/>
        </w:rPr>
      </w:pPr>
      <w:bookmarkStart w:id="105" w:name="_Toc518559404"/>
      <w:r w:rsidRPr="00B23A2C">
        <w:rPr>
          <w:b/>
          <w:i/>
          <w:sz w:val="24"/>
          <w:szCs w:val="24"/>
          <w:u w:val="none"/>
          <w:lang w:val="ru-RU"/>
        </w:rPr>
        <w:lastRenderedPageBreak/>
        <w:t>Неспособность предоставить реабилитацию (пытки)</w:t>
      </w:r>
      <w:bookmarkEnd w:id="105"/>
    </w:p>
    <w:p w14:paraId="378139F7" w14:textId="2B74656E" w:rsidR="00A43807" w:rsidRPr="005D57F9" w:rsidRDefault="00D72BFD" w:rsidP="00920376">
      <w:pPr>
        <w:pStyle w:val="JIBasicText"/>
        <w:jc w:val="both"/>
        <w:rPr>
          <w:sz w:val="24"/>
          <w:szCs w:val="24"/>
          <w:lang w:val="ru-RU"/>
        </w:rPr>
      </w:pPr>
      <w:r w:rsidRPr="005D57F9">
        <w:rPr>
          <w:sz w:val="24"/>
          <w:szCs w:val="24"/>
          <w:lang w:val="ru-RU"/>
        </w:rPr>
        <w:t>Комитет против пыток и Комитет по правам человека подчеркивали, что государства должны обеспечивать жертвам пыток полную реабилитацию</w:t>
      </w:r>
      <w:r w:rsidRPr="005D57F9">
        <w:rPr>
          <w:rStyle w:val="FootnoteReference"/>
          <w:rFonts w:eastAsia="Times"/>
          <w:sz w:val="24"/>
          <w:szCs w:val="24"/>
          <w:lang w:val="ru-RU"/>
        </w:rPr>
        <w:footnoteReference w:id="325"/>
      </w:r>
      <w:r w:rsidRPr="005D57F9">
        <w:rPr>
          <w:sz w:val="24"/>
          <w:szCs w:val="24"/>
          <w:lang w:val="ru-RU"/>
        </w:rPr>
        <w:t>. Максимально полная реабилитация должно быть всесторонней и включать медицинскую и психологическую помощь, а также правовые и социальные услуги. Термин «реабилитация» относится к восстановлению функции или приобретению новых навыков, необходимых в изменившихся обстоятельствах жизни жертвы после пыток или недопустимого обращения</w:t>
      </w:r>
      <w:r w:rsidRPr="005D57F9">
        <w:rPr>
          <w:rStyle w:val="FootnoteReference"/>
          <w:rFonts w:eastAsia="Times"/>
          <w:sz w:val="24"/>
          <w:szCs w:val="24"/>
          <w:lang w:val="ru-RU"/>
        </w:rPr>
        <w:footnoteReference w:id="326"/>
      </w:r>
      <w:r w:rsidRPr="005D57F9">
        <w:rPr>
          <w:sz w:val="24"/>
          <w:szCs w:val="24"/>
          <w:lang w:val="ru-RU"/>
        </w:rPr>
        <w:t xml:space="preserve">. Каждое государство-участник должно принять долгосрочный комплексный подход и обеспечить, чтобы жертвы пыток имели незамедлительный доступ к надлежащим специализированным службам. В такой комплексный подход следует включить процедуру для оценки терапевтических и других потребностей жертвы на основе, помимо прочего, </w:t>
      </w:r>
      <w:r w:rsidRPr="005D57F9">
        <w:rPr>
          <w:i/>
          <w:sz w:val="24"/>
          <w:szCs w:val="24"/>
          <w:lang w:val="ru-RU"/>
        </w:rPr>
        <w:t>Руководства по эффективному расследованию и документированию</w:t>
      </w:r>
      <w:r w:rsidR="004F3337" w:rsidRPr="005D57F9">
        <w:rPr>
          <w:i/>
          <w:sz w:val="24"/>
          <w:szCs w:val="24"/>
          <w:lang w:val="ru-RU"/>
        </w:rPr>
        <w:t xml:space="preserve"> </w:t>
      </w:r>
      <w:r w:rsidRPr="005D57F9">
        <w:rPr>
          <w:i/>
          <w:sz w:val="24"/>
          <w:szCs w:val="24"/>
          <w:lang w:val="ru-RU"/>
        </w:rPr>
        <w:t>пыток и других жестоких, бесчеловечных или унижающих достоинство видов обращения и наказания</w:t>
      </w:r>
      <w:r w:rsidRPr="005D57F9" w:rsidDel="00BA2BF6">
        <w:rPr>
          <w:sz w:val="24"/>
          <w:szCs w:val="24"/>
          <w:lang w:val="ru-RU"/>
        </w:rPr>
        <w:t xml:space="preserve"> </w:t>
      </w:r>
      <w:r w:rsidRPr="005D57F9">
        <w:rPr>
          <w:sz w:val="24"/>
          <w:szCs w:val="24"/>
          <w:lang w:val="ru-RU"/>
        </w:rPr>
        <w:t>(Стамбульского протокола).</w:t>
      </w:r>
      <w:r w:rsidR="004F3337" w:rsidRPr="005D57F9">
        <w:rPr>
          <w:sz w:val="24"/>
          <w:szCs w:val="24"/>
          <w:lang w:val="ru-RU"/>
        </w:rPr>
        <w:t xml:space="preserve"> </w:t>
      </w:r>
      <w:r w:rsidRPr="005D57F9">
        <w:rPr>
          <w:sz w:val="24"/>
          <w:szCs w:val="24"/>
          <w:lang w:val="ru-RU"/>
        </w:rPr>
        <w:t>Кроме того, можно включить также широкий круг междисциплинарных мер, таких как лечение и службы физической и психологической реабилитации; социальные службы и помощь в реинтеграции</w:t>
      </w:r>
      <w:r w:rsidR="0072624E">
        <w:rPr>
          <w:sz w:val="24"/>
          <w:szCs w:val="24"/>
          <w:lang w:val="ru-RU"/>
        </w:rPr>
        <w:t>,</w:t>
      </w:r>
      <w:r w:rsidRPr="005D57F9">
        <w:rPr>
          <w:sz w:val="24"/>
          <w:szCs w:val="24"/>
          <w:lang w:val="ru-RU"/>
        </w:rPr>
        <w:t xml:space="preserve"> </w:t>
      </w:r>
      <w:r w:rsidR="0072624E">
        <w:rPr>
          <w:sz w:val="24"/>
          <w:szCs w:val="24"/>
          <w:lang w:val="ru-RU"/>
        </w:rPr>
        <w:t>поддержании семьи</w:t>
      </w:r>
      <w:r w:rsidR="00D05D9A">
        <w:rPr>
          <w:sz w:val="24"/>
          <w:szCs w:val="24"/>
          <w:lang w:val="ru-RU"/>
        </w:rPr>
        <w:t>,</w:t>
      </w:r>
      <w:r w:rsidRPr="005D57F9">
        <w:rPr>
          <w:sz w:val="24"/>
          <w:szCs w:val="24"/>
          <w:lang w:val="ru-RU"/>
        </w:rPr>
        <w:t xml:space="preserve"> профессионально</w:t>
      </w:r>
      <w:r w:rsidR="0072624E">
        <w:rPr>
          <w:sz w:val="24"/>
          <w:szCs w:val="24"/>
          <w:lang w:val="ru-RU"/>
        </w:rPr>
        <w:t>го</w:t>
      </w:r>
      <w:r w:rsidRPr="005D57F9">
        <w:rPr>
          <w:sz w:val="24"/>
          <w:szCs w:val="24"/>
          <w:lang w:val="ru-RU"/>
        </w:rPr>
        <w:t xml:space="preserve"> обучени</w:t>
      </w:r>
      <w:r w:rsidR="0072624E">
        <w:rPr>
          <w:sz w:val="24"/>
          <w:szCs w:val="24"/>
          <w:lang w:val="ru-RU"/>
        </w:rPr>
        <w:t>я</w:t>
      </w:r>
      <w:r w:rsidRPr="005D57F9">
        <w:rPr>
          <w:sz w:val="24"/>
          <w:szCs w:val="24"/>
          <w:lang w:val="ru-RU"/>
        </w:rPr>
        <w:t xml:space="preserve"> и</w:t>
      </w:r>
      <w:r w:rsidR="001B64CD">
        <w:rPr>
          <w:sz w:val="24"/>
          <w:szCs w:val="24"/>
          <w:lang w:val="ru-RU"/>
        </w:rPr>
        <w:t> </w:t>
      </w:r>
      <w:r w:rsidRPr="005D57F9">
        <w:rPr>
          <w:sz w:val="24"/>
          <w:szCs w:val="24"/>
          <w:lang w:val="ru-RU"/>
        </w:rPr>
        <w:t>образовани</w:t>
      </w:r>
      <w:r w:rsidR="0072624E">
        <w:rPr>
          <w:sz w:val="24"/>
          <w:szCs w:val="24"/>
          <w:lang w:val="ru-RU"/>
        </w:rPr>
        <w:t>я</w:t>
      </w:r>
      <w:r w:rsidRPr="005D57F9">
        <w:rPr>
          <w:rStyle w:val="FootnoteReference"/>
          <w:rFonts w:eastAsia="Times"/>
          <w:sz w:val="24"/>
          <w:szCs w:val="24"/>
          <w:lang w:val="ru-RU"/>
        </w:rPr>
        <w:footnoteReference w:id="327"/>
      </w:r>
      <w:r w:rsidRPr="005D57F9">
        <w:rPr>
          <w:sz w:val="24"/>
          <w:szCs w:val="24"/>
          <w:lang w:val="ru-RU"/>
        </w:rPr>
        <w:t>.</w:t>
      </w:r>
      <w:r w:rsidR="00A43807" w:rsidRPr="005D57F9">
        <w:rPr>
          <w:sz w:val="24"/>
          <w:szCs w:val="24"/>
          <w:lang w:val="ru-RU"/>
        </w:rPr>
        <w:t xml:space="preserve"> </w:t>
      </w:r>
    </w:p>
    <w:p w14:paraId="65B85B49" w14:textId="7A9568F2" w:rsidR="00A43807" w:rsidRPr="00B23A2C" w:rsidRDefault="00D72BFD" w:rsidP="00AD265F">
      <w:pPr>
        <w:pStyle w:val="JIHeadingLevelThree"/>
        <w:spacing w:after="0"/>
        <w:ind w:left="539"/>
        <w:jc w:val="both"/>
        <w:rPr>
          <w:b/>
          <w:i/>
          <w:sz w:val="24"/>
          <w:szCs w:val="24"/>
          <w:u w:val="none"/>
          <w:lang w:val="ru-RU"/>
        </w:rPr>
      </w:pPr>
      <w:bookmarkStart w:id="106" w:name="_Toc518559405"/>
      <w:r w:rsidRPr="00B23A2C">
        <w:rPr>
          <w:b/>
          <w:i/>
          <w:sz w:val="24"/>
          <w:szCs w:val="24"/>
          <w:u w:val="none"/>
          <w:lang w:val="ru-RU"/>
        </w:rPr>
        <w:t>Неспособность предоставить сатисфакцию (пытки или смерть в заключении)</w:t>
      </w:r>
      <w:bookmarkEnd w:id="106"/>
    </w:p>
    <w:p w14:paraId="6C92F860" w14:textId="7AFC1B85" w:rsidR="00A43807" w:rsidRPr="003220CE" w:rsidRDefault="00542501" w:rsidP="00B23A2C">
      <w:pPr>
        <w:pStyle w:val="JIBasicText"/>
        <w:jc w:val="both"/>
        <w:rPr>
          <w:sz w:val="24"/>
          <w:szCs w:val="24"/>
          <w:lang w:val="ru-RU"/>
        </w:rPr>
      </w:pPr>
      <w:r w:rsidRPr="003220CE">
        <w:rPr>
          <w:sz w:val="24"/>
          <w:szCs w:val="24"/>
          <w:lang w:val="ru-RU"/>
        </w:rPr>
        <w:t>Комитет по правам человека заявил, что для возмещения вреда необходимы также другие меры сатисфакции, которые могут включать публичные извинения, публичные мемориальные мероприятия, гарантии неповтор</w:t>
      </w:r>
      <w:r w:rsidRPr="003220CE">
        <w:rPr>
          <w:sz w:val="24"/>
          <w:szCs w:val="24"/>
        </w:rPr>
        <w:t>e</w:t>
      </w:r>
      <w:r w:rsidRPr="003220CE">
        <w:rPr>
          <w:sz w:val="24"/>
          <w:szCs w:val="24"/>
          <w:lang w:val="ru-RU"/>
        </w:rPr>
        <w:t>ния и</w:t>
      </w:r>
      <w:r w:rsidR="001B64CD">
        <w:rPr>
          <w:sz w:val="24"/>
          <w:szCs w:val="24"/>
          <w:lang w:val="ru-RU"/>
        </w:rPr>
        <w:t> </w:t>
      </w:r>
      <w:r w:rsidRPr="003220CE">
        <w:rPr>
          <w:sz w:val="24"/>
          <w:szCs w:val="24"/>
          <w:lang w:val="ru-RU"/>
        </w:rPr>
        <w:t>внесение поправок в законы</w:t>
      </w:r>
      <w:r w:rsidRPr="003220CE">
        <w:rPr>
          <w:sz w:val="24"/>
          <w:szCs w:val="24"/>
          <w:vertAlign w:val="superscript"/>
        </w:rPr>
        <w:footnoteReference w:id="328"/>
      </w:r>
      <w:r w:rsidRPr="003220CE">
        <w:rPr>
          <w:sz w:val="24"/>
          <w:szCs w:val="24"/>
          <w:lang w:val="ru-RU"/>
        </w:rPr>
        <w:t>. Комитет против пыток определил широкий круг надлежащих мер сатисфакции, включая эффективные меры, направленные на прекращение продолжающихся нарушений</w:t>
      </w:r>
      <w:r w:rsidR="003220CE">
        <w:rPr>
          <w:sz w:val="24"/>
          <w:szCs w:val="24"/>
          <w:lang w:val="ru-RU"/>
        </w:rPr>
        <w:t>:</w:t>
      </w:r>
      <w:r w:rsidRPr="003220CE">
        <w:rPr>
          <w:sz w:val="24"/>
          <w:szCs w:val="24"/>
          <w:lang w:val="ru-RU"/>
        </w:rPr>
        <w:t xml:space="preserve"> </w:t>
      </w:r>
      <w:r w:rsidR="003220CE">
        <w:rPr>
          <w:sz w:val="24"/>
          <w:szCs w:val="24"/>
          <w:lang w:val="ru-RU"/>
        </w:rPr>
        <w:t xml:space="preserve">(1) </w:t>
      </w:r>
      <w:r w:rsidRPr="003220CE">
        <w:rPr>
          <w:sz w:val="24"/>
          <w:szCs w:val="24"/>
          <w:lang w:val="ru-RU"/>
        </w:rPr>
        <w:t>проверка фактов и полное и публичное обнародование правды</w:t>
      </w:r>
      <w:r w:rsidRPr="003220CE">
        <w:rPr>
          <w:rStyle w:val="FootnoteReference"/>
          <w:rFonts w:eastAsia="Times"/>
          <w:sz w:val="24"/>
          <w:szCs w:val="24"/>
          <w:lang w:val="ru-RU"/>
        </w:rPr>
        <w:footnoteReference w:id="329"/>
      </w:r>
      <w:r w:rsidRPr="003220CE">
        <w:rPr>
          <w:sz w:val="24"/>
          <w:szCs w:val="24"/>
          <w:lang w:val="ru-RU"/>
        </w:rPr>
        <w:t xml:space="preserve">; </w:t>
      </w:r>
      <w:r w:rsidR="003220CE">
        <w:rPr>
          <w:sz w:val="24"/>
          <w:szCs w:val="24"/>
          <w:lang w:val="ru-RU"/>
        </w:rPr>
        <w:t xml:space="preserve">(2) </w:t>
      </w:r>
      <w:r w:rsidRPr="003220CE">
        <w:rPr>
          <w:sz w:val="24"/>
          <w:szCs w:val="24"/>
          <w:lang w:val="ru-RU"/>
        </w:rPr>
        <w:t>поиск местонахождения пропавшего лица, поиски тел убитых и помощь в</w:t>
      </w:r>
      <w:r w:rsidR="001B64CD">
        <w:rPr>
          <w:sz w:val="24"/>
          <w:szCs w:val="24"/>
          <w:lang w:val="ru-RU"/>
        </w:rPr>
        <w:t> </w:t>
      </w:r>
      <w:r w:rsidRPr="003220CE">
        <w:rPr>
          <w:sz w:val="24"/>
          <w:szCs w:val="24"/>
          <w:lang w:val="ru-RU"/>
        </w:rPr>
        <w:t xml:space="preserve">извлечении, идентификации и перезахоронении тел жертв; </w:t>
      </w:r>
      <w:r w:rsidR="0046302A">
        <w:rPr>
          <w:sz w:val="24"/>
          <w:szCs w:val="24"/>
          <w:lang w:val="ru-RU"/>
        </w:rPr>
        <w:t xml:space="preserve">(3) </w:t>
      </w:r>
      <w:r w:rsidRPr="003220CE">
        <w:rPr>
          <w:sz w:val="24"/>
          <w:szCs w:val="24"/>
          <w:lang w:val="ru-RU"/>
        </w:rPr>
        <w:t>официальное заявление или судебное решение о восстановлении достоинства, репутации и</w:t>
      </w:r>
      <w:r w:rsidR="001B64CD">
        <w:rPr>
          <w:sz w:val="24"/>
          <w:szCs w:val="24"/>
          <w:lang w:val="ru-RU"/>
        </w:rPr>
        <w:t> </w:t>
      </w:r>
      <w:r w:rsidRPr="003220CE">
        <w:rPr>
          <w:sz w:val="24"/>
          <w:szCs w:val="24"/>
          <w:lang w:val="ru-RU"/>
        </w:rPr>
        <w:t xml:space="preserve">прав жертвы и лиц, тесно </w:t>
      </w:r>
      <w:r w:rsidRPr="003220CE">
        <w:rPr>
          <w:sz w:val="24"/>
          <w:szCs w:val="24"/>
          <w:lang w:val="ru-RU"/>
        </w:rPr>
        <w:lastRenderedPageBreak/>
        <w:t xml:space="preserve">связанных с жертвой; </w:t>
      </w:r>
      <w:r w:rsidR="0046302A">
        <w:rPr>
          <w:sz w:val="24"/>
          <w:szCs w:val="24"/>
          <w:lang w:val="ru-RU"/>
        </w:rPr>
        <w:t xml:space="preserve">(4) </w:t>
      </w:r>
      <w:r w:rsidRPr="003220CE">
        <w:rPr>
          <w:sz w:val="24"/>
          <w:szCs w:val="24"/>
          <w:lang w:val="ru-RU"/>
        </w:rPr>
        <w:t>судебные и</w:t>
      </w:r>
      <w:r w:rsidR="001B64CD">
        <w:rPr>
          <w:sz w:val="24"/>
          <w:szCs w:val="24"/>
          <w:lang w:val="ru-RU"/>
        </w:rPr>
        <w:t> </w:t>
      </w:r>
      <w:r w:rsidRPr="003220CE">
        <w:rPr>
          <w:sz w:val="24"/>
          <w:szCs w:val="24"/>
          <w:lang w:val="ru-RU"/>
        </w:rPr>
        <w:t xml:space="preserve">административные санкции против лиц, ответственных за нарушения; </w:t>
      </w:r>
      <w:r w:rsidR="0046302A">
        <w:rPr>
          <w:sz w:val="24"/>
          <w:szCs w:val="24"/>
          <w:lang w:val="ru-RU"/>
        </w:rPr>
        <w:t>(5) </w:t>
      </w:r>
      <w:r w:rsidRPr="003220CE">
        <w:rPr>
          <w:sz w:val="24"/>
          <w:szCs w:val="24"/>
          <w:lang w:val="ru-RU"/>
        </w:rPr>
        <w:t xml:space="preserve">признание фактов и ответственности; </w:t>
      </w:r>
      <w:r w:rsidR="0046302A">
        <w:rPr>
          <w:sz w:val="24"/>
          <w:szCs w:val="24"/>
          <w:lang w:val="ru-RU"/>
        </w:rPr>
        <w:t xml:space="preserve">(6) </w:t>
      </w:r>
      <w:r w:rsidRPr="003220CE">
        <w:rPr>
          <w:sz w:val="24"/>
          <w:szCs w:val="24"/>
          <w:lang w:val="ru-RU"/>
        </w:rPr>
        <w:t>поминовение и дань памяти жертв</w:t>
      </w:r>
      <w:r w:rsidRPr="003220CE">
        <w:rPr>
          <w:rStyle w:val="FootnoteReference"/>
          <w:rFonts w:eastAsia="Times"/>
          <w:sz w:val="24"/>
          <w:szCs w:val="24"/>
          <w:lang w:val="ru-RU"/>
        </w:rPr>
        <w:footnoteReference w:id="330"/>
      </w:r>
      <w:r w:rsidRPr="003220CE">
        <w:rPr>
          <w:sz w:val="24"/>
          <w:szCs w:val="24"/>
          <w:lang w:val="ru-RU"/>
        </w:rPr>
        <w:t>.</w:t>
      </w:r>
      <w:r w:rsidR="00A43807" w:rsidRPr="003220CE">
        <w:rPr>
          <w:sz w:val="24"/>
          <w:szCs w:val="24"/>
          <w:lang w:val="ru-RU"/>
        </w:rPr>
        <w:t xml:space="preserve"> </w:t>
      </w:r>
    </w:p>
    <w:p w14:paraId="4D1D60D8" w14:textId="213171E4" w:rsidR="00A43807" w:rsidRPr="00B23A2C" w:rsidRDefault="009729E6" w:rsidP="00920376">
      <w:pPr>
        <w:pStyle w:val="JIHeadingLevelThree"/>
        <w:jc w:val="both"/>
        <w:rPr>
          <w:b/>
          <w:i/>
          <w:sz w:val="24"/>
          <w:szCs w:val="24"/>
          <w:u w:val="none"/>
        </w:rPr>
      </w:pPr>
      <w:bookmarkStart w:id="107" w:name="_Toc518559406"/>
      <w:r w:rsidRPr="003220CE">
        <w:rPr>
          <w:b/>
          <w:i/>
          <w:sz w:val="24"/>
          <w:szCs w:val="24"/>
          <w:u w:val="none"/>
          <w:lang w:val="ru-RU"/>
        </w:rPr>
        <w:t>Гарантии не</w:t>
      </w:r>
      <w:r w:rsidR="00542501" w:rsidRPr="003220CE">
        <w:rPr>
          <w:b/>
          <w:i/>
          <w:sz w:val="24"/>
          <w:szCs w:val="24"/>
          <w:u w:val="none"/>
          <w:lang w:val="ru-RU"/>
        </w:rPr>
        <w:t>повторения нарушений</w:t>
      </w:r>
      <w:bookmarkEnd w:id="107"/>
      <w:r w:rsidR="00A43807" w:rsidRPr="00B23A2C">
        <w:rPr>
          <w:b/>
          <w:i/>
          <w:sz w:val="24"/>
          <w:szCs w:val="24"/>
          <w:u w:val="none"/>
        </w:rPr>
        <w:t xml:space="preserve"> </w:t>
      </w:r>
    </w:p>
    <w:p w14:paraId="7B190E57" w14:textId="12BD5E30" w:rsidR="00A43807" w:rsidRPr="005D57F9" w:rsidRDefault="009729E6" w:rsidP="00920376">
      <w:pPr>
        <w:pStyle w:val="JIBasicText"/>
        <w:jc w:val="both"/>
        <w:rPr>
          <w:sz w:val="24"/>
          <w:szCs w:val="24"/>
          <w:lang w:val="ru-RU"/>
        </w:rPr>
      </w:pPr>
      <w:r w:rsidRPr="005D57F9">
        <w:rPr>
          <w:sz w:val="24"/>
          <w:szCs w:val="24"/>
          <w:lang w:val="ru-RU"/>
        </w:rPr>
        <w:t xml:space="preserve">Право на </w:t>
      </w:r>
      <w:r w:rsidR="005E5EDC" w:rsidRPr="005D57F9">
        <w:rPr>
          <w:sz w:val="24"/>
          <w:szCs w:val="24"/>
          <w:lang w:val="ru-RU"/>
        </w:rPr>
        <w:t>возмещение вреда</w:t>
      </w:r>
      <w:r w:rsidRPr="005D57F9">
        <w:rPr>
          <w:sz w:val="24"/>
          <w:szCs w:val="24"/>
          <w:lang w:val="ru-RU"/>
        </w:rPr>
        <w:t xml:space="preserve"> включает гарантии неповторения нарушений</w:t>
      </w:r>
      <w:r w:rsidRPr="005D57F9">
        <w:rPr>
          <w:rStyle w:val="FootnoteReference"/>
          <w:rFonts w:eastAsia="Times"/>
          <w:sz w:val="24"/>
          <w:szCs w:val="24"/>
          <w:lang w:val="ru-RU"/>
        </w:rPr>
        <w:footnoteReference w:id="331"/>
      </w:r>
      <w:r w:rsidRPr="005D57F9">
        <w:rPr>
          <w:sz w:val="24"/>
          <w:szCs w:val="24"/>
          <w:lang w:val="ru-RU"/>
        </w:rPr>
        <w:t>. Комитет против пыток определил ряд мер, способствующих выполнению гарантий неповторения, в том числе гражданский надзор над войсками и</w:t>
      </w:r>
      <w:r w:rsidR="001B64CD">
        <w:rPr>
          <w:sz w:val="24"/>
          <w:szCs w:val="24"/>
          <w:lang w:val="ru-RU"/>
        </w:rPr>
        <w:t> </w:t>
      </w:r>
      <w:r w:rsidRPr="005D57F9">
        <w:rPr>
          <w:sz w:val="24"/>
          <w:szCs w:val="24"/>
          <w:lang w:val="ru-RU"/>
        </w:rPr>
        <w:t>службами безопасности; обеспечение того, чтобы соблюдались все судебные процедуры, предусмотренные международными нормами о</w:t>
      </w:r>
      <w:r w:rsidR="001B64CD">
        <w:rPr>
          <w:sz w:val="24"/>
          <w:szCs w:val="24"/>
          <w:lang w:val="ru-RU"/>
        </w:rPr>
        <w:t> </w:t>
      </w:r>
      <w:r w:rsidRPr="005D57F9">
        <w:rPr>
          <w:sz w:val="24"/>
          <w:szCs w:val="24"/>
          <w:lang w:val="ru-RU"/>
        </w:rPr>
        <w:t>надлежащей правовой процедуре, справедливости и беспристрастности; укрепление независимости судебных органов; защита прав человека в</w:t>
      </w:r>
      <w:r w:rsidR="001B64CD">
        <w:rPr>
          <w:sz w:val="24"/>
          <w:szCs w:val="24"/>
          <w:lang w:val="ru-RU"/>
        </w:rPr>
        <w:t> </w:t>
      </w:r>
      <w:r w:rsidRPr="005D57F9">
        <w:rPr>
          <w:sz w:val="24"/>
          <w:szCs w:val="24"/>
          <w:lang w:val="ru-RU"/>
        </w:rPr>
        <w:t>отношении правозащитников, юристов, медиков и других профессионалов, помогающих</w:t>
      </w:r>
      <w:r w:rsidR="005E5EDC" w:rsidRPr="005D57F9">
        <w:rPr>
          <w:sz w:val="24"/>
          <w:szCs w:val="24"/>
          <w:lang w:val="ru-RU"/>
        </w:rPr>
        <w:t xml:space="preserve"> жертвам пыток; создание систем</w:t>
      </w:r>
      <w:r w:rsidRPr="005D57F9">
        <w:rPr>
          <w:sz w:val="24"/>
          <w:szCs w:val="24"/>
          <w:lang w:val="ru-RU"/>
        </w:rPr>
        <w:t xml:space="preserve"> регулярного и независимого мониторинга всех мест содержания под стражей; предоставление приоритетного и постоянного обучения для сотрудников правоохранительных органов, вооруженных сил и сил безопасности по вопросам законодательства в области прав человека, включающего информацию об особых потребностях уязвимых групп населения; специальная подготовка по </w:t>
      </w:r>
      <w:r w:rsidRPr="005D57F9">
        <w:rPr>
          <w:i/>
          <w:sz w:val="24"/>
          <w:szCs w:val="24"/>
          <w:lang w:val="ru-RU"/>
        </w:rPr>
        <w:t>Руководству по эффективному расследованию и документированию</w:t>
      </w:r>
      <w:r w:rsidR="004F3337" w:rsidRPr="005D57F9">
        <w:rPr>
          <w:i/>
          <w:sz w:val="24"/>
          <w:szCs w:val="24"/>
          <w:lang w:val="ru-RU"/>
        </w:rPr>
        <w:t xml:space="preserve"> </w:t>
      </w:r>
      <w:r w:rsidRPr="005D57F9">
        <w:rPr>
          <w:i/>
          <w:sz w:val="24"/>
          <w:szCs w:val="24"/>
          <w:lang w:val="ru-RU"/>
        </w:rPr>
        <w:t>пыток и других жестоких, бесчеловечных или унижающих достоинство видов обращения и</w:t>
      </w:r>
      <w:r w:rsidR="001B64CD">
        <w:rPr>
          <w:i/>
          <w:sz w:val="24"/>
          <w:szCs w:val="24"/>
          <w:lang w:val="ru-RU"/>
        </w:rPr>
        <w:t> </w:t>
      </w:r>
      <w:r w:rsidRPr="005D57F9">
        <w:rPr>
          <w:i/>
          <w:sz w:val="24"/>
          <w:szCs w:val="24"/>
          <w:lang w:val="ru-RU"/>
        </w:rPr>
        <w:t>наказания</w:t>
      </w:r>
      <w:r w:rsidRPr="005D57F9" w:rsidDel="00BA2BF6">
        <w:rPr>
          <w:sz w:val="24"/>
          <w:szCs w:val="24"/>
          <w:lang w:val="ru-RU"/>
        </w:rPr>
        <w:t xml:space="preserve"> </w:t>
      </w:r>
      <w:r w:rsidRPr="005D57F9">
        <w:rPr>
          <w:sz w:val="24"/>
          <w:szCs w:val="24"/>
          <w:lang w:val="ru-RU"/>
        </w:rPr>
        <w:t>(Стамбульскому протоколу) для медиков, юристов и сотрудников правоохранительных органов; содействие соблюдению международных норм и кодексов поведения государственными должностными лицами, включая сотрудников правоохранительных органов, исправительных и медицинских учреждений, психологических и социальных служб, а также военный персонал; проверка и реформирование законов, способствующих или допускающих применение пыток и недопустимого обращения; обеспечение наличия временных служб для отдельных лиц или групп лиц, таких как убежища для жертв пыток или недопустимого обращения на гендерной или иной почве</w:t>
      </w:r>
      <w:r w:rsidRPr="005D57F9">
        <w:rPr>
          <w:rStyle w:val="FootnoteReference"/>
          <w:rFonts w:eastAsia="Times"/>
          <w:sz w:val="24"/>
          <w:szCs w:val="24"/>
          <w:lang w:val="ru-RU"/>
        </w:rPr>
        <w:footnoteReference w:id="332"/>
      </w:r>
      <w:r w:rsidRPr="005D57F9">
        <w:rPr>
          <w:sz w:val="24"/>
          <w:szCs w:val="24"/>
          <w:lang w:val="ru-RU"/>
        </w:rPr>
        <w:t>.</w:t>
      </w:r>
    </w:p>
    <w:p w14:paraId="0B481193" w14:textId="77777777" w:rsidR="00A43807" w:rsidRPr="005D57F9" w:rsidRDefault="00A43807" w:rsidP="00920376">
      <w:pPr>
        <w:pStyle w:val="JIBasicText"/>
        <w:numPr>
          <w:ilvl w:val="0"/>
          <w:numId w:val="0"/>
        </w:numPr>
        <w:jc w:val="both"/>
        <w:rPr>
          <w:sz w:val="24"/>
          <w:szCs w:val="24"/>
          <w:lang w:val="ru-RU"/>
        </w:rPr>
      </w:pPr>
      <w:r w:rsidRPr="005D57F9">
        <w:rPr>
          <w:sz w:val="24"/>
          <w:szCs w:val="24"/>
          <w:lang w:val="ru-RU"/>
        </w:rPr>
        <w:br w:type="page"/>
      </w:r>
    </w:p>
    <w:p w14:paraId="66D6F284" w14:textId="0AB1EEB6" w:rsidR="00A43807" w:rsidRPr="0083509F" w:rsidRDefault="00FA3D66" w:rsidP="006633BC">
      <w:pPr>
        <w:pStyle w:val="JIHEADINGLEVELONE"/>
        <w:ind w:left="0"/>
        <w:jc w:val="both"/>
        <w:rPr>
          <w:rFonts w:ascii="Times New Roman" w:hAnsi="Times New Roman"/>
          <w:sz w:val="24"/>
          <w:szCs w:val="24"/>
          <w:lang w:val="ru-RU"/>
        </w:rPr>
      </w:pPr>
      <w:bookmarkStart w:id="108" w:name="_Toc518559407"/>
      <w:r w:rsidRPr="0083509F">
        <w:rPr>
          <w:rFonts w:ascii="Times New Roman" w:hAnsi="Times New Roman"/>
          <w:sz w:val="24"/>
          <w:szCs w:val="24"/>
          <w:lang w:val="ru-RU"/>
        </w:rPr>
        <w:lastRenderedPageBreak/>
        <w:t>Часть</w:t>
      </w:r>
      <w:r w:rsidR="00A43807" w:rsidRPr="0083509F">
        <w:rPr>
          <w:rFonts w:ascii="Times New Roman" w:hAnsi="Times New Roman"/>
          <w:sz w:val="24"/>
          <w:szCs w:val="24"/>
          <w:lang w:val="ru-RU"/>
        </w:rPr>
        <w:t xml:space="preserve"> </w:t>
      </w:r>
      <w:r w:rsidR="00A43807" w:rsidRPr="0083509F">
        <w:rPr>
          <w:rFonts w:ascii="Times New Roman" w:hAnsi="Times New Roman"/>
          <w:sz w:val="24"/>
          <w:szCs w:val="24"/>
        </w:rPr>
        <w:t>VI</w:t>
      </w:r>
      <w:r w:rsidR="00A43807" w:rsidRPr="0083509F">
        <w:rPr>
          <w:rFonts w:ascii="Times New Roman" w:hAnsi="Times New Roman"/>
          <w:sz w:val="24"/>
          <w:szCs w:val="24"/>
          <w:lang w:val="ru-RU"/>
        </w:rPr>
        <w:t xml:space="preserve">: </w:t>
      </w:r>
      <w:r w:rsidR="009B73AF" w:rsidRPr="0083509F">
        <w:rPr>
          <w:rFonts w:ascii="Times New Roman" w:hAnsi="Times New Roman"/>
          <w:sz w:val="24"/>
          <w:szCs w:val="24"/>
          <w:lang w:val="ru-RU"/>
        </w:rPr>
        <w:t>ИНСТРУКЦИИ</w:t>
      </w:r>
      <w:r w:rsidRPr="0083509F">
        <w:rPr>
          <w:rFonts w:ascii="Times New Roman" w:hAnsi="Times New Roman"/>
          <w:sz w:val="24"/>
          <w:szCs w:val="24"/>
          <w:lang w:val="ru-RU"/>
        </w:rPr>
        <w:t xml:space="preserve"> ПО </w:t>
      </w:r>
      <w:r w:rsidR="00FB768F" w:rsidRPr="0083509F">
        <w:rPr>
          <w:rFonts w:ascii="Times New Roman" w:hAnsi="Times New Roman"/>
          <w:sz w:val="24"/>
          <w:szCs w:val="24"/>
          <w:lang w:val="ru-RU"/>
        </w:rPr>
        <w:t>работе с источниками</w:t>
      </w:r>
      <w:bookmarkEnd w:id="108"/>
    </w:p>
    <w:p w14:paraId="5F22A20B" w14:textId="77777777" w:rsidR="00A43807" w:rsidRPr="00E308BB" w:rsidRDefault="00A43807" w:rsidP="00920376">
      <w:pPr>
        <w:pStyle w:val="JIBasicText"/>
        <w:numPr>
          <w:ilvl w:val="0"/>
          <w:numId w:val="0"/>
        </w:numPr>
        <w:ind w:left="547"/>
        <w:jc w:val="both"/>
        <w:rPr>
          <w:sz w:val="24"/>
          <w:szCs w:val="24"/>
          <w:highlight w:val="yellow"/>
          <w:lang w:val="ru-RU"/>
        </w:rPr>
      </w:pPr>
    </w:p>
    <w:p w14:paraId="4EAF7602" w14:textId="0BC10B68" w:rsidR="00A43807" w:rsidRPr="003D4CE5" w:rsidRDefault="00DB3C98" w:rsidP="00920376">
      <w:pPr>
        <w:pStyle w:val="JIBasicText"/>
        <w:jc w:val="both"/>
        <w:rPr>
          <w:sz w:val="24"/>
          <w:szCs w:val="24"/>
          <w:lang w:val="ru-RU"/>
        </w:rPr>
      </w:pPr>
      <w:r w:rsidRPr="003D4CE5">
        <w:rPr>
          <w:sz w:val="24"/>
          <w:szCs w:val="24"/>
          <w:lang w:val="ru-RU"/>
        </w:rPr>
        <w:t xml:space="preserve">В </w:t>
      </w:r>
      <w:r w:rsidR="00FA3D66" w:rsidRPr="003D4CE5">
        <w:rPr>
          <w:sz w:val="24"/>
          <w:szCs w:val="24"/>
          <w:lang w:val="ru-RU"/>
        </w:rPr>
        <w:t xml:space="preserve">индивидуальные сообщения в Комитет по правам человека и в Комитет против пыток включается информация о соответствующих нормах в области прав человека из широкого круга источников, включая </w:t>
      </w:r>
      <w:r w:rsidR="00BD0995" w:rsidRPr="003D4CE5">
        <w:rPr>
          <w:sz w:val="24"/>
          <w:szCs w:val="24"/>
          <w:lang w:val="ru-RU"/>
        </w:rPr>
        <w:t>договоры по правам человека</w:t>
      </w:r>
      <w:r w:rsidR="00FA3D66" w:rsidRPr="003D4CE5">
        <w:rPr>
          <w:sz w:val="24"/>
          <w:szCs w:val="24"/>
          <w:lang w:val="ru-RU"/>
        </w:rPr>
        <w:t xml:space="preserve">, судебную практику, документы ООН и </w:t>
      </w:r>
      <w:r w:rsidR="00FB768F" w:rsidRPr="003D4CE5">
        <w:rPr>
          <w:sz w:val="24"/>
          <w:szCs w:val="24"/>
          <w:lang w:val="ru-RU"/>
        </w:rPr>
        <w:t>производные нормативно-правовые акты</w:t>
      </w:r>
      <w:r w:rsidR="00FA3D66" w:rsidRPr="003D4CE5">
        <w:rPr>
          <w:sz w:val="24"/>
          <w:szCs w:val="24"/>
          <w:lang w:val="ru-RU"/>
        </w:rPr>
        <w:t>.</w:t>
      </w:r>
      <w:r w:rsidR="00A43807" w:rsidRPr="003D4CE5">
        <w:rPr>
          <w:sz w:val="24"/>
          <w:szCs w:val="24"/>
          <w:lang w:val="ru-RU"/>
        </w:rPr>
        <w:t xml:space="preserve"> </w:t>
      </w:r>
      <w:r w:rsidR="00FB768F" w:rsidRPr="003D4CE5">
        <w:rPr>
          <w:sz w:val="24"/>
          <w:szCs w:val="24"/>
          <w:lang w:val="ru-RU"/>
        </w:rPr>
        <w:t>В настоящем руководстве по работе с источниками приводится краткий обзор основных материалов, вспомогательных источников и дополнительных инструментов для исследований в области прав человека, доступных в печатном виде и в режиме онлайн. Цель этого руководства – представить собрание главных источников, которые помогут в</w:t>
      </w:r>
      <w:r w:rsidR="001B64CD">
        <w:rPr>
          <w:sz w:val="24"/>
          <w:szCs w:val="24"/>
          <w:lang w:val="ru-RU"/>
        </w:rPr>
        <w:t> </w:t>
      </w:r>
      <w:r w:rsidR="00FB768F" w:rsidRPr="003D4CE5">
        <w:rPr>
          <w:sz w:val="24"/>
          <w:szCs w:val="24"/>
          <w:lang w:val="ru-RU"/>
        </w:rPr>
        <w:t>исследованиях по вопросам пыток, смерти в заключении и сопутствующих нарушений прав человека</w:t>
      </w:r>
      <w:r w:rsidR="00A43807" w:rsidRPr="003D4CE5">
        <w:rPr>
          <w:sz w:val="24"/>
          <w:szCs w:val="24"/>
          <w:lang w:val="ru-RU"/>
        </w:rPr>
        <w:t xml:space="preserve">. </w:t>
      </w:r>
    </w:p>
    <w:p w14:paraId="3EEA9AC9" w14:textId="43CDE8B1" w:rsidR="00A43807" w:rsidRPr="001B64CD" w:rsidRDefault="00466C01" w:rsidP="00920376">
      <w:pPr>
        <w:spacing w:after="120"/>
        <w:ind w:left="547"/>
        <w:jc w:val="both"/>
        <w:rPr>
          <w:rFonts w:ascii="Times New Roman" w:hAnsi="Times New Roman"/>
          <w:b/>
          <w:sz w:val="28"/>
          <w:szCs w:val="28"/>
          <w:lang w:val="ru-RU"/>
        </w:rPr>
      </w:pPr>
      <w:r w:rsidRPr="001B64CD">
        <w:rPr>
          <w:rFonts w:ascii="Times New Roman" w:hAnsi="Times New Roman"/>
          <w:b/>
          <w:sz w:val="28"/>
          <w:szCs w:val="28"/>
          <w:lang w:val="ru-RU"/>
        </w:rPr>
        <w:t>А. </w:t>
      </w:r>
      <w:r w:rsidR="00FB768F" w:rsidRPr="001B64CD">
        <w:rPr>
          <w:rFonts w:ascii="Times New Roman" w:hAnsi="Times New Roman"/>
          <w:b/>
          <w:sz w:val="28"/>
          <w:szCs w:val="28"/>
          <w:lang w:val="ru-RU"/>
        </w:rPr>
        <w:t>Договорные органы ООН</w:t>
      </w:r>
    </w:p>
    <w:p w14:paraId="1E7DE37C" w14:textId="77777777" w:rsidR="0053637D" w:rsidRPr="00AD684F" w:rsidRDefault="00FB768F" w:rsidP="00B124FB">
      <w:pPr>
        <w:pStyle w:val="JIBasicText"/>
        <w:jc w:val="both"/>
        <w:rPr>
          <w:sz w:val="24"/>
          <w:szCs w:val="24"/>
          <w:lang w:val="ru-RU"/>
        </w:rPr>
      </w:pPr>
      <w:r w:rsidRPr="0053637D">
        <w:rPr>
          <w:sz w:val="24"/>
          <w:szCs w:val="24"/>
          <w:lang w:val="ru-RU"/>
        </w:rPr>
        <w:t>Ниже приводится обзор договоров в области защиты прав человека системы ООН и региональных правозащитных систем, в которых установлены главные нормы</w:t>
      </w:r>
      <w:r w:rsidRPr="00AD684F">
        <w:rPr>
          <w:sz w:val="24"/>
          <w:szCs w:val="24"/>
          <w:lang w:val="ru-RU"/>
        </w:rPr>
        <w:t>,</w:t>
      </w:r>
      <w:r w:rsidRPr="0053637D">
        <w:rPr>
          <w:sz w:val="24"/>
          <w:szCs w:val="24"/>
          <w:lang w:val="ru-RU"/>
        </w:rPr>
        <w:t xml:space="preserve"> касающиеся права на жизнь и запрещения пыток и других видов жестокого, бесчеловечного и унижающего </w:t>
      </w:r>
      <w:r w:rsidRPr="00AD684F">
        <w:rPr>
          <w:sz w:val="24"/>
          <w:szCs w:val="24"/>
          <w:lang w:val="ru-RU"/>
        </w:rPr>
        <w:t>достоинство обращения</w:t>
      </w:r>
      <w:r w:rsidR="00A43807" w:rsidRPr="00AD684F">
        <w:rPr>
          <w:sz w:val="24"/>
          <w:szCs w:val="24"/>
          <w:lang w:val="ru-RU"/>
        </w:rPr>
        <w:t xml:space="preserve">. </w:t>
      </w:r>
    </w:p>
    <w:p w14:paraId="19C5A92B" w14:textId="77777777" w:rsidR="00290861" w:rsidRPr="00AD684F" w:rsidRDefault="000827AE" w:rsidP="00290861">
      <w:pPr>
        <w:pStyle w:val="JIBasicText"/>
        <w:numPr>
          <w:ilvl w:val="0"/>
          <w:numId w:val="0"/>
        </w:numPr>
        <w:spacing w:after="0"/>
        <w:ind w:left="629"/>
        <w:jc w:val="both"/>
        <w:rPr>
          <w:b/>
          <w:i/>
          <w:sz w:val="24"/>
          <w:szCs w:val="24"/>
          <w:lang w:val="ru-RU"/>
        </w:rPr>
      </w:pPr>
      <w:r w:rsidRPr="00AD684F">
        <w:rPr>
          <w:b/>
          <w:i/>
          <w:sz w:val="24"/>
          <w:szCs w:val="24"/>
          <w:lang w:val="ru-RU"/>
        </w:rPr>
        <w:t>Договор</w:t>
      </w:r>
      <w:r w:rsidR="00BD0995" w:rsidRPr="00AD684F">
        <w:rPr>
          <w:b/>
          <w:i/>
          <w:sz w:val="24"/>
          <w:szCs w:val="24"/>
          <w:lang w:val="ru-RU"/>
        </w:rPr>
        <w:t>ы</w:t>
      </w:r>
      <w:r w:rsidRPr="00AD684F">
        <w:rPr>
          <w:b/>
          <w:i/>
          <w:sz w:val="24"/>
          <w:szCs w:val="24"/>
          <w:lang w:val="ru-RU"/>
        </w:rPr>
        <w:t xml:space="preserve"> в области защиты прав человека системы ООН </w:t>
      </w:r>
    </w:p>
    <w:p w14:paraId="258E006D" w14:textId="4EF78D51" w:rsidR="00290861" w:rsidRPr="00AD684F" w:rsidRDefault="000827AE" w:rsidP="00290861">
      <w:pPr>
        <w:pStyle w:val="JIBasicText"/>
        <w:numPr>
          <w:ilvl w:val="0"/>
          <w:numId w:val="0"/>
        </w:numPr>
        <w:ind w:left="629"/>
        <w:jc w:val="both"/>
        <w:rPr>
          <w:i/>
          <w:sz w:val="24"/>
          <w:szCs w:val="24"/>
          <w:lang w:val="ru-RU"/>
        </w:rPr>
      </w:pPr>
      <w:r w:rsidRPr="00AD684F">
        <w:rPr>
          <w:b/>
          <w:i/>
          <w:sz w:val="24"/>
          <w:szCs w:val="24"/>
          <w:lang w:val="ru-RU"/>
        </w:rPr>
        <w:t>и соответствующие договорные органы</w:t>
      </w:r>
      <w:r w:rsidRPr="00AD684F">
        <w:rPr>
          <w:i/>
          <w:sz w:val="24"/>
          <w:szCs w:val="24"/>
          <w:lang w:val="ru-RU"/>
        </w:rPr>
        <w:t xml:space="preserve">. </w:t>
      </w:r>
    </w:p>
    <w:p w14:paraId="3EA13B37" w14:textId="51C5098F" w:rsidR="000827AE" w:rsidRPr="005A1B0C" w:rsidRDefault="00AD684F" w:rsidP="00AD684F">
      <w:pPr>
        <w:pStyle w:val="JIBasicText"/>
        <w:numPr>
          <w:ilvl w:val="0"/>
          <w:numId w:val="0"/>
        </w:numPr>
        <w:ind w:left="1177" w:hanging="547"/>
        <w:rPr>
          <w:highlight w:val="yellow"/>
          <w:lang w:val="ru-RU"/>
        </w:rPr>
      </w:pPr>
      <w:r>
        <w:t xml:space="preserve">253. </w:t>
      </w:r>
      <w:r w:rsidR="002F0856">
        <w:t xml:space="preserve">  </w:t>
      </w:r>
      <w:r w:rsidR="000827AE" w:rsidRPr="00AD684F">
        <w:rPr>
          <w:lang w:val="ru-RU"/>
        </w:rPr>
        <w:t>Комитет по правам человека и Комитет против пыток контролируют, соответственно, имплементацию</w:t>
      </w:r>
      <w:r w:rsidR="004F3337" w:rsidRPr="00AD684F">
        <w:rPr>
          <w:lang w:val="ru-RU"/>
        </w:rPr>
        <w:t xml:space="preserve"> </w:t>
      </w:r>
      <w:r w:rsidR="000827AE" w:rsidRPr="00AD684F">
        <w:rPr>
          <w:lang w:val="ru-RU"/>
        </w:rPr>
        <w:t>Международного пакта о гражданских и</w:t>
      </w:r>
      <w:r w:rsidR="003B7905" w:rsidRPr="00AD684F">
        <w:rPr>
          <w:lang w:val="ru-RU"/>
        </w:rPr>
        <w:t> </w:t>
      </w:r>
      <w:r w:rsidR="000827AE" w:rsidRPr="00AD684F">
        <w:rPr>
          <w:lang w:val="ru-RU"/>
        </w:rPr>
        <w:t>политических правах и Конвенции против пыток; другие основные договор</w:t>
      </w:r>
      <w:r w:rsidR="00BD0995" w:rsidRPr="00AD684F">
        <w:rPr>
          <w:lang w:val="ru-RU"/>
        </w:rPr>
        <w:t>ы по правам человека</w:t>
      </w:r>
      <w:r w:rsidR="000827AE" w:rsidRPr="00AD684F">
        <w:rPr>
          <w:lang w:val="ru-RU"/>
        </w:rPr>
        <w:t xml:space="preserve"> ООН имеют аналогичные договорные органы.</w:t>
      </w:r>
      <w:r w:rsidR="004F3337" w:rsidRPr="00AD684F">
        <w:rPr>
          <w:lang w:val="ru-RU"/>
        </w:rPr>
        <w:t xml:space="preserve"> </w:t>
      </w:r>
      <w:r w:rsidR="000827AE" w:rsidRPr="00AD684F">
        <w:rPr>
          <w:lang w:val="ru-RU"/>
        </w:rPr>
        <w:t>Договорные органы</w:t>
      </w:r>
      <w:r w:rsidR="000827AE" w:rsidRPr="0053637D">
        <w:rPr>
          <w:lang w:val="ru-RU"/>
        </w:rPr>
        <w:t xml:space="preserve"> выполняют ряд функций, в том числе рассматривают периодические доклады государств-участников, индивидуальные жалобы, проводят страновые исследования, принимают </w:t>
      </w:r>
      <w:r w:rsidR="00290861">
        <w:rPr>
          <w:lang w:val="ru-RU"/>
        </w:rPr>
        <w:t>замечания общего порядка</w:t>
      </w:r>
      <w:r w:rsidR="00AA3D3C">
        <w:rPr>
          <w:lang w:val="ru-RU"/>
        </w:rPr>
        <w:t>,</w:t>
      </w:r>
      <w:r w:rsidR="000827AE" w:rsidRPr="0053637D">
        <w:rPr>
          <w:lang w:val="ru-RU"/>
        </w:rPr>
        <w:t xml:space="preserve"> интерпретирующие положения договора, и организуют тематические дискуссии, относящиеся к договору. Ниже приводятся ссылки на тексты договоров, которые обсуждаются в настоящем Руководстве, а также адреса сайтов комитетов, которые осуществляют их мониторинг:</w:t>
      </w:r>
      <w:r w:rsidR="004F3337" w:rsidRPr="0053637D">
        <w:rPr>
          <w:lang w:val="ru-RU"/>
        </w:rPr>
        <w:t xml:space="preserve"> </w:t>
      </w:r>
    </w:p>
    <w:p w14:paraId="5E7D6EF2" w14:textId="77777777" w:rsidR="005A1B0C" w:rsidRPr="0053637D" w:rsidRDefault="005A1B0C" w:rsidP="005A1B0C">
      <w:pPr>
        <w:pStyle w:val="JIBasicText"/>
        <w:numPr>
          <w:ilvl w:val="0"/>
          <w:numId w:val="0"/>
        </w:numPr>
        <w:ind w:left="547"/>
        <w:jc w:val="both"/>
        <w:rPr>
          <w:sz w:val="24"/>
          <w:szCs w:val="24"/>
          <w:highlight w:val="yellow"/>
          <w:lang w:val="ru-RU"/>
        </w:rPr>
      </w:pPr>
    </w:p>
    <w:tbl>
      <w:tblPr>
        <w:tblStyle w:val="TableGrid"/>
        <w:tblW w:w="0" w:type="auto"/>
        <w:tblInd w:w="547" w:type="dxa"/>
        <w:tblLook w:val="04A0" w:firstRow="1" w:lastRow="0" w:firstColumn="1" w:lastColumn="0" w:noHBand="0" w:noVBand="1"/>
      </w:tblPr>
      <w:tblGrid>
        <w:gridCol w:w="4268"/>
        <w:gridCol w:w="3815"/>
      </w:tblGrid>
      <w:tr w:rsidR="00E308BB" w:rsidRPr="00E308BB" w14:paraId="185E0EFD" w14:textId="77777777" w:rsidTr="0042119C">
        <w:tc>
          <w:tcPr>
            <w:tcW w:w="4381" w:type="dxa"/>
          </w:tcPr>
          <w:p w14:paraId="77E39B82" w14:textId="3A2CCF7C" w:rsidR="00E308BB" w:rsidRPr="00E308BB" w:rsidRDefault="00E308BB" w:rsidP="00E308BB">
            <w:pPr>
              <w:pStyle w:val="JIBasicText"/>
              <w:numPr>
                <w:ilvl w:val="0"/>
                <w:numId w:val="0"/>
              </w:numPr>
              <w:jc w:val="both"/>
              <w:rPr>
                <w:b/>
                <w:sz w:val="24"/>
                <w:szCs w:val="24"/>
                <w:lang w:val="ru-RU"/>
              </w:rPr>
            </w:pPr>
            <w:r w:rsidRPr="00E308BB">
              <w:rPr>
                <w:b/>
                <w:sz w:val="24"/>
                <w:szCs w:val="24"/>
                <w:lang w:val="ru-RU"/>
              </w:rPr>
              <w:t>Текст договора</w:t>
            </w:r>
          </w:p>
        </w:tc>
        <w:tc>
          <w:tcPr>
            <w:tcW w:w="3928" w:type="dxa"/>
          </w:tcPr>
          <w:p w14:paraId="71D1CACD" w14:textId="6420AD7F" w:rsidR="00E308BB" w:rsidRPr="00E308BB" w:rsidRDefault="00E308BB" w:rsidP="00E308BB">
            <w:pPr>
              <w:pStyle w:val="JIBasicText"/>
              <w:numPr>
                <w:ilvl w:val="0"/>
                <w:numId w:val="0"/>
              </w:numPr>
              <w:jc w:val="both"/>
              <w:rPr>
                <w:b/>
                <w:sz w:val="24"/>
                <w:szCs w:val="24"/>
                <w:lang w:val="ru-RU"/>
              </w:rPr>
            </w:pPr>
            <w:r w:rsidRPr="00E308BB">
              <w:rPr>
                <w:b/>
                <w:sz w:val="24"/>
                <w:szCs w:val="24"/>
                <w:lang w:val="ru-RU"/>
              </w:rPr>
              <w:t>Договорной орган</w:t>
            </w:r>
          </w:p>
        </w:tc>
      </w:tr>
      <w:tr w:rsidR="00E308BB" w:rsidRPr="002B52A6" w14:paraId="59377363" w14:textId="77777777" w:rsidTr="0042119C">
        <w:tc>
          <w:tcPr>
            <w:tcW w:w="4381" w:type="dxa"/>
          </w:tcPr>
          <w:p w14:paraId="34B72290" w14:textId="77777777" w:rsidR="00E308BB" w:rsidRDefault="00E308BB" w:rsidP="00E308BB">
            <w:pPr>
              <w:pStyle w:val="JIBasicText"/>
              <w:numPr>
                <w:ilvl w:val="0"/>
                <w:numId w:val="0"/>
              </w:numPr>
              <w:spacing w:after="0"/>
              <w:jc w:val="both"/>
              <w:rPr>
                <w:sz w:val="24"/>
                <w:szCs w:val="24"/>
                <w:lang w:val="ru-RU"/>
              </w:rPr>
            </w:pPr>
            <w:r>
              <w:rPr>
                <w:sz w:val="24"/>
                <w:szCs w:val="24"/>
                <w:lang w:val="ru-RU"/>
              </w:rPr>
              <w:t xml:space="preserve">Международный пакт о гражданских </w:t>
            </w:r>
          </w:p>
          <w:p w14:paraId="6B71C4C4" w14:textId="70B5BC63" w:rsidR="00E308BB" w:rsidRPr="00E308BB" w:rsidRDefault="00E308BB" w:rsidP="00E308BB">
            <w:pPr>
              <w:pStyle w:val="JIBasicText"/>
              <w:numPr>
                <w:ilvl w:val="0"/>
                <w:numId w:val="0"/>
              </w:numPr>
              <w:spacing w:after="0"/>
              <w:jc w:val="both"/>
              <w:rPr>
                <w:sz w:val="24"/>
                <w:szCs w:val="24"/>
                <w:lang w:val="ru-RU"/>
              </w:rPr>
            </w:pPr>
            <w:r>
              <w:rPr>
                <w:sz w:val="24"/>
                <w:szCs w:val="24"/>
                <w:lang w:val="ru-RU"/>
              </w:rPr>
              <w:t>и политических правах</w:t>
            </w:r>
          </w:p>
        </w:tc>
        <w:tc>
          <w:tcPr>
            <w:tcW w:w="3928" w:type="dxa"/>
          </w:tcPr>
          <w:p w14:paraId="069690A3" w14:textId="74DB92AC" w:rsidR="00E308BB" w:rsidRPr="00E308BB" w:rsidRDefault="0042119C" w:rsidP="00E308BB">
            <w:pPr>
              <w:pStyle w:val="JIBasicText"/>
              <w:numPr>
                <w:ilvl w:val="0"/>
                <w:numId w:val="0"/>
              </w:numPr>
              <w:spacing w:after="0"/>
              <w:jc w:val="both"/>
              <w:rPr>
                <w:sz w:val="24"/>
                <w:szCs w:val="24"/>
                <w:lang w:val="ru-RU"/>
              </w:rPr>
            </w:pPr>
            <w:r>
              <w:rPr>
                <w:sz w:val="24"/>
                <w:szCs w:val="24"/>
                <w:lang w:val="ru-RU"/>
              </w:rPr>
              <w:t>Комитет по правам человека (КПЧ)</w:t>
            </w:r>
          </w:p>
        </w:tc>
      </w:tr>
      <w:tr w:rsidR="00E308BB" w:rsidRPr="00E308BB" w14:paraId="08EAFE5C" w14:textId="77777777" w:rsidTr="0042119C">
        <w:tc>
          <w:tcPr>
            <w:tcW w:w="4381" w:type="dxa"/>
          </w:tcPr>
          <w:p w14:paraId="3F528351" w14:textId="5E03F363" w:rsidR="00E308BB" w:rsidRPr="00E308BB" w:rsidRDefault="0042119C" w:rsidP="007578C7">
            <w:pPr>
              <w:pStyle w:val="JIBasicText"/>
              <w:numPr>
                <w:ilvl w:val="0"/>
                <w:numId w:val="0"/>
              </w:numPr>
              <w:spacing w:after="0"/>
              <w:rPr>
                <w:sz w:val="24"/>
                <w:szCs w:val="24"/>
                <w:lang w:val="ru-RU"/>
              </w:rPr>
            </w:pPr>
            <w:r>
              <w:rPr>
                <w:sz w:val="24"/>
                <w:szCs w:val="24"/>
                <w:lang w:val="ru-RU"/>
              </w:rPr>
              <w:t>Конвенция против пыток и других жестоких, бесчеловечных или унижающ</w:t>
            </w:r>
            <w:r w:rsidR="005F4A84">
              <w:rPr>
                <w:sz w:val="24"/>
                <w:szCs w:val="24"/>
                <w:lang w:val="ru-RU"/>
              </w:rPr>
              <w:t>и</w:t>
            </w:r>
            <w:r>
              <w:rPr>
                <w:sz w:val="24"/>
                <w:szCs w:val="24"/>
                <w:lang w:val="ru-RU"/>
              </w:rPr>
              <w:t>х достоинство</w:t>
            </w:r>
            <w:r w:rsidR="007578C7">
              <w:rPr>
                <w:sz w:val="24"/>
                <w:szCs w:val="24"/>
                <w:lang w:val="ru-RU"/>
              </w:rPr>
              <w:t xml:space="preserve"> видов обращения и наказания</w:t>
            </w:r>
          </w:p>
        </w:tc>
        <w:tc>
          <w:tcPr>
            <w:tcW w:w="3928" w:type="dxa"/>
          </w:tcPr>
          <w:p w14:paraId="5B8498E9" w14:textId="5BACAD97" w:rsidR="00E308BB" w:rsidRPr="00E308BB" w:rsidRDefault="007578C7" w:rsidP="00E308BB">
            <w:pPr>
              <w:pStyle w:val="JIBasicText"/>
              <w:numPr>
                <w:ilvl w:val="0"/>
                <w:numId w:val="0"/>
              </w:numPr>
              <w:spacing w:after="0"/>
              <w:jc w:val="both"/>
              <w:rPr>
                <w:sz w:val="24"/>
                <w:szCs w:val="24"/>
                <w:lang w:val="ru-RU"/>
              </w:rPr>
            </w:pPr>
            <w:r>
              <w:rPr>
                <w:sz w:val="24"/>
                <w:szCs w:val="24"/>
                <w:lang w:val="ru-RU"/>
              </w:rPr>
              <w:t>Комитет против пыток (КПП)</w:t>
            </w:r>
          </w:p>
        </w:tc>
      </w:tr>
    </w:tbl>
    <w:p w14:paraId="49ADC1DE" w14:textId="77777777" w:rsidR="00E308BB" w:rsidRPr="00E308BB" w:rsidRDefault="00E308BB" w:rsidP="00E308BB">
      <w:pPr>
        <w:pStyle w:val="JIBasicText"/>
        <w:numPr>
          <w:ilvl w:val="0"/>
          <w:numId w:val="0"/>
        </w:numPr>
        <w:ind w:left="547"/>
        <w:jc w:val="both"/>
        <w:rPr>
          <w:sz w:val="24"/>
          <w:szCs w:val="24"/>
          <w:lang w:val="ru-RU"/>
        </w:rPr>
      </w:pPr>
    </w:p>
    <w:p w14:paraId="5D78036F" w14:textId="337F5886" w:rsidR="00AA3D3C" w:rsidRPr="00AA3D3C" w:rsidRDefault="000827AE" w:rsidP="00AA3D3C">
      <w:pPr>
        <w:pStyle w:val="JIBasicText"/>
        <w:numPr>
          <w:ilvl w:val="0"/>
          <w:numId w:val="0"/>
        </w:numPr>
        <w:ind w:left="547"/>
        <w:jc w:val="both"/>
        <w:rPr>
          <w:b/>
          <w:sz w:val="24"/>
          <w:szCs w:val="24"/>
          <w:lang w:val="ru-RU"/>
        </w:rPr>
      </w:pPr>
      <w:r w:rsidRPr="00AA3D3C">
        <w:rPr>
          <w:b/>
          <w:i/>
          <w:sz w:val="24"/>
          <w:szCs w:val="24"/>
          <w:lang w:val="ru-RU"/>
        </w:rPr>
        <w:lastRenderedPageBreak/>
        <w:t>Документы договорных органов системы ООН</w:t>
      </w:r>
      <w:r w:rsidRPr="00AA3D3C">
        <w:rPr>
          <w:b/>
          <w:sz w:val="24"/>
          <w:szCs w:val="24"/>
          <w:lang w:val="ru-RU"/>
        </w:rPr>
        <w:t xml:space="preserve"> </w:t>
      </w:r>
    </w:p>
    <w:p w14:paraId="7DC31425" w14:textId="047ACC31" w:rsidR="00A43807" w:rsidRPr="005D57F9" w:rsidRDefault="000827AE" w:rsidP="00920376">
      <w:pPr>
        <w:pStyle w:val="JIBasicText"/>
        <w:jc w:val="both"/>
        <w:rPr>
          <w:sz w:val="24"/>
          <w:szCs w:val="24"/>
          <w:lang w:val="ru-RU"/>
        </w:rPr>
      </w:pPr>
      <w:r w:rsidRPr="005D57F9">
        <w:rPr>
          <w:sz w:val="24"/>
          <w:szCs w:val="24"/>
          <w:lang w:val="ru-RU"/>
        </w:rPr>
        <w:t>Государства-участники вышеуказанных договоров обязаны подавать периодические доклады относительно соблюдения целей, определенных в</w:t>
      </w:r>
      <w:r w:rsidR="003B7905">
        <w:rPr>
          <w:sz w:val="24"/>
          <w:szCs w:val="24"/>
          <w:lang w:val="ru-RU"/>
        </w:rPr>
        <w:t> </w:t>
      </w:r>
      <w:r w:rsidRPr="005D57F9">
        <w:rPr>
          <w:sz w:val="24"/>
          <w:szCs w:val="24"/>
          <w:lang w:val="ru-RU"/>
        </w:rPr>
        <w:t>каждом договоре. Группы гражданского общества часто представляют альтернативные доклады. В ответ соответствующие комитеты издают официальные замечания и комментарии к докладам государств-участников. Эти заключительные замечания, замечания общего порядка, доклады и другие документы, относящиеся к договорным органам ООН, доступны в</w:t>
      </w:r>
      <w:r w:rsidR="003B7905">
        <w:rPr>
          <w:sz w:val="24"/>
          <w:szCs w:val="24"/>
          <w:lang w:val="ru-RU"/>
        </w:rPr>
        <w:t> </w:t>
      </w:r>
      <w:r w:rsidRPr="005D57F9">
        <w:rPr>
          <w:sz w:val="24"/>
          <w:szCs w:val="24"/>
          <w:lang w:val="ru-RU"/>
        </w:rPr>
        <w:t>электронном формате на следующих сайтах</w:t>
      </w:r>
      <w:r w:rsidR="00A43807" w:rsidRPr="005D57F9">
        <w:rPr>
          <w:sz w:val="24"/>
          <w:szCs w:val="24"/>
          <w:lang w:val="ru-RU"/>
        </w:rPr>
        <w:t xml:space="preserve">: </w:t>
      </w:r>
    </w:p>
    <w:p w14:paraId="3FE8C707" w14:textId="1E60D86B" w:rsidR="00A43807" w:rsidRPr="005A59FC" w:rsidRDefault="008A03C0" w:rsidP="008A03C0">
      <w:pPr>
        <w:pStyle w:val="ListParagraph"/>
        <w:numPr>
          <w:ilvl w:val="0"/>
          <w:numId w:val="31"/>
        </w:numPr>
        <w:spacing w:after="60"/>
        <w:ind w:left="567" w:hanging="283"/>
        <w:jc w:val="both"/>
        <w:rPr>
          <w:lang w:val="ru-RU"/>
        </w:rPr>
      </w:pPr>
      <w:hyperlink r:id="rId11" w:history="1">
        <w:r w:rsidR="000827AE" w:rsidRPr="00B659D7">
          <w:rPr>
            <w:i/>
            <w:lang w:val="ru-RU"/>
          </w:rPr>
          <w:t>Управление Верховного комиссара по правам человека</w:t>
        </w:r>
      </w:hyperlink>
      <w:r w:rsidR="00B659D7" w:rsidRPr="00B659D7">
        <w:rPr>
          <w:i/>
          <w:lang w:val="ru-RU"/>
        </w:rPr>
        <w:t>.</w:t>
      </w:r>
      <w:r w:rsidR="00B659D7">
        <w:rPr>
          <w:lang w:val="ru-RU"/>
        </w:rPr>
        <w:t xml:space="preserve"> </w:t>
      </w:r>
      <w:r w:rsidR="000827AE" w:rsidRPr="005A59FC">
        <w:rPr>
          <w:lang w:val="ru-RU"/>
        </w:rPr>
        <w:t xml:space="preserve">На официальном сайте </w:t>
      </w:r>
      <w:r w:rsidR="00AC1110" w:rsidRPr="005A59FC">
        <w:rPr>
          <w:lang w:val="ru-RU"/>
        </w:rPr>
        <w:t xml:space="preserve">УВКПЧ </w:t>
      </w:r>
      <w:r w:rsidR="000827AE" w:rsidRPr="005A59FC">
        <w:rPr>
          <w:lang w:val="ru-RU"/>
        </w:rPr>
        <w:t>предоставляется доступ к договорам, докладам государств, до</w:t>
      </w:r>
      <w:r w:rsidR="00C110C4" w:rsidRPr="005A59FC">
        <w:rPr>
          <w:lang w:val="ru-RU"/>
        </w:rPr>
        <w:t>к</w:t>
      </w:r>
      <w:r w:rsidR="000827AE" w:rsidRPr="005A59FC">
        <w:rPr>
          <w:lang w:val="ru-RU"/>
        </w:rPr>
        <w:t>ладам НПО, комментариям и другим важным документ</w:t>
      </w:r>
      <w:r w:rsidR="00C110C4" w:rsidRPr="005A59FC">
        <w:rPr>
          <w:lang w:val="ru-RU"/>
        </w:rPr>
        <w:t>ам</w:t>
      </w:r>
      <w:r w:rsidR="000827AE" w:rsidRPr="005A59FC">
        <w:rPr>
          <w:lang w:val="ru-RU"/>
        </w:rPr>
        <w:t>. Чтобы найти конкретный договор, в верхнем меню следует выбрать «</w:t>
      </w:r>
      <w:r w:rsidR="000827AE" w:rsidRPr="005A59FC">
        <w:t>Human</w:t>
      </w:r>
      <w:r w:rsidR="000827AE" w:rsidRPr="005A59FC">
        <w:rPr>
          <w:lang w:val="ru-RU"/>
        </w:rPr>
        <w:t xml:space="preserve"> </w:t>
      </w:r>
      <w:r w:rsidR="000827AE" w:rsidRPr="005A59FC">
        <w:t>Rights</w:t>
      </w:r>
      <w:r w:rsidR="000827AE" w:rsidRPr="005A59FC">
        <w:rPr>
          <w:lang w:val="ru-RU"/>
        </w:rPr>
        <w:t xml:space="preserve"> </w:t>
      </w:r>
      <w:r w:rsidR="000827AE" w:rsidRPr="005A59FC">
        <w:t>Bodies</w:t>
      </w:r>
      <w:r w:rsidR="000827AE" w:rsidRPr="005A59FC">
        <w:rPr>
          <w:lang w:val="ru-RU"/>
        </w:rPr>
        <w:t>» и искать нужный договор в списке. Осуществляя поиск по функции “</w:t>
      </w:r>
      <w:r w:rsidR="000827AE" w:rsidRPr="005A59FC">
        <w:t>Countries</w:t>
      </w:r>
      <w:r w:rsidR="000827AE" w:rsidRPr="005A59FC">
        <w:rPr>
          <w:lang w:val="ru-RU"/>
        </w:rPr>
        <w:t xml:space="preserve"> – </w:t>
      </w:r>
      <w:r w:rsidR="000827AE" w:rsidRPr="005A59FC">
        <w:t>Human</w:t>
      </w:r>
      <w:r w:rsidR="000827AE" w:rsidRPr="005A59FC">
        <w:rPr>
          <w:lang w:val="ru-RU"/>
        </w:rPr>
        <w:t xml:space="preserve"> </w:t>
      </w:r>
      <w:r w:rsidR="000827AE" w:rsidRPr="005A59FC">
        <w:t>Rights</w:t>
      </w:r>
      <w:r w:rsidR="000827AE" w:rsidRPr="005A59FC">
        <w:rPr>
          <w:lang w:val="ru-RU"/>
        </w:rPr>
        <w:t xml:space="preserve"> </w:t>
      </w:r>
      <w:r w:rsidR="000827AE" w:rsidRPr="005A59FC">
        <w:t>in</w:t>
      </w:r>
      <w:r w:rsidR="000827AE" w:rsidRPr="005A59FC">
        <w:rPr>
          <w:lang w:val="ru-RU"/>
        </w:rPr>
        <w:t xml:space="preserve"> </w:t>
      </w:r>
      <w:r w:rsidR="000827AE" w:rsidRPr="005A59FC">
        <w:t>the</w:t>
      </w:r>
      <w:r w:rsidR="000827AE" w:rsidRPr="005A59FC">
        <w:rPr>
          <w:lang w:val="ru-RU"/>
        </w:rPr>
        <w:t xml:space="preserve"> </w:t>
      </w:r>
      <w:r w:rsidR="000827AE" w:rsidRPr="005A59FC">
        <w:t>World</w:t>
      </w:r>
      <w:r w:rsidR="000827AE" w:rsidRPr="005A59FC">
        <w:rPr>
          <w:lang w:val="ru-RU"/>
        </w:rPr>
        <w:t>” можно получить все последние доклады по конкретной стране</w:t>
      </w:r>
      <w:r w:rsidR="00A43807" w:rsidRPr="005A59FC">
        <w:rPr>
          <w:lang w:val="ru-RU"/>
        </w:rPr>
        <w:t xml:space="preserve">. </w:t>
      </w:r>
      <w:r w:rsidR="000827AE" w:rsidRPr="005A59FC">
        <w:rPr>
          <w:lang w:val="ru-RU"/>
        </w:rPr>
        <w:t xml:space="preserve">На сайте УВКПЧ также имеются прямые ссылки на Замечания общего порядка, изданные каждым договорным органом, в том числе </w:t>
      </w:r>
      <w:r w:rsidR="00F20655">
        <w:rPr>
          <w:lang w:val="ru-RU"/>
        </w:rPr>
        <w:t>Комитетом по правам человека и Комитетом против пыток.</w:t>
      </w:r>
    </w:p>
    <w:p w14:paraId="60282D7C" w14:textId="39C04E55" w:rsidR="00A43807" w:rsidRPr="005D57F9" w:rsidRDefault="008A03C0" w:rsidP="008A03C0">
      <w:pPr>
        <w:numPr>
          <w:ilvl w:val="0"/>
          <w:numId w:val="16"/>
        </w:numPr>
        <w:spacing w:after="60"/>
        <w:ind w:left="567" w:hanging="283"/>
        <w:jc w:val="both"/>
        <w:rPr>
          <w:rFonts w:ascii="Times New Roman" w:hAnsi="Times New Roman"/>
          <w:szCs w:val="24"/>
          <w:lang w:val="ru-RU"/>
        </w:rPr>
      </w:pPr>
      <w:hyperlink r:id="rId12" w:tooltip="http://www.universalhumanrightsindex.org/" w:history="1">
        <w:r w:rsidR="00805543" w:rsidRPr="00F20655">
          <w:rPr>
            <w:rFonts w:ascii="Times New Roman" w:hAnsi="Times New Roman"/>
            <w:i/>
            <w:szCs w:val="24"/>
          </w:rPr>
          <w:t>Universal</w:t>
        </w:r>
        <w:r w:rsidR="00805543" w:rsidRPr="00F20655">
          <w:rPr>
            <w:rFonts w:ascii="Times New Roman" w:hAnsi="Times New Roman"/>
            <w:i/>
            <w:szCs w:val="24"/>
            <w:lang w:val="ru-RU"/>
          </w:rPr>
          <w:t xml:space="preserve"> </w:t>
        </w:r>
        <w:r w:rsidR="00805543" w:rsidRPr="00F20655">
          <w:rPr>
            <w:rFonts w:ascii="Times New Roman" w:hAnsi="Times New Roman"/>
            <w:i/>
            <w:szCs w:val="24"/>
          </w:rPr>
          <w:t>Human</w:t>
        </w:r>
        <w:r w:rsidR="00805543" w:rsidRPr="00F20655">
          <w:rPr>
            <w:rFonts w:ascii="Times New Roman" w:hAnsi="Times New Roman"/>
            <w:i/>
            <w:szCs w:val="24"/>
            <w:lang w:val="ru-RU"/>
          </w:rPr>
          <w:t xml:space="preserve"> </w:t>
        </w:r>
        <w:r w:rsidR="00805543" w:rsidRPr="00F20655">
          <w:rPr>
            <w:rFonts w:ascii="Times New Roman" w:hAnsi="Times New Roman"/>
            <w:i/>
            <w:szCs w:val="24"/>
          </w:rPr>
          <w:t>Rights</w:t>
        </w:r>
        <w:r w:rsidR="00805543" w:rsidRPr="00F20655">
          <w:rPr>
            <w:rFonts w:ascii="Times New Roman" w:hAnsi="Times New Roman"/>
            <w:i/>
            <w:szCs w:val="24"/>
            <w:lang w:val="ru-RU"/>
          </w:rPr>
          <w:t xml:space="preserve"> </w:t>
        </w:r>
        <w:r w:rsidR="00805543" w:rsidRPr="00F20655">
          <w:rPr>
            <w:rFonts w:ascii="Times New Roman" w:hAnsi="Times New Roman"/>
            <w:i/>
            <w:szCs w:val="24"/>
          </w:rPr>
          <w:t>Index</w:t>
        </w:r>
        <w:r w:rsidR="00805543" w:rsidRPr="00F20655">
          <w:rPr>
            <w:rFonts w:ascii="Times New Roman" w:hAnsi="Times New Roman"/>
            <w:i/>
            <w:szCs w:val="24"/>
            <w:lang w:val="ru-RU"/>
          </w:rPr>
          <w:t xml:space="preserve"> </w:t>
        </w:r>
        <w:r w:rsidR="00805543" w:rsidRPr="00F20655">
          <w:rPr>
            <w:rFonts w:ascii="Times New Roman" w:hAnsi="Times New Roman"/>
            <w:i/>
            <w:szCs w:val="24"/>
          </w:rPr>
          <w:t>of</w:t>
        </w:r>
        <w:r w:rsidR="00805543" w:rsidRPr="00F20655">
          <w:rPr>
            <w:rFonts w:ascii="Times New Roman" w:hAnsi="Times New Roman"/>
            <w:i/>
            <w:szCs w:val="24"/>
            <w:lang w:val="ru-RU"/>
          </w:rPr>
          <w:t xml:space="preserve"> </w:t>
        </w:r>
        <w:r w:rsidR="00805543" w:rsidRPr="00F20655">
          <w:rPr>
            <w:rFonts w:ascii="Times New Roman" w:hAnsi="Times New Roman"/>
            <w:i/>
            <w:szCs w:val="24"/>
          </w:rPr>
          <w:t>United</w:t>
        </w:r>
        <w:r w:rsidR="00805543" w:rsidRPr="00F20655">
          <w:rPr>
            <w:rFonts w:ascii="Times New Roman" w:hAnsi="Times New Roman"/>
            <w:i/>
            <w:szCs w:val="24"/>
            <w:lang w:val="ru-RU"/>
          </w:rPr>
          <w:t xml:space="preserve"> </w:t>
        </w:r>
        <w:r w:rsidR="00805543" w:rsidRPr="00F20655">
          <w:rPr>
            <w:rFonts w:ascii="Times New Roman" w:hAnsi="Times New Roman"/>
            <w:i/>
            <w:szCs w:val="24"/>
          </w:rPr>
          <w:t>Nations</w:t>
        </w:r>
        <w:r w:rsidR="00805543" w:rsidRPr="00F20655">
          <w:rPr>
            <w:rFonts w:ascii="Times New Roman" w:hAnsi="Times New Roman"/>
            <w:i/>
            <w:szCs w:val="24"/>
            <w:lang w:val="ru-RU"/>
          </w:rPr>
          <w:t xml:space="preserve"> </w:t>
        </w:r>
        <w:r w:rsidR="00805543" w:rsidRPr="00F20655">
          <w:rPr>
            <w:rFonts w:ascii="Times New Roman" w:hAnsi="Times New Roman"/>
            <w:i/>
            <w:szCs w:val="24"/>
          </w:rPr>
          <w:t>Documents</w:t>
        </w:r>
      </w:hyperlink>
      <w:r w:rsidR="00805543" w:rsidRPr="00F20655">
        <w:rPr>
          <w:rFonts w:ascii="Times New Roman" w:hAnsi="Times New Roman"/>
          <w:i/>
          <w:szCs w:val="24"/>
          <w:lang w:val="ru-RU"/>
        </w:rPr>
        <w:t xml:space="preserve"> (Общий каталог документов ООН в области прав человека</w:t>
      </w:r>
      <w:r w:rsidR="00C110C4" w:rsidRPr="00F20655">
        <w:rPr>
          <w:rFonts w:ascii="Times New Roman" w:hAnsi="Times New Roman"/>
          <w:i/>
          <w:szCs w:val="24"/>
          <w:lang w:val="ru-RU"/>
        </w:rPr>
        <w:t>)</w:t>
      </w:r>
      <w:r w:rsidR="00F20655" w:rsidRPr="00F20655">
        <w:rPr>
          <w:rFonts w:ascii="Times New Roman" w:hAnsi="Times New Roman"/>
          <w:i/>
          <w:szCs w:val="24"/>
          <w:lang w:val="ru-RU"/>
        </w:rPr>
        <w:t xml:space="preserve">. </w:t>
      </w:r>
      <w:r w:rsidR="00805543" w:rsidRPr="005D57F9">
        <w:rPr>
          <w:rFonts w:ascii="Times New Roman" w:hAnsi="Times New Roman"/>
          <w:szCs w:val="24"/>
          <w:lang w:val="ru-RU"/>
        </w:rPr>
        <w:t>В этом каталоге предоставляется легкий доступ к правозащитной информации по отдельным странам, поступающей из международных правозащитных механизмов системы ООН. В каталог включены заключения и рекомендации независимых экспертов ООН в отношении конкретных стран. Поиск в каталоге можно осуществлять по государству-участнику, нарушенным правам, символу документа и по ключевым словам</w:t>
      </w:r>
      <w:r w:rsidR="00A43807" w:rsidRPr="005D57F9">
        <w:rPr>
          <w:rFonts w:ascii="Times New Roman" w:hAnsi="Times New Roman"/>
          <w:szCs w:val="24"/>
          <w:lang w:val="ru-RU"/>
        </w:rPr>
        <w:t xml:space="preserve">. </w:t>
      </w:r>
    </w:p>
    <w:p w14:paraId="4CF8F94F" w14:textId="42D825B0" w:rsidR="00805543" w:rsidRPr="005D57F9" w:rsidRDefault="008A03C0" w:rsidP="008A03C0">
      <w:pPr>
        <w:numPr>
          <w:ilvl w:val="0"/>
          <w:numId w:val="16"/>
        </w:numPr>
        <w:spacing w:after="60"/>
        <w:ind w:left="567" w:hanging="283"/>
        <w:jc w:val="both"/>
        <w:rPr>
          <w:rFonts w:ascii="Times New Roman" w:hAnsi="Times New Roman"/>
          <w:szCs w:val="24"/>
          <w:lang w:val="ru-RU"/>
        </w:rPr>
      </w:pPr>
      <w:hyperlink r:id="rId13" w:history="1">
        <w:r w:rsidR="00805543" w:rsidRPr="00EA0FD6">
          <w:rPr>
            <w:rFonts w:ascii="Times New Roman" w:hAnsi="Times New Roman"/>
            <w:i/>
            <w:szCs w:val="24"/>
          </w:rPr>
          <w:t>United</w:t>
        </w:r>
        <w:r w:rsidR="00805543" w:rsidRPr="002B52A6">
          <w:rPr>
            <w:rFonts w:ascii="Times New Roman" w:hAnsi="Times New Roman"/>
            <w:i/>
            <w:szCs w:val="24"/>
            <w:lang w:val="ru-RU"/>
          </w:rPr>
          <w:t xml:space="preserve"> </w:t>
        </w:r>
        <w:r w:rsidR="00805543" w:rsidRPr="00EA0FD6">
          <w:rPr>
            <w:rFonts w:ascii="Times New Roman" w:hAnsi="Times New Roman"/>
            <w:i/>
            <w:szCs w:val="24"/>
          </w:rPr>
          <w:t>Nations</w:t>
        </w:r>
        <w:r w:rsidR="00805543" w:rsidRPr="002B52A6">
          <w:rPr>
            <w:rFonts w:ascii="Times New Roman" w:hAnsi="Times New Roman"/>
            <w:i/>
            <w:szCs w:val="24"/>
            <w:lang w:val="ru-RU"/>
          </w:rPr>
          <w:t xml:space="preserve"> </w:t>
        </w:r>
        <w:r w:rsidR="00805543" w:rsidRPr="00EA0FD6">
          <w:rPr>
            <w:rFonts w:ascii="Times New Roman" w:hAnsi="Times New Roman"/>
            <w:i/>
            <w:szCs w:val="24"/>
          </w:rPr>
          <w:t>Document</w:t>
        </w:r>
        <w:r w:rsidR="00805543" w:rsidRPr="002B52A6">
          <w:rPr>
            <w:rFonts w:ascii="Times New Roman" w:hAnsi="Times New Roman"/>
            <w:i/>
            <w:szCs w:val="24"/>
            <w:lang w:val="ru-RU"/>
          </w:rPr>
          <w:t xml:space="preserve"> </w:t>
        </w:r>
        <w:r w:rsidR="00805543" w:rsidRPr="00EA0FD6">
          <w:rPr>
            <w:rFonts w:ascii="Times New Roman" w:hAnsi="Times New Roman"/>
            <w:i/>
            <w:szCs w:val="24"/>
          </w:rPr>
          <w:t>System</w:t>
        </w:r>
      </w:hyperlink>
      <w:r w:rsidR="00805543" w:rsidRPr="002B52A6">
        <w:rPr>
          <w:rFonts w:ascii="Times New Roman" w:hAnsi="Times New Roman"/>
          <w:i/>
          <w:szCs w:val="24"/>
          <w:lang w:val="ru-RU"/>
        </w:rPr>
        <w:t xml:space="preserve"> (</w:t>
      </w:r>
      <w:r w:rsidR="00805543" w:rsidRPr="00EA0FD6">
        <w:rPr>
          <w:rFonts w:ascii="Times New Roman" w:hAnsi="Times New Roman"/>
          <w:i/>
          <w:szCs w:val="24"/>
          <w:lang w:val="ru-RU"/>
        </w:rPr>
        <w:t>Система</w:t>
      </w:r>
      <w:r w:rsidR="00805543" w:rsidRPr="002B52A6">
        <w:rPr>
          <w:rFonts w:ascii="Times New Roman" w:hAnsi="Times New Roman"/>
          <w:i/>
          <w:szCs w:val="24"/>
          <w:lang w:val="ru-RU"/>
        </w:rPr>
        <w:t xml:space="preserve"> </w:t>
      </w:r>
      <w:r w:rsidR="00805543" w:rsidRPr="00EA0FD6">
        <w:rPr>
          <w:rFonts w:ascii="Times New Roman" w:hAnsi="Times New Roman"/>
          <w:i/>
          <w:szCs w:val="24"/>
          <w:lang w:val="ru-RU"/>
        </w:rPr>
        <w:t>документации</w:t>
      </w:r>
      <w:r w:rsidR="00805543" w:rsidRPr="002B52A6">
        <w:rPr>
          <w:rFonts w:ascii="Times New Roman" w:hAnsi="Times New Roman"/>
          <w:i/>
          <w:szCs w:val="24"/>
          <w:lang w:val="ru-RU"/>
        </w:rPr>
        <w:t xml:space="preserve"> </w:t>
      </w:r>
      <w:r w:rsidR="00805543" w:rsidRPr="00EA0FD6">
        <w:rPr>
          <w:rFonts w:ascii="Times New Roman" w:hAnsi="Times New Roman"/>
          <w:i/>
          <w:szCs w:val="24"/>
          <w:lang w:val="ru-RU"/>
        </w:rPr>
        <w:t>ООН</w:t>
      </w:r>
      <w:r w:rsidR="00805543" w:rsidRPr="002B52A6">
        <w:rPr>
          <w:rFonts w:ascii="Times New Roman" w:hAnsi="Times New Roman"/>
          <w:i/>
          <w:szCs w:val="24"/>
          <w:lang w:val="ru-RU"/>
        </w:rPr>
        <w:t>)</w:t>
      </w:r>
      <w:r w:rsidR="00F20655" w:rsidRPr="002B52A6">
        <w:rPr>
          <w:rFonts w:ascii="Times New Roman" w:hAnsi="Times New Roman"/>
          <w:i/>
          <w:szCs w:val="24"/>
          <w:lang w:val="ru-RU"/>
        </w:rPr>
        <w:t xml:space="preserve">. </w:t>
      </w:r>
      <w:r w:rsidR="00805543" w:rsidRPr="005D57F9">
        <w:rPr>
          <w:rFonts w:ascii="Times New Roman" w:hAnsi="Times New Roman"/>
          <w:szCs w:val="24"/>
          <w:lang w:val="ru-RU"/>
        </w:rPr>
        <w:t xml:space="preserve">На этом сайте собраны документы ООН в формате </w:t>
      </w:r>
      <w:r w:rsidR="00805543" w:rsidRPr="005D57F9">
        <w:rPr>
          <w:rFonts w:ascii="Times New Roman" w:hAnsi="Times New Roman"/>
          <w:szCs w:val="24"/>
        </w:rPr>
        <w:t>PDF</w:t>
      </w:r>
      <w:r w:rsidR="00805543" w:rsidRPr="005D57F9">
        <w:rPr>
          <w:rFonts w:ascii="Times New Roman" w:hAnsi="Times New Roman"/>
          <w:szCs w:val="24"/>
          <w:lang w:val="ru-RU"/>
        </w:rPr>
        <w:t xml:space="preserve">, включая материалы договорных органов. Лучше всего пользоваться этим сайтом, если у вас имеется номер документа (например, </w:t>
      </w:r>
      <w:r w:rsidR="00805543" w:rsidRPr="005D57F9">
        <w:rPr>
          <w:rFonts w:ascii="Times New Roman" w:hAnsi="Times New Roman"/>
          <w:szCs w:val="24"/>
        </w:rPr>
        <w:t>CERD</w:t>
      </w:r>
      <w:r w:rsidR="00805543" w:rsidRPr="005D57F9">
        <w:rPr>
          <w:rFonts w:ascii="Times New Roman" w:hAnsi="Times New Roman"/>
          <w:szCs w:val="24"/>
          <w:lang w:val="ru-RU"/>
        </w:rPr>
        <w:t>/</w:t>
      </w:r>
      <w:r w:rsidR="00805543" w:rsidRPr="005D57F9">
        <w:rPr>
          <w:rFonts w:ascii="Times New Roman" w:hAnsi="Times New Roman"/>
          <w:szCs w:val="24"/>
        </w:rPr>
        <w:t>C</w:t>
      </w:r>
      <w:r w:rsidR="00805543" w:rsidRPr="005D57F9">
        <w:rPr>
          <w:rFonts w:ascii="Times New Roman" w:hAnsi="Times New Roman"/>
          <w:szCs w:val="24"/>
          <w:lang w:val="ru-RU"/>
        </w:rPr>
        <w:t>/225/</w:t>
      </w:r>
      <w:r w:rsidR="00805543" w:rsidRPr="005D57F9">
        <w:rPr>
          <w:rFonts w:ascii="Times New Roman" w:hAnsi="Times New Roman"/>
          <w:szCs w:val="24"/>
        </w:rPr>
        <w:t>Add</w:t>
      </w:r>
      <w:r w:rsidR="00805543" w:rsidRPr="005D57F9">
        <w:rPr>
          <w:rFonts w:ascii="Times New Roman" w:hAnsi="Times New Roman"/>
          <w:szCs w:val="24"/>
          <w:lang w:val="ru-RU"/>
        </w:rPr>
        <w:t xml:space="preserve">.1) и вам нужен полный текст </w:t>
      </w:r>
      <w:r w:rsidR="00C110C4" w:rsidRPr="005D57F9">
        <w:rPr>
          <w:rFonts w:ascii="Times New Roman" w:hAnsi="Times New Roman"/>
          <w:szCs w:val="24"/>
          <w:lang w:val="ru-RU"/>
        </w:rPr>
        <w:t xml:space="preserve">этого </w:t>
      </w:r>
      <w:r w:rsidR="00805543" w:rsidRPr="005D57F9">
        <w:rPr>
          <w:rFonts w:ascii="Times New Roman" w:hAnsi="Times New Roman"/>
          <w:szCs w:val="24"/>
          <w:lang w:val="ru-RU"/>
        </w:rPr>
        <w:t xml:space="preserve">документа. </w:t>
      </w:r>
    </w:p>
    <w:p w14:paraId="5DA92A81" w14:textId="0CEE024F" w:rsidR="00A43807" w:rsidRPr="005D57F9" w:rsidRDefault="008A03C0" w:rsidP="008A03C0">
      <w:pPr>
        <w:numPr>
          <w:ilvl w:val="0"/>
          <w:numId w:val="16"/>
        </w:numPr>
        <w:spacing w:after="120"/>
        <w:ind w:left="567" w:hanging="283"/>
        <w:jc w:val="both"/>
        <w:rPr>
          <w:rFonts w:ascii="Times New Roman" w:hAnsi="Times New Roman"/>
          <w:szCs w:val="24"/>
          <w:lang w:val="ru-RU"/>
        </w:rPr>
      </w:pPr>
      <w:hyperlink r:id="rId14" w:history="1">
        <w:r w:rsidR="00805543" w:rsidRPr="00EA0FD6">
          <w:rPr>
            <w:rFonts w:ascii="Times New Roman" w:hAnsi="Times New Roman"/>
            <w:i/>
            <w:szCs w:val="24"/>
          </w:rPr>
          <w:t>Bayefsky</w:t>
        </w:r>
        <w:r w:rsidR="00805543" w:rsidRPr="00EA0FD6">
          <w:rPr>
            <w:rFonts w:ascii="Times New Roman" w:hAnsi="Times New Roman"/>
            <w:i/>
            <w:szCs w:val="24"/>
            <w:lang w:val="ru-RU"/>
          </w:rPr>
          <w:t>.</w:t>
        </w:r>
        <w:r w:rsidR="00805543" w:rsidRPr="00EA0FD6">
          <w:rPr>
            <w:rFonts w:ascii="Times New Roman" w:hAnsi="Times New Roman"/>
            <w:i/>
            <w:szCs w:val="24"/>
          </w:rPr>
          <w:t>com</w:t>
        </w:r>
      </w:hyperlink>
      <w:r w:rsidR="00EA0FD6">
        <w:rPr>
          <w:rFonts w:ascii="Times New Roman" w:hAnsi="Times New Roman"/>
          <w:i/>
          <w:szCs w:val="24"/>
          <w:lang w:val="ru-RU"/>
        </w:rPr>
        <w:t xml:space="preserve">. </w:t>
      </w:r>
      <w:r w:rsidR="00805543" w:rsidRPr="005D57F9">
        <w:rPr>
          <w:rFonts w:ascii="Times New Roman" w:hAnsi="Times New Roman"/>
          <w:szCs w:val="24"/>
          <w:lang w:val="ru-RU"/>
        </w:rPr>
        <w:t>На этом хорошо оформленном сайте приводятся ссылки на доклады, заключительные замечания, ратификации, оговорки и заявления, судебную практику и другие виды более старых (только до 2012 года) документов по основным правозащитным договорам ООН. Поиск можно осуществлять по типу документа, стране или по теме</w:t>
      </w:r>
      <w:r w:rsidR="00A43807" w:rsidRPr="005D57F9">
        <w:rPr>
          <w:rFonts w:ascii="Times New Roman" w:hAnsi="Times New Roman"/>
          <w:szCs w:val="24"/>
          <w:lang w:val="ru-RU"/>
        </w:rPr>
        <w:t xml:space="preserve">. </w:t>
      </w:r>
    </w:p>
    <w:p w14:paraId="26D3F4C4" w14:textId="4DB9ACF0" w:rsidR="00A43807" w:rsidRPr="00B124FB" w:rsidRDefault="00805543" w:rsidP="00B124FB">
      <w:pPr>
        <w:pStyle w:val="JIBasicText"/>
        <w:numPr>
          <w:ilvl w:val="0"/>
          <w:numId w:val="0"/>
        </w:numPr>
        <w:tabs>
          <w:tab w:val="num" w:pos="540"/>
        </w:tabs>
        <w:ind w:left="567" w:firstLine="142"/>
        <w:jc w:val="both"/>
        <w:rPr>
          <w:i/>
          <w:szCs w:val="24"/>
        </w:rPr>
      </w:pPr>
      <w:r w:rsidRPr="00B124FB">
        <w:rPr>
          <w:sz w:val="24"/>
          <w:szCs w:val="24"/>
          <w:lang w:val="ru-RU"/>
        </w:rPr>
        <w:t xml:space="preserve">Предыдущие решения по индивидуальным сообщениям Комитета по правам человека, Комитета против пыток и других договорных органов ООН доступны в режиме </w:t>
      </w:r>
      <w:r w:rsidR="00EA0FD6" w:rsidRPr="00B124FB">
        <w:rPr>
          <w:sz w:val="24"/>
          <w:szCs w:val="24"/>
          <w:lang w:val="ru-RU"/>
        </w:rPr>
        <w:t xml:space="preserve">онлайн </w:t>
      </w:r>
      <w:r w:rsidRPr="00B124FB">
        <w:rPr>
          <w:sz w:val="24"/>
          <w:szCs w:val="24"/>
          <w:lang w:val="ru-RU"/>
        </w:rPr>
        <w:t>через Управление Верховного комиссара ООН по правам человека (УВКПЧ</w:t>
      </w:r>
      <w:r w:rsidRPr="00B124FB">
        <w:rPr>
          <w:i/>
          <w:sz w:val="24"/>
          <w:szCs w:val="24"/>
          <w:lang w:val="ru-RU"/>
        </w:rPr>
        <w:t xml:space="preserve">) </w:t>
      </w:r>
      <w:hyperlink r:id="rId15" w:history="1">
        <w:r w:rsidRPr="00B124FB">
          <w:rPr>
            <w:rStyle w:val="Hyperlink"/>
            <w:rFonts w:eastAsia="Times"/>
            <w:bCs/>
            <w:i/>
            <w:color w:val="auto"/>
            <w:sz w:val="24"/>
            <w:szCs w:val="24"/>
            <w:u w:val="none"/>
          </w:rPr>
          <w:t>Jurisprudence</w:t>
        </w:r>
        <w:r w:rsidRPr="00B124FB">
          <w:rPr>
            <w:rStyle w:val="Hyperlink"/>
            <w:rFonts w:eastAsia="Times"/>
            <w:bCs/>
            <w:i/>
            <w:color w:val="auto"/>
            <w:sz w:val="24"/>
            <w:szCs w:val="24"/>
            <w:u w:val="none"/>
            <w:lang w:val="ru-RU"/>
          </w:rPr>
          <w:t xml:space="preserve"> </w:t>
        </w:r>
        <w:r w:rsidRPr="00B124FB">
          <w:rPr>
            <w:rStyle w:val="Hyperlink"/>
            <w:rFonts w:eastAsia="Times"/>
            <w:bCs/>
            <w:i/>
            <w:color w:val="auto"/>
            <w:sz w:val="24"/>
            <w:szCs w:val="24"/>
            <w:u w:val="none"/>
          </w:rPr>
          <w:t>Document</w:t>
        </w:r>
        <w:r w:rsidRPr="00B124FB">
          <w:rPr>
            <w:rStyle w:val="Hyperlink"/>
            <w:rFonts w:eastAsia="Times"/>
            <w:bCs/>
            <w:i/>
            <w:color w:val="auto"/>
            <w:sz w:val="24"/>
            <w:szCs w:val="24"/>
            <w:u w:val="none"/>
            <w:lang w:val="ru-RU"/>
          </w:rPr>
          <w:t xml:space="preserve"> </w:t>
        </w:r>
        <w:r w:rsidRPr="00B124FB">
          <w:rPr>
            <w:rStyle w:val="Hyperlink"/>
            <w:rFonts w:eastAsia="Times"/>
            <w:bCs/>
            <w:i/>
            <w:color w:val="auto"/>
            <w:sz w:val="24"/>
            <w:szCs w:val="24"/>
            <w:u w:val="none"/>
          </w:rPr>
          <w:t>Search</w:t>
        </w:r>
      </w:hyperlink>
      <w:r w:rsidRPr="00B124FB">
        <w:rPr>
          <w:sz w:val="24"/>
          <w:szCs w:val="24"/>
          <w:lang w:val="ru-RU"/>
        </w:rPr>
        <w:t>. На этом сайте можно легк</w:t>
      </w:r>
      <w:r w:rsidR="00C110C4" w:rsidRPr="00B124FB">
        <w:rPr>
          <w:sz w:val="24"/>
          <w:szCs w:val="24"/>
          <w:lang w:val="ru-RU"/>
        </w:rPr>
        <w:t>о</w:t>
      </w:r>
      <w:r w:rsidRPr="00B124FB">
        <w:rPr>
          <w:sz w:val="24"/>
          <w:szCs w:val="24"/>
          <w:lang w:val="ru-RU"/>
        </w:rPr>
        <w:t xml:space="preserve"> найти материалы по ключевым словам, а также по стране, региону, условному обозначению документа ООН, договору, номеру статьи и</w:t>
      </w:r>
      <w:r w:rsidR="003B7905">
        <w:rPr>
          <w:sz w:val="24"/>
          <w:szCs w:val="24"/>
          <w:lang w:val="ru-RU"/>
        </w:rPr>
        <w:t> </w:t>
      </w:r>
      <w:r w:rsidRPr="00B124FB">
        <w:rPr>
          <w:sz w:val="24"/>
          <w:szCs w:val="24"/>
          <w:lang w:val="ru-RU"/>
        </w:rPr>
        <w:t xml:space="preserve">типу документа. На сайте УВКПЧ на странице каждого комитета также </w:t>
      </w:r>
      <w:r w:rsidRPr="00B124FB">
        <w:rPr>
          <w:sz w:val="24"/>
          <w:szCs w:val="24"/>
          <w:lang w:val="ru-RU"/>
        </w:rPr>
        <w:lastRenderedPageBreak/>
        <w:t>предоставляется доступ к судебной практике:</w:t>
      </w:r>
      <w:r w:rsidR="00B124FB" w:rsidRPr="00B124FB">
        <w:rPr>
          <w:sz w:val="24"/>
          <w:szCs w:val="24"/>
          <w:lang w:val="ru-RU"/>
        </w:rPr>
        <w:t xml:space="preserve"> </w:t>
      </w:r>
      <w:r w:rsidR="00B124FB" w:rsidRPr="00B124FB">
        <w:rPr>
          <w:i/>
          <w:sz w:val="24"/>
          <w:szCs w:val="24"/>
          <w:lang w:val="ru-RU"/>
        </w:rPr>
        <w:t xml:space="preserve">1. </w:t>
      </w:r>
      <w:hyperlink r:id="rId16" w:history="1">
        <w:r w:rsidRPr="00B124FB">
          <w:rPr>
            <w:rStyle w:val="Hyperlink"/>
            <w:rFonts w:eastAsia="Times"/>
            <w:bCs/>
            <w:i/>
            <w:color w:val="auto"/>
            <w:sz w:val="24"/>
            <w:szCs w:val="24"/>
            <w:u w:val="none"/>
            <w:lang w:val="en"/>
          </w:rPr>
          <w:t>Human</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en"/>
          </w:rPr>
          <w:t>Rights</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en"/>
          </w:rPr>
          <w:t>Committee</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en"/>
          </w:rPr>
          <w:t>Table</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en"/>
          </w:rPr>
          <w:t>of</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en"/>
          </w:rPr>
          <w:t>Jurisprudence</w:t>
        </w:r>
      </w:hyperlink>
      <w:r w:rsidR="004F3337"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rPr>
        <w:t>(</w:t>
      </w:r>
      <w:r w:rsidRPr="00B124FB">
        <w:rPr>
          <w:rStyle w:val="Hyperlink"/>
          <w:rFonts w:eastAsia="Times"/>
          <w:bCs/>
          <w:i/>
          <w:color w:val="auto"/>
          <w:sz w:val="24"/>
          <w:szCs w:val="24"/>
          <w:u w:val="none"/>
          <w:lang w:val="ru-RU"/>
        </w:rPr>
        <w:t>Комитета</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ru-RU"/>
        </w:rPr>
        <w:t>по</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ru-RU"/>
        </w:rPr>
        <w:t>правам</w:t>
      </w:r>
      <w:r w:rsidRPr="00B124FB">
        <w:rPr>
          <w:rStyle w:val="Hyperlink"/>
          <w:rFonts w:eastAsia="Times"/>
          <w:bCs/>
          <w:i/>
          <w:color w:val="auto"/>
          <w:sz w:val="24"/>
          <w:szCs w:val="24"/>
          <w:u w:val="none"/>
        </w:rPr>
        <w:t xml:space="preserve"> </w:t>
      </w:r>
      <w:r w:rsidRPr="00B124FB">
        <w:rPr>
          <w:rStyle w:val="Hyperlink"/>
          <w:rFonts w:eastAsia="Times"/>
          <w:bCs/>
          <w:i/>
          <w:color w:val="auto"/>
          <w:sz w:val="24"/>
          <w:szCs w:val="24"/>
          <w:u w:val="none"/>
          <w:lang w:val="ru-RU"/>
        </w:rPr>
        <w:t>человека</w:t>
      </w:r>
      <w:r w:rsidRPr="00B124FB">
        <w:rPr>
          <w:rStyle w:val="Hyperlink"/>
          <w:rFonts w:eastAsia="Times"/>
          <w:bCs/>
          <w:i/>
          <w:color w:val="auto"/>
          <w:sz w:val="24"/>
          <w:szCs w:val="24"/>
          <w:u w:val="none"/>
        </w:rPr>
        <w:t>)</w:t>
      </w:r>
      <w:r w:rsidR="00B124FB" w:rsidRPr="00B124FB">
        <w:rPr>
          <w:rStyle w:val="Hyperlink"/>
          <w:rFonts w:eastAsia="Times"/>
          <w:bCs/>
          <w:i/>
          <w:color w:val="auto"/>
          <w:sz w:val="24"/>
          <w:szCs w:val="24"/>
          <w:u w:val="none"/>
        </w:rPr>
        <w:t xml:space="preserve">; 2. </w:t>
      </w:r>
      <w:hyperlink r:id="rId17" w:history="1">
        <w:r w:rsidRPr="00B124FB">
          <w:rPr>
            <w:rStyle w:val="Hyperlink"/>
            <w:bCs/>
            <w:i/>
            <w:color w:val="auto"/>
            <w:szCs w:val="24"/>
            <w:u w:val="none"/>
            <w:lang w:val="en"/>
          </w:rPr>
          <w:t>Committee against Torture Table of Jurisprudence</w:t>
        </w:r>
      </w:hyperlink>
      <w:r w:rsidRPr="00B124FB">
        <w:rPr>
          <w:rStyle w:val="Hyperlink"/>
          <w:bCs/>
          <w:i/>
          <w:color w:val="auto"/>
          <w:szCs w:val="24"/>
          <w:u w:val="none"/>
        </w:rPr>
        <w:t xml:space="preserve"> (</w:t>
      </w:r>
      <w:r w:rsidRPr="00B124FB">
        <w:rPr>
          <w:rStyle w:val="Hyperlink"/>
          <w:bCs/>
          <w:i/>
          <w:color w:val="auto"/>
          <w:szCs w:val="24"/>
          <w:u w:val="none"/>
          <w:lang w:val="ru-RU"/>
        </w:rPr>
        <w:t>Комитета</w:t>
      </w:r>
      <w:r w:rsidRPr="00B124FB">
        <w:rPr>
          <w:rStyle w:val="Hyperlink"/>
          <w:bCs/>
          <w:i/>
          <w:color w:val="auto"/>
          <w:szCs w:val="24"/>
          <w:u w:val="none"/>
        </w:rPr>
        <w:t xml:space="preserve"> </w:t>
      </w:r>
      <w:r w:rsidRPr="00B124FB">
        <w:rPr>
          <w:rStyle w:val="Hyperlink"/>
          <w:bCs/>
          <w:i/>
          <w:color w:val="auto"/>
          <w:szCs w:val="24"/>
          <w:u w:val="none"/>
          <w:lang w:val="ru-RU"/>
        </w:rPr>
        <w:t>против</w:t>
      </w:r>
      <w:r w:rsidRPr="00B124FB">
        <w:rPr>
          <w:rStyle w:val="Hyperlink"/>
          <w:bCs/>
          <w:i/>
          <w:color w:val="auto"/>
          <w:szCs w:val="24"/>
          <w:u w:val="none"/>
        </w:rPr>
        <w:t xml:space="preserve"> </w:t>
      </w:r>
      <w:r w:rsidRPr="00B124FB">
        <w:rPr>
          <w:rStyle w:val="Hyperlink"/>
          <w:bCs/>
          <w:i/>
          <w:color w:val="auto"/>
          <w:szCs w:val="24"/>
          <w:u w:val="none"/>
          <w:lang w:val="ru-RU"/>
        </w:rPr>
        <w:t>пыток</w:t>
      </w:r>
      <w:r w:rsidRPr="00B124FB">
        <w:rPr>
          <w:rStyle w:val="Hyperlink"/>
          <w:bCs/>
          <w:i/>
          <w:color w:val="auto"/>
          <w:szCs w:val="24"/>
          <w:u w:val="none"/>
        </w:rPr>
        <w:t>)</w:t>
      </w:r>
    </w:p>
    <w:p w14:paraId="2C61DDCB" w14:textId="42FE150B" w:rsidR="00A43807" w:rsidRPr="005D57F9" w:rsidRDefault="00805543" w:rsidP="00920376">
      <w:pPr>
        <w:pStyle w:val="JIBasicText"/>
        <w:jc w:val="both"/>
        <w:rPr>
          <w:sz w:val="24"/>
          <w:szCs w:val="24"/>
          <w:lang w:val="ru-RU"/>
        </w:rPr>
      </w:pPr>
      <w:r w:rsidRPr="005D57F9">
        <w:rPr>
          <w:sz w:val="24"/>
          <w:szCs w:val="24"/>
          <w:lang w:val="ru-RU"/>
        </w:rPr>
        <w:t>На приведенных ниже сайтах также можно получить доступ к решениям договорных органов ООН</w:t>
      </w:r>
      <w:r w:rsidR="00A43807" w:rsidRPr="005D57F9">
        <w:rPr>
          <w:sz w:val="24"/>
          <w:szCs w:val="24"/>
          <w:lang w:val="ru-RU"/>
        </w:rPr>
        <w:t>.</w:t>
      </w:r>
    </w:p>
    <w:p w14:paraId="41868AE0" w14:textId="5D7AC597" w:rsidR="00A43807" w:rsidRPr="005D57F9" w:rsidRDefault="00A43807" w:rsidP="008A03C0">
      <w:pPr>
        <w:numPr>
          <w:ilvl w:val="0"/>
          <w:numId w:val="16"/>
        </w:numPr>
        <w:spacing w:after="60"/>
        <w:ind w:left="567" w:hanging="283"/>
        <w:jc w:val="both"/>
        <w:rPr>
          <w:rFonts w:ascii="Times New Roman" w:hAnsi="Times New Roman"/>
          <w:szCs w:val="24"/>
          <w:lang w:val="ru-RU"/>
        </w:rPr>
      </w:pPr>
      <w:r w:rsidRPr="00B124FB">
        <w:rPr>
          <w:rFonts w:ascii="Times New Roman" w:hAnsi="Times New Roman"/>
          <w:i/>
          <w:szCs w:val="24"/>
        </w:rPr>
        <w:t>Centre</w:t>
      </w:r>
      <w:r w:rsidRPr="00B124FB">
        <w:rPr>
          <w:rFonts w:ascii="Times New Roman" w:hAnsi="Times New Roman"/>
          <w:i/>
          <w:szCs w:val="24"/>
          <w:lang w:val="ru-RU"/>
        </w:rPr>
        <w:t xml:space="preserve"> </w:t>
      </w:r>
      <w:r w:rsidRPr="00B124FB">
        <w:rPr>
          <w:rFonts w:ascii="Times New Roman" w:hAnsi="Times New Roman"/>
          <w:i/>
          <w:szCs w:val="24"/>
        </w:rPr>
        <w:t>for</w:t>
      </w:r>
      <w:r w:rsidRPr="00B124FB">
        <w:rPr>
          <w:rFonts w:ascii="Times New Roman" w:hAnsi="Times New Roman"/>
          <w:i/>
          <w:szCs w:val="24"/>
          <w:lang w:val="ru-RU"/>
        </w:rPr>
        <w:t xml:space="preserve"> </w:t>
      </w:r>
      <w:r w:rsidRPr="00B124FB">
        <w:rPr>
          <w:rFonts w:ascii="Times New Roman" w:hAnsi="Times New Roman"/>
          <w:i/>
          <w:szCs w:val="24"/>
        </w:rPr>
        <w:t>Civil</w:t>
      </w:r>
      <w:r w:rsidRPr="00B124FB">
        <w:rPr>
          <w:rFonts w:ascii="Times New Roman" w:hAnsi="Times New Roman"/>
          <w:i/>
          <w:szCs w:val="24"/>
          <w:lang w:val="ru-RU"/>
        </w:rPr>
        <w:t xml:space="preserve"> </w:t>
      </w:r>
      <w:r w:rsidRPr="00B124FB">
        <w:rPr>
          <w:rFonts w:ascii="Times New Roman" w:hAnsi="Times New Roman"/>
          <w:i/>
          <w:szCs w:val="24"/>
        </w:rPr>
        <w:t>and</w:t>
      </w:r>
      <w:r w:rsidRPr="00B124FB">
        <w:rPr>
          <w:rFonts w:ascii="Times New Roman" w:hAnsi="Times New Roman"/>
          <w:i/>
          <w:szCs w:val="24"/>
          <w:lang w:val="ru-RU"/>
        </w:rPr>
        <w:t xml:space="preserve"> </w:t>
      </w:r>
      <w:r w:rsidRPr="00B124FB">
        <w:rPr>
          <w:rFonts w:ascii="Times New Roman" w:hAnsi="Times New Roman"/>
          <w:i/>
          <w:szCs w:val="24"/>
        </w:rPr>
        <w:t>Political</w:t>
      </w:r>
      <w:r w:rsidRPr="00B124FB">
        <w:rPr>
          <w:rFonts w:ascii="Times New Roman" w:hAnsi="Times New Roman"/>
          <w:i/>
          <w:szCs w:val="24"/>
          <w:lang w:val="ru-RU"/>
        </w:rPr>
        <w:t xml:space="preserve"> </w:t>
      </w:r>
      <w:r w:rsidRPr="00B124FB">
        <w:rPr>
          <w:rFonts w:ascii="Times New Roman" w:hAnsi="Times New Roman"/>
          <w:i/>
          <w:szCs w:val="24"/>
        </w:rPr>
        <w:t>Rights</w:t>
      </w:r>
      <w:r w:rsidRPr="005D57F9">
        <w:rPr>
          <w:rFonts w:ascii="Times New Roman" w:hAnsi="Times New Roman"/>
          <w:szCs w:val="24"/>
          <w:lang w:val="ru-RU"/>
        </w:rPr>
        <w:t xml:space="preserve">: </w:t>
      </w:r>
      <w:r w:rsidR="009E0449" w:rsidRPr="005D57F9">
        <w:rPr>
          <w:rFonts w:ascii="Times New Roman" w:hAnsi="Times New Roman"/>
          <w:bCs/>
          <w:szCs w:val="24"/>
          <w:lang w:val="ru-RU"/>
        </w:rPr>
        <w:t>Информация по МПГПП, включая краткие отчеты о последних решениях и о контроле исполнения</w:t>
      </w:r>
      <w:r w:rsidRPr="005D57F9">
        <w:rPr>
          <w:rFonts w:ascii="Times New Roman" w:hAnsi="Times New Roman"/>
          <w:szCs w:val="24"/>
          <w:lang w:val="ru-RU"/>
        </w:rPr>
        <w:t>.</w:t>
      </w:r>
    </w:p>
    <w:p w14:paraId="618A9890" w14:textId="424C772F" w:rsidR="00A43807" w:rsidRPr="005D57F9" w:rsidRDefault="00A43807" w:rsidP="008A03C0">
      <w:pPr>
        <w:numPr>
          <w:ilvl w:val="0"/>
          <w:numId w:val="16"/>
        </w:numPr>
        <w:spacing w:after="60"/>
        <w:ind w:left="567" w:hanging="283"/>
        <w:jc w:val="both"/>
        <w:rPr>
          <w:rFonts w:ascii="Times New Roman" w:hAnsi="Times New Roman"/>
          <w:szCs w:val="24"/>
          <w:lang w:val="ru-RU"/>
        </w:rPr>
      </w:pPr>
      <w:r w:rsidRPr="008531DD">
        <w:rPr>
          <w:rFonts w:ascii="Times New Roman" w:hAnsi="Times New Roman"/>
          <w:i/>
          <w:szCs w:val="24"/>
        </w:rPr>
        <w:t>University</w:t>
      </w:r>
      <w:r w:rsidRPr="008531DD">
        <w:rPr>
          <w:rFonts w:ascii="Times New Roman" w:hAnsi="Times New Roman"/>
          <w:i/>
          <w:szCs w:val="24"/>
          <w:lang w:val="ru-RU"/>
        </w:rPr>
        <w:t xml:space="preserve"> </w:t>
      </w:r>
      <w:r w:rsidRPr="008531DD">
        <w:rPr>
          <w:rFonts w:ascii="Times New Roman" w:hAnsi="Times New Roman"/>
          <w:i/>
          <w:szCs w:val="24"/>
        </w:rPr>
        <w:t>of</w:t>
      </w:r>
      <w:r w:rsidRPr="008531DD">
        <w:rPr>
          <w:rFonts w:ascii="Times New Roman" w:hAnsi="Times New Roman"/>
          <w:i/>
          <w:szCs w:val="24"/>
          <w:lang w:val="ru-RU"/>
        </w:rPr>
        <w:t xml:space="preserve"> </w:t>
      </w:r>
      <w:r w:rsidRPr="008531DD">
        <w:rPr>
          <w:rFonts w:ascii="Times New Roman" w:hAnsi="Times New Roman"/>
          <w:i/>
          <w:szCs w:val="24"/>
        </w:rPr>
        <w:t>Minnesota</w:t>
      </w:r>
      <w:r w:rsidRPr="008531DD">
        <w:rPr>
          <w:rFonts w:ascii="Times New Roman" w:hAnsi="Times New Roman"/>
          <w:i/>
          <w:szCs w:val="24"/>
          <w:lang w:val="ru-RU"/>
        </w:rPr>
        <w:t xml:space="preserve"> </w:t>
      </w:r>
      <w:r w:rsidRPr="008531DD">
        <w:rPr>
          <w:rFonts w:ascii="Times New Roman" w:hAnsi="Times New Roman"/>
          <w:i/>
          <w:szCs w:val="24"/>
        </w:rPr>
        <w:t>Human</w:t>
      </w:r>
      <w:r w:rsidRPr="008531DD">
        <w:rPr>
          <w:rFonts w:ascii="Times New Roman" w:hAnsi="Times New Roman"/>
          <w:i/>
          <w:szCs w:val="24"/>
          <w:lang w:val="ru-RU"/>
        </w:rPr>
        <w:t xml:space="preserve"> </w:t>
      </w:r>
      <w:r w:rsidRPr="008531DD">
        <w:rPr>
          <w:rFonts w:ascii="Times New Roman" w:hAnsi="Times New Roman"/>
          <w:i/>
          <w:szCs w:val="24"/>
        </w:rPr>
        <w:t>Right</w:t>
      </w:r>
      <w:r w:rsidRPr="008531DD">
        <w:rPr>
          <w:rFonts w:ascii="Times New Roman" w:hAnsi="Times New Roman"/>
          <w:i/>
          <w:szCs w:val="24"/>
          <w:lang w:val="ru-RU"/>
        </w:rPr>
        <w:t xml:space="preserve"> </w:t>
      </w:r>
      <w:r w:rsidRPr="008531DD">
        <w:rPr>
          <w:rFonts w:ascii="Times New Roman" w:hAnsi="Times New Roman"/>
          <w:i/>
          <w:szCs w:val="24"/>
        </w:rPr>
        <w:t>Library</w:t>
      </w:r>
      <w:r w:rsidRPr="008531DD">
        <w:rPr>
          <w:rFonts w:ascii="Times New Roman" w:hAnsi="Times New Roman"/>
          <w:i/>
          <w:szCs w:val="24"/>
          <w:lang w:val="ru-RU"/>
        </w:rPr>
        <w:t xml:space="preserve"> – </w:t>
      </w:r>
      <w:r w:rsidRPr="008531DD">
        <w:rPr>
          <w:rFonts w:ascii="Times New Roman" w:hAnsi="Times New Roman"/>
          <w:i/>
          <w:szCs w:val="24"/>
        </w:rPr>
        <w:t>Jurisprudence</w:t>
      </w:r>
      <w:r w:rsidRPr="008531DD">
        <w:rPr>
          <w:rFonts w:ascii="Times New Roman" w:hAnsi="Times New Roman"/>
          <w:i/>
          <w:szCs w:val="24"/>
          <w:lang w:val="ru-RU"/>
        </w:rPr>
        <w:t xml:space="preserve"> </w:t>
      </w:r>
      <w:r w:rsidRPr="008531DD">
        <w:rPr>
          <w:rFonts w:ascii="Times New Roman" w:hAnsi="Times New Roman"/>
          <w:i/>
          <w:szCs w:val="24"/>
        </w:rPr>
        <w:t>of</w:t>
      </w:r>
      <w:r w:rsidRPr="008531DD">
        <w:rPr>
          <w:rFonts w:ascii="Times New Roman" w:hAnsi="Times New Roman"/>
          <w:i/>
          <w:szCs w:val="24"/>
          <w:lang w:val="ru-RU"/>
        </w:rPr>
        <w:t xml:space="preserve"> </w:t>
      </w:r>
      <w:r w:rsidRPr="008531DD">
        <w:rPr>
          <w:rFonts w:ascii="Times New Roman" w:hAnsi="Times New Roman"/>
          <w:i/>
          <w:szCs w:val="24"/>
        </w:rPr>
        <w:t>Treaty</w:t>
      </w:r>
      <w:r w:rsidRPr="008531DD">
        <w:rPr>
          <w:rFonts w:ascii="Times New Roman" w:hAnsi="Times New Roman"/>
          <w:i/>
          <w:szCs w:val="24"/>
          <w:lang w:val="ru-RU"/>
        </w:rPr>
        <w:t xml:space="preserve"> </w:t>
      </w:r>
      <w:r w:rsidRPr="008531DD">
        <w:rPr>
          <w:rFonts w:ascii="Times New Roman" w:hAnsi="Times New Roman"/>
          <w:i/>
          <w:szCs w:val="24"/>
        </w:rPr>
        <w:t>Bodies</w:t>
      </w:r>
      <w:r w:rsidRPr="005D57F9">
        <w:rPr>
          <w:rFonts w:ascii="Times New Roman" w:hAnsi="Times New Roman"/>
          <w:szCs w:val="24"/>
          <w:lang w:val="ru-RU"/>
        </w:rPr>
        <w:t xml:space="preserve">: </w:t>
      </w:r>
      <w:r w:rsidR="009E0449" w:rsidRPr="005D57F9">
        <w:rPr>
          <w:rFonts w:ascii="Times New Roman" w:hAnsi="Times New Roman"/>
          <w:bCs/>
          <w:szCs w:val="24"/>
          <w:lang w:val="ru-RU"/>
        </w:rPr>
        <w:t>Позволяет проводить поиск по ключевым словам в решениях договорных органов и сопутствующих документах</w:t>
      </w:r>
      <w:r w:rsidRPr="005D57F9">
        <w:rPr>
          <w:rFonts w:ascii="Times New Roman" w:hAnsi="Times New Roman"/>
          <w:szCs w:val="24"/>
          <w:lang w:val="ru-RU"/>
        </w:rPr>
        <w:t xml:space="preserve">. </w:t>
      </w:r>
    </w:p>
    <w:p w14:paraId="6795226D" w14:textId="2840A67A" w:rsidR="00A43807" w:rsidRPr="005D57F9" w:rsidRDefault="009E0449" w:rsidP="00236E0C">
      <w:pPr>
        <w:pStyle w:val="JIBasicText"/>
        <w:jc w:val="both"/>
        <w:rPr>
          <w:b/>
          <w:bCs/>
          <w:i/>
          <w:sz w:val="24"/>
          <w:szCs w:val="24"/>
          <w:lang w:val="ru-RU"/>
        </w:rPr>
      </w:pPr>
      <w:r w:rsidRPr="005D57F9">
        <w:rPr>
          <w:b/>
          <w:bCs/>
          <w:i/>
          <w:sz w:val="24"/>
          <w:szCs w:val="24"/>
          <w:lang w:val="ru-RU"/>
        </w:rPr>
        <w:t>Книги</w:t>
      </w:r>
      <w:r w:rsidRPr="005D57F9">
        <w:rPr>
          <w:bCs/>
          <w:sz w:val="24"/>
          <w:szCs w:val="24"/>
          <w:lang w:val="ru-RU"/>
        </w:rPr>
        <w:t>. В приведенных ниже книгах, опубликованных на английском языке,</w:t>
      </w:r>
      <w:r w:rsidR="00C110C4" w:rsidRPr="005D57F9">
        <w:rPr>
          <w:bCs/>
          <w:sz w:val="24"/>
          <w:szCs w:val="24"/>
          <w:lang w:val="ru-RU"/>
        </w:rPr>
        <w:t xml:space="preserve"> </w:t>
      </w:r>
      <w:r w:rsidRPr="005D57F9">
        <w:rPr>
          <w:bCs/>
          <w:sz w:val="24"/>
          <w:szCs w:val="24"/>
          <w:lang w:val="ru-RU"/>
        </w:rPr>
        <w:t>анализируются ключевые решения Комитета против пыток и Комитета по правам человека, а также приводятся комментарии относительно тенденций в</w:t>
      </w:r>
      <w:r w:rsidR="003B7905">
        <w:rPr>
          <w:bCs/>
          <w:sz w:val="24"/>
          <w:szCs w:val="24"/>
          <w:lang w:val="ru-RU"/>
        </w:rPr>
        <w:t> </w:t>
      </w:r>
      <w:r w:rsidRPr="005D57F9">
        <w:rPr>
          <w:bCs/>
          <w:sz w:val="24"/>
          <w:szCs w:val="24"/>
          <w:lang w:val="ru-RU"/>
        </w:rPr>
        <w:t>судебной практике этих комитетов</w:t>
      </w:r>
      <w:r w:rsidR="00A43807" w:rsidRPr="005D57F9">
        <w:rPr>
          <w:bCs/>
          <w:sz w:val="24"/>
          <w:szCs w:val="24"/>
          <w:lang w:val="ru-RU"/>
        </w:rPr>
        <w:t xml:space="preserve">: </w:t>
      </w:r>
    </w:p>
    <w:p w14:paraId="5F56A156" w14:textId="5B5AEF18" w:rsidR="00A43807" w:rsidRPr="00117B03" w:rsidRDefault="009E0449" w:rsidP="008A03C0">
      <w:pPr>
        <w:numPr>
          <w:ilvl w:val="0"/>
          <w:numId w:val="18"/>
        </w:numPr>
        <w:tabs>
          <w:tab w:val="clear" w:pos="1440"/>
          <w:tab w:val="num" w:pos="567"/>
        </w:tabs>
        <w:spacing w:after="120"/>
        <w:ind w:hanging="1156"/>
        <w:jc w:val="both"/>
        <w:rPr>
          <w:rFonts w:ascii="Times New Roman" w:hAnsi="Times New Roman"/>
          <w:bCs/>
          <w:i/>
          <w:szCs w:val="24"/>
        </w:rPr>
      </w:pPr>
      <w:r w:rsidRPr="00117B03">
        <w:rPr>
          <w:rFonts w:ascii="Times New Roman" w:hAnsi="Times New Roman"/>
          <w:bCs/>
          <w:i/>
          <w:szCs w:val="24"/>
          <w:lang w:val="ru-RU"/>
        </w:rPr>
        <w:t>Комитет против пыток</w:t>
      </w:r>
    </w:p>
    <w:p w14:paraId="1978561B" w14:textId="3D0925B1" w:rsidR="00A43807" w:rsidRPr="00DD5313" w:rsidRDefault="009E0449" w:rsidP="008A03C0">
      <w:pPr>
        <w:pStyle w:val="ListParagraph"/>
        <w:numPr>
          <w:ilvl w:val="0"/>
          <w:numId w:val="33"/>
        </w:numPr>
        <w:tabs>
          <w:tab w:val="left" w:pos="993"/>
        </w:tabs>
        <w:spacing w:after="120"/>
        <w:ind w:left="993" w:hanging="426"/>
        <w:jc w:val="both"/>
        <w:rPr>
          <w:b/>
          <w:bCs/>
          <w:i/>
          <w:lang w:val="ru-RU"/>
        </w:rPr>
      </w:pPr>
      <w:r w:rsidRPr="00DD5313">
        <w:rPr>
          <w:bCs/>
          <w:lang w:val="ru-RU"/>
        </w:rPr>
        <w:t xml:space="preserve">Манфред Новак и Элизабет МакАртур, </w:t>
      </w:r>
      <w:r w:rsidR="00DD5313" w:rsidRPr="00DD5313">
        <w:rPr>
          <w:bCs/>
          <w:i/>
          <w:lang w:val="ru-RU"/>
        </w:rPr>
        <w:t xml:space="preserve">Конвенция ООН против пыток: </w:t>
      </w:r>
      <w:r w:rsidRPr="00DD5313">
        <w:rPr>
          <w:bCs/>
          <w:i/>
          <w:lang w:val="ru-RU"/>
        </w:rPr>
        <w:t>комментарии</w:t>
      </w:r>
      <w:r w:rsidRPr="00DD5313">
        <w:rPr>
          <w:lang w:val="ru-RU"/>
        </w:rPr>
        <w:t xml:space="preserve"> </w:t>
      </w:r>
      <w:r w:rsidR="00A43807" w:rsidRPr="00DD5313">
        <w:rPr>
          <w:lang w:val="ru-RU"/>
        </w:rPr>
        <w:t>(2008)</w:t>
      </w:r>
      <w:r w:rsidR="00206FE0">
        <w:rPr>
          <w:lang w:val="ru-RU"/>
        </w:rPr>
        <w:t>.</w:t>
      </w:r>
    </w:p>
    <w:p w14:paraId="388C18EF" w14:textId="108D3768" w:rsidR="00A43807" w:rsidRPr="00811E46" w:rsidRDefault="009E0449" w:rsidP="008A03C0">
      <w:pPr>
        <w:numPr>
          <w:ilvl w:val="0"/>
          <w:numId w:val="18"/>
        </w:numPr>
        <w:tabs>
          <w:tab w:val="clear" w:pos="1440"/>
          <w:tab w:val="num" w:pos="567"/>
        </w:tabs>
        <w:spacing w:after="120"/>
        <w:ind w:hanging="1156"/>
        <w:jc w:val="both"/>
        <w:rPr>
          <w:rFonts w:ascii="Times New Roman" w:hAnsi="Times New Roman"/>
          <w:bCs/>
          <w:i/>
          <w:szCs w:val="24"/>
        </w:rPr>
      </w:pPr>
      <w:r w:rsidRPr="00811E46">
        <w:rPr>
          <w:rFonts w:ascii="Times New Roman" w:hAnsi="Times New Roman"/>
          <w:bCs/>
          <w:i/>
          <w:szCs w:val="24"/>
          <w:lang w:val="ru-RU"/>
        </w:rPr>
        <w:t>Комитет по правам человека</w:t>
      </w:r>
    </w:p>
    <w:p w14:paraId="71A55B78" w14:textId="4C91A84A" w:rsidR="00A43807" w:rsidRPr="00DD5313" w:rsidRDefault="009E0449" w:rsidP="008A03C0">
      <w:pPr>
        <w:pStyle w:val="ListParagraph"/>
        <w:numPr>
          <w:ilvl w:val="0"/>
          <w:numId w:val="32"/>
        </w:numPr>
        <w:tabs>
          <w:tab w:val="left" w:pos="993"/>
        </w:tabs>
        <w:spacing w:after="120"/>
        <w:ind w:left="993" w:hanging="426"/>
        <w:jc w:val="both"/>
        <w:rPr>
          <w:lang w:val="ru-RU"/>
        </w:rPr>
      </w:pPr>
      <w:r w:rsidRPr="00DD5313">
        <w:rPr>
          <w:lang w:val="ru-RU"/>
        </w:rPr>
        <w:t>Манфред Новак</w:t>
      </w:r>
      <w:r w:rsidR="00206FE0">
        <w:rPr>
          <w:bCs/>
          <w:lang w:val="ru-RU"/>
        </w:rPr>
        <w:t>.</w:t>
      </w:r>
      <w:r w:rsidRPr="00DD5313">
        <w:rPr>
          <w:bCs/>
          <w:lang w:val="ru-RU"/>
        </w:rPr>
        <w:t xml:space="preserve"> </w:t>
      </w:r>
      <w:r w:rsidRPr="00DD5313">
        <w:rPr>
          <w:bCs/>
          <w:i/>
          <w:lang w:val="ru-RU"/>
        </w:rPr>
        <w:t>Международный пакт о гражданских и политических правах. Комментарий</w:t>
      </w:r>
      <w:r w:rsidRPr="00DD5313">
        <w:rPr>
          <w:bCs/>
          <w:lang w:val="ru-RU"/>
        </w:rPr>
        <w:t xml:space="preserve"> </w:t>
      </w:r>
      <w:r w:rsidRPr="00DD5313">
        <w:rPr>
          <w:bCs/>
          <w:i/>
        </w:rPr>
        <w:t>CCPR</w:t>
      </w:r>
      <w:r w:rsidR="00444BE3">
        <w:rPr>
          <w:bCs/>
          <w:lang w:val="ru-RU"/>
        </w:rPr>
        <w:t>. –</w:t>
      </w:r>
      <w:r w:rsidRPr="00DD5313">
        <w:rPr>
          <w:bCs/>
          <w:lang w:val="ru-RU"/>
        </w:rPr>
        <w:t>2-е изд. (2005</w:t>
      </w:r>
      <w:r w:rsidR="00A43807" w:rsidRPr="00DD5313">
        <w:rPr>
          <w:lang w:val="ru-RU"/>
        </w:rPr>
        <w:t>)</w:t>
      </w:r>
      <w:r w:rsidR="0068676B">
        <w:rPr>
          <w:lang w:val="ru-RU"/>
        </w:rPr>
        <w:t>.</w:t>
      </w:r>
    </w:p>
    <w:p w14:paraId="6FB2F1D8" w14:textId="33F4ACB0" w:rsidR="00A43807" w:rsidRPr="00DD5313" w:rsidRDefault="00206FE0" w:rsidP="008A03C0">
      <w:pPr>
        <w:pStyle w:val="ListParagraph"/>
        <w:numPr>
          <w:ilvl w:val="0"/>
          <w:numId w:val="32"/>
        </w:numPr>
        <w:tabs>
          <w:tab w:val="left" w:pos="993"/>
        </w:tabs>
        <w:spacing w:after="120"/>
        <w:ind w:left="993" w:hanging="426"/>
        <w:jc w:val="both"/>
        <w:rPr>
          <w:b/>
          <w:bCs/>
          <w:i/>
          <w:lang w:val="ru-RU"/>
        </w:rPr>
      </w:pPr>
      <w:r>
        <w:rPr>
          <w:bCs/>
          <w:lang w:val="ru-RU"/>
        </w:rPr>
        <w:t>Алекс Конте и Ричард Бурчилл.</w:t>
      </w:r>
      <w:r w:rsidR="009E0449" w:rsidRPr="00DD5313">
        <w:rPr>
          <w:bCs/>
          <w:lang w:val="ru-RU"/>
        </w:rPr>
        <w:t xml:space="preserve"> </w:t>
      </w:r>
      <w:r w:rsidR="009E0449" w:rsidRPr="00DD5313">
        <w:rPr>
          <w:bCs/>
          <w:i/>
          <w:lang w:val="ru-RU"/>
        </w:rPr>
        <w:t>Определение гражданских и политических прав: судебная практика Комитета ООН по правам человека</w:t>
      </w:r>
      <w:r w:rsidR="00444BE3">
        <w:rPr>
          <w:bCs/>
          <w:lang w:val="ru-RU"/>
        </w:rPr>
        <w:t>. – 2-е изд.</w:t>
      </w:r>
      <w:r w:rsidR="00A43807" w:rsidRPr="00DD5313">
        <w:rPr>
          <w:lang w:val="ru-RU"/>
        </w:rPr>
        <w:t xml:space="preserve"> (2009)</w:t>
      </w:r>
      <w:r w:rsidR="0068676B">
        <w:rPr>
          <w:lang w:val="ru-RU"/>
        </w:rPr>
        <w:t>.</w:t>
      </w:r>
    </w:p>
    <w:p w14:paraId="3EF4D0FF" w14:textId="0AF1FC3F" w:rsidR="00A43807" w:rsidRPr="00DD5313" w:rsidRDefault="009E0449" w:rsidP="008A03C0">
      <w:pPr>
        <w:pStyle w:val="ListParagraph"/>
        <w:numPr>
          <w:ilvl w:val="0"/>
          <w:numId w:val="32"/>
        </w:numPr>
        <w:tabs>
          <w:tab w:val="left" w:pos="993"/>
        </w:tabs>
        <w:spacing w:after="120"/>
        <w:ind w:left="993" w:hanging="426"/>
        <w:jc w:val="both"/>
        <w:rPr>
          <w:b/>
          <w:bCs/>
          <w:i/>
          <w:lang w:val="ru-RU"/>
        </w:rPr>
      </w:pPr>
      <w:r w:rsidRPr="00DD5313">
        <w:rPr>
          <w:bCs/>
          <w:lang w:val="ru-RU"/>
        </w:rPr>
        <w:t xml:space="preserve">Мюллер и де Зайас, </w:t>
      </w:r>
      <w:r w:rsidRPr="00DD5313">
        <w:rPr>
          <w:bCs/>
          <w:i/>
          <w:lang w:val="ru-RU"/>
        </w:rPr>
        <w:t>Комитет ООН по правам человека, судебная практика 1977-2008</w:t>
      </w:r>
      <w:r w:rsidR="00A43807" w:rsidRPr="00DD5313">
        <w:rPr>
          <w:lang w:val="ru-RU"/>
        </w:rPr>
        <w:t xml:space="preserve"> (2009)</w:t>
      </w:r>
      <w:r w:rsidR="0068676B">
        <w:rPr>
          <w:lang w:val="ru-RU"/>
        </w:rPr>
        <w:t>.</w:t>
      </w:r>
    </w:p>
    <w:p w14:paraId="2173C41F" w14:textId="1B8C3BBB" w:rsidR="00287FA9" w:rsidRPr="005D57F9" w:rsidRDefault="00287FA9" w:rsidP="00236E0C">
      <w:pPr>
        <w:pStyle w:val="JIBasicText"/>
        <w:jc w:val="both"/>
        <w:rPr>
          <w:sz w:val="24"/>
          <w:szCs w:val="24"/>
          <w:lang w:val="ru-RU"/>
        </w:rPr>
      </w:pPr>
      <w:r w:rsidRPr="005D57F9">
        <w:rPr>
          <w:sz w:val="24"/>
          <w:szCs w:val="24"/>
          <w:lang w:val="ru-RU"/>
        </w:rPr>
        <w:t>Всемирная организация против пыток (</w:t>
      </w:r>
      <w:r w:rsidR="00365986" w:rsidRPr="005D57F9">
        <w:rPr>
          <w:sz w:val="24"/>
          <w:szCs w:val="24"/>
        </w:rPr>
        <w:t>OMCT</w:t>
      </w:r>
      <w:r w:rsidR="007B635E" w:rsidRPr="005D57F9">
        <w:rPr>
          <w:sz w:val="24"/>
          <w:szCs w:val="24"/>
          <w:lang w:val="ru-RU"/>
        </w:rPr>
        <w:t>) издала серию</w:t>
      </w:r>
      <w:r w:rsidR="00444BE3">
        <w:rPr>
          <w:sz w:val="24"/>
          <w:szCs w:val="24"/>
          <w:lang w:val="ru-RU"/>
        </w:rPr>
        <w:t xml:space="preserve"> руководств</w:t>
      </w:r>
      <w:hyperlink r:id="rId18" w:history="1"/>
      <w:r w:rsidR="007B635E" w:rsidRPr="005D57F9">
        <w:rPr>
          <w:sz w:val="24"/>
          <w:szCs w:val="24"/>
          <w:lang w:val="ru-RU"/>
        </w:rPr>
        <w:t>,</w:t>
      </w:r>
      <w:r w:rsidRPr="005D57F9">
        <w:rPr>
          <w:sz w:val="24"/>
          <w:szCs w:val="24"/>
          <w:lang w:val="ru-RU"/>
        </w:rPr>
        <w:t xml:space="preserve"> в</w:t>
      </w:r>
      <w:r w:rsidR="008C4816">
        <w:rPr>
          <w:sz w:val="24"/>
          <w:szCs w:val="24"/>
          <w:lang w:val="ru-RU"/>
        </w:rPr>
        <w:t> </w:t>
      </w:r>
      <w:r w:rsidRPr="005D57F9">
        <w:rPr>
          <w:sz w:val="24"/>
          <w:szCs w:val="24"/>
          <w:lang w:val="ru-RU"/>
        </w:rPr>
        <w:t xml:space="preserve">частности, по судебным процессам о применении пыток и по смежным делам в международной и региональных системах защиты прав человека, включая договорные органы ООН. Обновленные версии этих </w:t>
      </w:r>
      <w:r w:rsidR="007B635E" w:rsidRPr="005D57F9">
        <w:rPr>
          <w:sz w:val="24"/>
          <w:szCs w:val="24"/>
          <w:lang w:val="ru-RU"/>
        </w:rPr>
        <w:t>руководств</w:t>
      </w:r>
      <w:r w:rsidRPr="005D57F9">
        <w:rPr>
          <w:sz w:val="24"/>
          <w:szCs w:val="24"/>
          <w:lang w:val="ru-RU"/>
        </w:rPr>
        <w:t xml:space="preserve"> были изданы в 2014 году:</w:t>
      </w:r>
    </w:p>
    <w:p w14:paraId="6D8B31B6" w14:textId="0066BCCE" w:rsidR="00A43807" w:rsidRPr="005D57F9" w:rsidRDefault="007B635E" w:rsidP="008A03C0">
      <w:pPr>
        <w:pStyle w:val="JIBasicText"/>
        <w:numPr>
          <w:ilvl w:val="0"/>
          <w:numId w:val="34"/>
        </w:numPr>
        <w:ind w:left="993" w:hanging="426"/>
        <w:jc w:val="both"/>
        <w:rPr>
          <w:bCs/>
          <w:sz w:val="24"/>
          <w:szCs w:val="24"/>
          <w:lang w:val="ru-RU"/>
        </w:rPr>
      </w:pPr>
      <w:r w:rsidRPr="005D57F9">
        <w:rPr>
          <w:bCs/>
          <w:sz w:val="24"/>
          <w:szCs w:val="24"/>
          <w:lang w:val="ru-RU"/>
        </w:rPr>
        <w:t xml:space="preserve">Сара Жозеф, Кэти Митчел и Линда Гьорки </w:t>
      </w:r>
      <w:r w:rsidR="00287FA9" w:rsidRPr="005D57F9">
        <w:rPr>
          <w:bCs/>
          <w:sz w:val="24"/>
          <w:szCs w:val="24"/>
          <w:lang w:val="ru-RU"/>
        </w:rPr>
        <w:t xml:space="preserve">и </w:t>
      </w:r>
      <w:r w:rsidRPr="005D57F9">
        <w:rPr>
          <w:bCs/>
          <w:sz w:val="24"/>
          <w:szCs w:val="24"/>
          <w:lang w:val="ru-RU"/>
        </w:rPr>
        <w:t>Карин Беннинжер-Бюдель</w:t>
      </w:r>
      <w:r w:rsidR="00287FA9" w:rsidRPr="005D57F9">
        <w:rPr>
          <w:bCs/>
          <w:sz w:val="24"/>
          <w:szCs w:val="24"/>
          <w:lang w:val="ru-RU"/>
        </w:rPr>
        <w:t xml:space="preserve">, </w:t>
      </w:r>
      <w:r w:rsidRPr="00811E46">
        <w:rPr>
          <w:bCs/>
          <w:i/>
          <w:sz w:val="24"/>
          <w:szCs w:val="24"/>
          <w:lang w:val="ru-RU"/>
        </w:rPr>
        <w:t>Руководство по механизмам индивидуальных жалоб в договорных органах ООН</w:t>
      </w:r>
      <w:r w:rsidR="00287FA9" w:rsidRPr="00811E46">
        <w:rPr>
          <w:bCs/>
          <w:i/>
          <w:sz w:val="24"/>
          <w:szCs w:val="24"/>
          <w:lang w:val="ru-RU"/>
        </w:rPr>
        <w:t xml:space="preserve">: </w:t>
      </w:r>
      <w:r w:rsidRPr="00811E46">
        <w:rPr>
          <w:bCs/>
          <w:i/>
          <w:sz w:val="24"/>
          <w:szCs w:val="24"/>
          <w:lang w:val="ru-RU"/>
        </w:rPr>
        <w:t>С</w:t>
      </w:r>
      <w:r w:rsidR="00287FA9" w:rsidRPr="00811E46">
        <w:rPr>
          <w:bCs/>
          <w:i/>
          <w:sz w:val="24"/>
          <w:szCs w:val="24"/>
          <w:lang w:val="ru-RU"/>
        </w:rPr>
        <w:t>редств</w:t>
      </w:r>
      <w:r w:rsidRPr="00811E46">
        <w:rPr>
          <w:bCs/>
          <w:i/>
          <w:sz w:val="24"/>
          <w:szCs w:val="24"/>
          <w:lang w:val="ru-RU"/>
        </w:rPr>
        <w:t>а</w:t>
      </w:r>
      <w:r w:rsidR="00287FA9" w:rsidRPr="00811E46">
        <w:rPr>
          <w:bCs/>
          <w:i/>
          <w:sz w:val="24"/>
          <w:szCs w:val="24"/>
          <w:lang w:val="ru-RU"/>
        </w:rPr>
        <w:t xml:space="preserve"> правовой защиты жертв пыток</w:t>
      </w:r>
      <w:r w:rsidR="00811E46">
        <w:rPr>
          <w:bCs/>
          <w:i/>
          <w:sz w:val="24"/>
          <w:szCs w:val="24"/>
          <w:lang w:val="ru-RU"/>
        </w:rPr>
        <w:t xml:space="preserve">. – </w:t>
      </w:r>
      <w:r w:rsidR="00287FA9" w:rsidRPr="005D57F9">
        <w:rPr>
          <w:bCs/>
          <w:sz w:val="24"/>
          <w:szCs w:val="24"/>
          <w:lang w:val="ru-RU"/>
        </w:rPr>
        <w:t>2-е изд. (2014)</w:t>
      </w:r>
      <w:r w:rsidR="0068676B">
        <w:rPr>
          <w:bCs/>
          <w:sz w:val="24"/>
          <w:szCs w:val="24"/>
          <w:lang w:val="ru-RU"/>
        </w:rPr>
        <w:t>.</w:t>
      </w:r>
      <w:r w:rsidR="00287FA9" w:rsidRPr="005D57F9">
        <w:rPr>
          <w:bCs/>
          <w:sz w:val="24"/>
          <w:szCs w:val="24"/>
          <w:lang w:val="ru-RU"/>
        </w:rPr>
        <w:t xml:space="preserve"> </w:t>
      </w:r>
    </w:p>
    <w:p w14:paraId="483BBB09" w14:textId="6D08EB2E" w:rsidR="00A43807" w:rsidRPr="005D57F9" w:rsidRDefault="00287FA9" w:rsidP="00920376">
      <w:pPr>
        <w:pStyle w:val="JIBasicText"/>
        <w:jc w:val="both"/>
        <w:rPr>
          <w:sz w:val="24"/>
          <w:szCs w:val="24"/>
          <w:lang w:val="ru-RU"/>
        </w:rPr>
      </w:pPr>
      <w:r w:rsidRPr="00444BE3">
        <w:rPr>
          <w:rFonts w:eastAsia="Calibri"/>
          <w:b/>
          <w:bCs/>
          <w:i/>
          <w:sz w:val="24"/>
          <w:szCs w:val="24"/>
          <w:lang w:val="ru-RU"/>
        </w:rPr>
        <w:t>Подкомитет ООН по предупреждению пыток</w:t>
      </w:r>
      <w:r w:rsidR="00444BE3">
        <w:rPr>
          <w:rFonts w:eastAsia="Calibri"/>
          <w:b/>
          <w:bCs/>
          <w:i/>
          <w:sz w:val="24"/>
          <w:szCs w:val="24"/>
          <w:lang w:val="ru-RU"/>
        </w:rPr>
        <w:t>.</w:t>
      </w:r>
      <w:r w:rsidRPr="005D57F9">
        <w:rPr>
          <w:bCs/>
          <w:sz w:val="24"/>
          <w:szCs w:val="24"/>
          <w:lang w:val="ru-RU"/>
        </w:rPr>
        <w:t xml:space="preserve"> Подкомитет ООН по предупреждению пыток и других жестоких, бесчеловечных или унижающих достоинство видов обращения и наказания («ППП»)</w:t>
      </w:r>
      <w:r w:rsidR="00236E0C">
        <w:rPr>
          <w:bCs/>
          <w:sz w:val="24"/>
          <w:szCs w:val="24"/>
          <w:lang w:val="ru-RU"/>
        </w:rPr>
        <w:t xml:space="preserve"> </w:t>
      </w:r>
      <w:r w:rsidRPr="005D57F9">
        <w:rPr>
          <w:bCs/>
          <w:sz w:val="24"/>
          <w:szCs w:val="24"/>
          <w:lang w:val="ru-RU"/>
        </w:rPr>
        <w:t xml:space="preserve">является новым видом договорных органов в правозащитной системе ООН. ППП осуществляет визиты в государства-участники, в ходе которых государственные органы обязаны разрешить представителям Подкомитета посещать любые места, где могут содержаться лишенные </w:t>
      </w:r>
      <w:r w:rsidRPr="005D57F9">
        <w:rPr>
          <w:bCs/>
          <w:sz w:val="24"/>
          <w:szCs w:val="24"/>
          <w:lang w:val="ru-RU"/>
        </w:rPr>
        <w:lastRenderedPageBreak/>
        <w:t>свободы лица. На Подкомитет также возложена консультативная функция, предусматривающая предоставление помощи и</w:t>
      </w:r>
      <w:r w:rsidR="008C4816">
        <w:rPr>
          <w:bCs/>
          <w:sz w:val="24"/>
          <w:szCs w:val="24"/>
          <w:lang w:val="ru-RU"/>
        </w:rPr>
        <w:t> </w:t>
      </w:r>
      <w:r w:rsidRPr="005D57F9">
        <w:rPr>
          <w:bCs/>
          <w:sz w:val="24"/>
          <w:szCs w:val="24"/>
          <w:lang w:val="ru-RU"/>
        </w:rPr>
        <w:t>консультаций государствам-уча</w:t>
      </w:r>
      <w:r w:rsidR="00C110C4" w:rsidRPr="005D57F9">
        <w:rPr>
          <w:bCs/>
          <w:sz w:val="24"/>
          <w:szCs w:val="24"/>
          <w:lang w:val="ru-RU"/>
        </w:rPr>
        <w:t>стникам по вопросу создания и</w:t>
      </w:r>
      <w:r w:rsidR="008C4816">
        <w:rPr>
          <w:bCs/>
          <w:sz w:val="24"/>
          <w:szCs w:val="24"/>
          <w:lang w:val="ru-RU"/>
        </w:rPr>
        <w:t> </w:t>
      </w:r>
      <w:r w:rsidR="00C110C4" w:rsidRPr="005D57F9">
        <w:rPr>
          <w:bCs/>
          <w:sz w:val="24"/>
          <w:szCs w:val="24"/>
          <w:lang w:val="ru-RU"/>
        </w:rPr>
        <w:t>фу</w:t>
      </w:r>
      <w:r w:rsidRPr="005D57F9">
        <w:rPr>
          <w:bCs/>
          <w:sz w:val="24"/>
          <w:szCs w:val="24"/>
          <w:lang w:val="ru-RU"/>
        </w:rPr>
        <w:t>н</w:t>
      </w:r>
      <w:r w:rsidR="00C110C4" w:rsidRPr="005D57F9">
        <w:rPr>
          <w:bCs/>
          <w:sz w:val="24"/>
          <w:szCs w:val="24"/>
          <w:lang w:val="ru-RU"/>
        </w:rPr>
        <w:t>к</w:t>
      </w:r>
      <w:r w:rsidRPr="005D57F9">
        <w:rPr>
          <w:bCs/>
          <w:sz w:val="24"/>
          <w:szCs w:val="24"/>
          <w:lang w:val="ru-RU"/>
        </w:rPr>
        <w:t xml:space="preserve">ционирования национальных превентивных механизмов </w:t>
      </w:r>
      <w:r w:rsidRPr="00236E0C">
        <w:rPr>
          <w:rFonts w:eastAsia="Times"/>
          <w:bCs/>
          <w:i/>
          <w:sz w:val="24"/>
          <w:szCs w:val="24"/>
        </w:rPr>
        <w:t>National</w:t>
      </w:r>
      <w:r w:rsidRPr="00236E0C">
        <w:rPr>
          <w:rFonts w:eastAsia="Times"/>
          <w:bCs/>
          <w:i/>
          <w:sz w:val="24"/>
          <w:szCs w:val="24"/>
          <w:lang w:val="ru-RU"/>
        </w:rPr>
        <w:t xml:space="preserve"> </w:t>
      </w:r>
      <w:r w:rsidRPr="00236E0C">
        <w:rPr>
          <w:rFonts w:eastAsia="Times"/>
          <w:bCs/>
          <w:i/>
          <w:sz w:val="24"/>
          <w:szCs w:val="24"/>
        </w:rPr>
        <w:t>Preventive</w:t>
      </w:r>
      <w:r w:rsidRPr="00236E0C">
        <w:rPr>
          <w:rFonts w:eastAsia="Times"/>
          <w:bCs/>
          <w:i/>
          <w:sz w:val="24"/>
          <w:szCs w:val="24"/>
          <w:lang w:val="ru-RU"/>
        </w:rPr>
        <w:t xml:space="preserve"> </w:t>
      </w:r>
      <w:r w:rsidRPr="00236E0C">
        <w:rPr>
          <w:rFonts w:eastAsia="Times"/>
          <w:bCs/>
          <w:i/>
          <w:sz w:val="24"/>
          <w:szCs w:val="24"/>
        </w:rPr>
        <w:t>Mechanisms</w:t>
      </w:r>
      <w:r w:rsidRPr="005D57F9">
        <w:rPr>
          <w:bCs/>
          <w:sz w:val="24"/>
          <w:szCs w:val="24"/>
        </w:rPr>
        <w:t> </w:t>
      </w:r>
      <w:r w:rsidRPr="005D57F9">
        <w:rPr>
          <w:bCs/>
          <w:sz w:val="24"/>
          <w:szCs w:val="24"/>
          <w:lang w:val="ru-RU"/>
        </w:rPr>
        <w:t>(«НПМ») в соответствии с Факультативным протоколом к Конвенции против пыток. Ежегодные доклады ППП</w:t>
      </w:r>
      <w:r w:rsidR="00EC0B9C">
        <w:rPr>
          <w:bCs/>
          <w:sz w:val="24"/>
          <w:szCs w:val="24"/>
          <w:lang w:val="ru-RU"/>
        </w:rPr>
        <w:t xml:space="preserve"> </w:t>
      </w:r>
      <w:r w:rsidRPr="005D57F9">
        <w:rPr>
          <w:bCs/>
          <w:sz w:val="24"/>
          <w:szCs w:val="24"/>
          <w:lang w:val="ru-RU"/>
        </w:rPr>
        <w:t>наряду с</w:t>
      </w:r>
      <w:r w:rsidR="008C4816">
        <w:rPr>
          <w:bCs/>
          <w:sz w:val="24"/>
          <w:szCs w:val="24"/>
          <w:lang w:val="ru-RU"/>
        </w:rPr>
        <w:t> </w:t>
      </w:r>
      <w:r w:rsidRPr="005D57F9">
        <w:rPr>
          <w:bCs/>
          <w:sz w:val="24"/>
          <w:szCs w:val="24"/>
          <w:lang w:val="ru-RU"/>
        </w:rPr>
        <w:t xml:space="preserve">его докладами по страновым визитам могут быть полезными для формулирования новаторских аргументов, особенно в отношении </w:t>
      </w:r>
      <w:r w:rsidR="006E5C56" w:rsidRPr="005D57F9">
        <w:rPr>
          <w:bCs/>
          <w:sz w:val="24"/>
          <w:szCs w:val="24"/>
          <w:lang w:val="ru-RU"/>
        </w:rPr>
        <w:t>гарантий неповторения нарушений</w:t>
      </w:r>
      <w:r w:rsidR="00A43807" w:rsidRPr="005D57F9">
        <w:rPr>
          <w:sz w:val="24"/>
          <w:szCs w:val="24"/>
          <w:lang w:val="ru-RU"/>
        </w:rPr>
        <w:t xml:space="preserve">. </w:t>
      </w:r>
    </w:p>
    <w:p w14:paraId="5F6741DA" w14:textId="0BC18B6C" w:rsidR="00A43807" w:rsidRPr="005D57F9" w:rsidRDefault="00287FA9" w:rsidP="00920376">
      <w:pPr>
        <w:pStyle w:val="JIBasicText"/>
        <w:jc w:val="both"/>
        <w:rPr>
          <w:sz w:val="24"/>
          <w:szCs w:val="24"/>
          <w:lang w:val="ru-RU"/>
        </w:rPr>
      </w:pPr>
      <w:r w:rsidRPr="00EC0B9C">
        <w:rPr>
          <w:b/>
          <w:bCs/>
          <w:i/>
          <w:sz w:val="24"/>
          <w:szCs w:val="24"/>
          <w:lang w:val="ru-RU"/>
        </w:rPr>
        <w:t>Специальные процедуры ООН</w:t>
      </w:r>
      <w:r w:rsidRPr="00EC0B9C">
        <w:rPr>
          <w:b/>
          <w:bCs/>
          <w:sz w:val="24"/>
          <w:szCs w:val="24"/>
          <w:lang w:val="ru-RU"/>
        </w:rPr>
        <w:t>.</w:t>
      </w:r>
      <w:r w:rsidRPr="005D57F9">
        <w:rPr>
          <w:bCs/>
          <w:sz w:val="24"/>
          <w:szCs w:val="24"/>
          <w:lang w:val="ru-RU"/>
        </w:rPr>
        <w:t xml:space="preserve"> Специальные процедуры Совета по правам человека, включая специальных докладчиков и членов рабочих групп (таких как Рабочая группа по произвольным задержаниям </w:t>
      </w:r>
      <w:hyperlink r:id="rId19" w:history="1"/>
      <w:r w:rsidRPr="005D57F9">
        <w:rPr>
          <w:bCs/>
          <w:sz w:val="24"/>
          <w:szCs w:val="24"/>
          <w:lang w:val="ru-RU"/>
        </w:rPr>
        <w:t>и Рабочая группа по недобровольным исчезновениям</w:t>
      </w:r>
      <w:r w:rsidR="00C110C4" w:rsidRPr="005D57F9">
        <w:rPr>
          <w:bCs/>
          <w:sz w:val="24"/>
          <w:szCs w:val="24"/>
          <w:lang w:val="ru-RU"/>
        </w:rPr>
        <w:t>)</w:t>
      </w:r>
      <w:r w:rsidRPr="005D57F9">
        <w:rPr>
          <w:bCs/>
          <w:sz w:val="24"/>
          <w:szCs w:val="24"/>
          <w:lang w:val="ru-RU"/>
        </w:rPr>
        <w:t xml:space="preserve"> являются независимыми экспертами в</w:t>
      </w:r>
      <w:r w:rsidR="008C4816">
        <w:rPr>
          <w:bCs/>
          <w:sz w:val="24"/>
          <w:szCs w:val="24"/>
          <w:lang w:val="ru-RU"/>
        </w:rPr>
        <w:t> </w:t>
      </w:r>
      <w:r w:rsidRPr="005D57F9">
        <w:rPr>
          <w:bCs/>
          <w:sz w:val="24"/>
          <w:szCs w:val="24"/>
          <w:lang w:val="ru-RU"/>
        </w:rPr>
        <w:t>области прав человека, уполномоченными докладывать или высказывать рекомендации по правам человека с тематической или страновой перспективы. Специальные процедуры проводят страновые визиты</w:t>
      </w:r>
      <w:hyperlink r:id="rId20" w:history="1"/>
      <w:r w:rsidRPr="005D57F9">
        <w:rPr>
          <w:bCs/>
          <w:sz w:val="24"/>
          <w:szCs w:val="24"/>
          <w:lang w:val="ru-RU"/>
        </w:rPr>
        <w:t>; действуют по индивидуальным делам и вопросам более широко и структурно, отправляя государствам и другим сообщения, в которых привлекают их внимание к предполагаемым нарушениям или злоупотреблениям; проводят тематические исследования и организуют консультации экспертов</w:t>
      </w:r>
      <w:hyperlink r:id="rId21" w:history="1"/>
      <w:r w:rsidRPr="005D57F9">
        <w:rPr>
          <w:bCs/>
          <w:sz w:val="24"/>
          <w:szCs w:val="24"/>
          <w:lang w:val="ru-RU"/>
        </w:rPr>
        <w:t>; вносят вклад в развитие международных стандартов в области прав человека; привлекают внимание общественности; и предоставляют консультации в</w:t>
      </w:r>
      <w:r w:rsidR="008C4816">
        <w:rPr>
          <w:bCs/>
          <w:sz w:val="24"/>
          <w:szCs w:val="24"/>
          <w:lang w:val="ru-RU"/>
        </w:rPr>
        <w:t> </w:t>
      </w:r>
      <w:r w:rsidRPr="005D57F9">
        <w:rPr>
          <w:bCs/>
          <w:sz w:val="24"/>
          <w:szCs w:val="24"/>
          <w:lang w:val="ru-RU"/>
        </w:rPr>
        <w:t xml:space="preserve">области технического сотрудничества. Специальные процедуры ежегодно отчитываются </w:t>
      </w:r>
      <w:hyperlink r:id="rId22" w:history="1"/>
      <w:r w:rsidRPr="005D57F9">
        <w:rPr>
          <w:bCs/>
          <w:sz w:val="24"/>
          <w:szCs w:val="24"/>
          <w:lang w:val="ru-RU"/>
        </w:rPr>
        <w:t>перед Советом по правам человека. Большинство уполномоченных в рамках специальных процедур также отчитываются перед Генеральной Ассамблеей ООН</w:t>
      </w:r>
      <w:r w:rsidR="00A43807" w:rsidRPr="005D57F9">
        <w:rPr>
          <w:sz w:val="24"/>
          <w:szCs w:val="24"/>
          <w:lang w:val="ru-RU"/>
        </w:rPr>
        <w:t xml:space="preserve">. </w:t>
      </w:r>
    </w:p>
    <w:p w14:paraId="17562E40" w14:textId="31AC5F27" w:rsidR="00A43807" w:rsidRPr="005D57F9" w:rsidRDefault="008A03C0" w:rsidP="00920376">
      <w:pPr>
        <w:pStyle w:val="JIBulletList"/>
        <w:tabs>
          <w:tab w:val="clear" w:pos="1094"/>
        </w:tabs>
        <w:ind w:hanging="360"/>
        <w:jc w:val="both"/>
        <w:rPr>
          <w:sz w:val="24"/>
          <w:szCs w:val="24"/>
          <w:lang w:val="ru-RU"/>
        </w:rPr>
      </w:pPr>
      <w:hyperlink r:id="rId23" w:history="1"/>
      <w:r w:rsidR="002871C6" w:rsidRPr="005D57F9">
        <w:rPr>
          <w:bCs/>
          <w:sz w:val="24"/>
          <w:szCs w:val="24"/>
          <w:lang w:val="ru-RU"/>
        </w:rPr>
        <w:t xml:space="preserve">В </w:t>
      </w:r>
      <w:r w:rsidR="002871C6" w:rsidRPr="003F1F44">
        <w:rPr>
          <w:bCs/>
          <w:i/>
          <w:sz w:val="24"/>
          <w:szCs w:val="24"/>
          <w:lang w:val="ru-RU"/>
        </w:rPr>
        <w:t>докладах тематических специальных процедур</w:t>
      </w:r>
      <w:r w:rsidR="002871C6" w:rsidRPr="005D57F9">
        <w:rPr>
          <w:bCs/>
          <w:sz w:val="24"/>
          <w:szCs w:val="24"/>
          <w:u w:val="single"/>
          <w:lang w:val="ru-RU"/>
        </w:rPr>
        <w:t xml:space="preserve"> </w:t>
      </w:r>
      <w:r w:rsidR="002871C6" w:rsidRPr="005D57F9">
        <w:rPr>
          <w:bCs/>
          <w:sz w:val="24"/>
          <w:szCs w:val="24"/>
          <w:lang w:val="ru-RU"/>
        </w:rPr>
        <w:t xml:space="preserve">предлагается полезная информация для новаторских исков, </w:t>
      </w:r>
      <w:r w:rsidR="00BB092E" w:rsidRPr="005D57F9">
        <w:rPr>
          <w:bCs/>
          <w:sz w:val="24"/>
          <w:szCs w:val="24"/>
          <w:lang w:val="ru-RU"/>
        </w:rPr>
        <w:t>укрепления</w:t>
      </w:r>
      <w:r w:rsidR="002871C6" w:rsidRPr="005D57F9">
        <w:rPr>
          <w:bCs/>
          <w:sz w:val="24"/>
          <w:szCs w:val="24"/>
          <w:lang w:val="ru-RU"/>
        </w:rPr>
        <w:t xml:space="preserve"> аргументации</w:t>
      </w:r>
      <w:r w:rsidR="00A43807" w:rsidRPr="005D57F9">
        <w:rPr>
          <w:sz w:val="24"/>
          <w:szCs w:val="24"/>
          <w:lang w:val="ru-RU"/>
        </w:rPr>
        <w:t xml:space="preserve">. </w:t>
      </w:r>
    </w:p>
    <w:p w14:paraId="60390FDC" w14:textId="08E6F93E" w:rsidR="00A43807" w:rsidRPr="005D57F9" w:rsidRDefault="002871C6" w:rsidP="00920376">
      <w:pPr>
        <w:pStyle w:val="JIBulletList"/>
        <w:tabs>
          <w:tab w:val="clear" w:pos="1094"/>
        </w:tabs>
        <w:ind w:hanging="360"/>
        <w:jc w:val="both"/>
        <w:rPr>
          <w:b/>
          <w:sz w:val="24"/>
          <w:szCs w:val="24"/>
          <w:lang w:val="ru-RU"/>
        </w:rPr>
      </w:pPr>
      <w:r w:rsidRPr="005D57F9">
        <w:rPr>
          <w:bCs/>
          <w:sz w:val="24"/>
          <w:szCs w:val="24"/>
          <w:lang w:val="ru-RU"/>
        </w:rPr>
        <w:t xml:space="preserve">Доклады </w:t>
      </w:r>
      <w:r w:rsidRPr="003F1F44">
        <w:rPr>
          <w:bCs/>
          <w:i/>
          <w:sz w:val="24"/>
          <w:szCs w:val="24"/>
          <w:lang w:val="ru-RU"/>
        </w:rPr>
        <w:t>Специального докладчика по вопросу о пытках</w:t>
      </w:r>
      <w:r w:rsidRPr="005D57F9">
        <w:rPr>
          <w:bCs/>
          <w:sz w:val="24"/>
          <w:szCs w:val="24"/>
          <w:u w:val="single"/>
          <w:lang w:val="ru-RU"/>
        </w:rPr>
        <w:t xml:space="preserve"> </w:t>
      </w:r>
      <w:r w:rsidRPr="005D57F9">
        <w:rPr>
          <w:bCs/>
          <w:sz w:val="24"/>
          <w:szCs w:val="24"/>
          <w:lang w:val="ru-RU"/>
        </w:rPr>
        <w:t xml:space="preserve">и других жестоких, бесчеловечных или унижающих достоинство видах обращения и наказания и </w:t>
      </w:r>
      <w:r w:rsidRPr="003F1F44">
        <w:rPr>
          <w:bCs/>
          <w:i/>
          <w:sz w:val="24"/>
          <w:szCs w:val="24"/>
          <w:lang w:val="ru-RU"/>
        </w:rPr>
        <w:t>Специального докладчика по внесудебным, суммарным или произвольным казням</w:t>
      </w:r>
      <w:r w:rsidRPr="005D57F9">
        <w:rPr>
          <w:bCs/>
          <w:sz w:val="24"/>
          <w:szCs w:val="24"/>
          <w:lang w:val="ru-RU"/>
        </w:rPr>
        <w:t xml:space="preserve"> могут быть особенно полезными для составления аргументов, связанных с пытками и смертями в заключении</w:t>
      </w:r>
      <w:r w:rsidR="00A43807" w:rsidRPr="005D57F9">
        <w:rPr>
          <w:sz w:val="24"/>
          <w:szCs w:val="24"/>
          <w:lang w:val="ru-RU"/>
        </w:rPr>
        <w:t>.</w:t>
      </w:r>
      <w:r w:rsidR="00A43807" w:rsidRPr="005D57F9">
        <w:rPr>
          <w:b/>
          <w:sz w:val="24"/>
          <w:szCs w:val="24"/>
          <w:lang w:val="ru-RU"/>
        </w:rPr>
        <w:t xml:space="preserve"> </w:t>
      </w:r>
    </w:p>
    <w:p w14:paraId="2874FED4" w14:textId="2C549466" w:rsidR="00A43807" w:rsidRPr="00466C01" w:rsidRDefault="00466C01" w:rsidP="00920376">
      <w:pPr>
        <w:spacing w:after="120"/>
        <w:ind w:firstLine="547"/>
        <w:jc w:val="both"/>
        <w:rPr>
          <w:rFonts w:ascii="Times New Roman" w:hAnsi="Times New Roman"/>
          <w:b/>
          <w:szCs w:val="24"/>
          <w:lang w:val="ru-RU"/>
        </w:rPr>
      </w:pPr>
      <w:r>
        <w:rPr>
          <w:rFonts w:ascii="Times New Roman" w:hAnsi="Times New Roman"/>
          <w:b/>
          <w:szCs w:val="24"/>
          <w:lang w:val="ru-RU"/>
        </w:rPr>
        <w:t>Б. </w:t>
      </w:r>
      <w:r w:rsidR="002871C6" w:rsidRPr="00466C01">
        <w:rPr>
          <w:rFonts w:ascii="Times New Roman" w:hAnsi="Times New Roman"/>
          <w:b/>
          <w:szCs w:val="24"/>
          <w:lang w:val="ru-RU"/>
        </w:rPr>
        <w:t>Региональное законодательство в области прав человека</w:t>
      </w:r>
      <w:r w:rsidR="00A43807" w:rsidRPr="00466C01">
        <w:rPr>
          <w:rFonts w:ascii="Times New Roman" w:hAnsi="Times New Roman"/>
          <w:b/>
          <w:szCs w:val="24"/>
          <w:lang w:val="ru-RU"/>
        </w:rPr>
        <w:t xml:space="preserve"> </w:t>
      </w:r>
    </w:p>
    <w:p w14:paraId="2B60D831" w14:textId="0B66D7D3" w:rsidR="00A43807" w:rsidRPr="005D57F9" w:rsidRDefault="002871C6" w:rsidP="00920376">
      <w:pPr>
        <w:pStyle w:val="JIBasicText"/>
        <w:jc w:val="both"/>
        <w:rPr>
          <w:b/>
          <w:bCs/>
          <w:i/>
          <w:sz w:val="24"/>
          <w:szCs w:val="24"/>
          <w:lang w:val="ru-RU"/>
        </w:rPr>
      </w:pPr>
      <w:r w:rsidRPr="005D57F9">
        <w:rPr>
          <w:b/>
          <w:i/>
          <w:sz w:val="24"/>
          <w:szCs w:val="24"/>
          <w:lang w:val="ru-RU"/>
        </w:rPr>
        <w:t>Договор</w:t>
      </w:r>
      <w:r w:rsidR="00BD0995" w:rsidRPr="005D57F9">
        <w:rPr>
          <w:b/>
          <w:i/>
          <w:sz w:val="24"/>
          <w:szCs w:val="24"/>
          <w:lang w:val="ru-RU"/>
        </w:rPr>
        <w:t>ы</w:t>
      </w:r>
      <w:r w:rsidRPr="005D57F9">
        <w:rPr>
          <w:b/>
          <w:i/>
          <w:sz w:val="24"/>
          <w:szCs w:val="24"/>
          <w:lang w:val="ru-RU"/>
        </w:rPr>
        <w:t xml:space="preserve"> региональных правозащитных систем</w:t>
      </w:r>
      <w:r w:rsidRPr="005D57F9">
        <w:rPr>
          <w:i/>
          <w:sz w:val="24"/>
          <w:szCs w:val="24"/>
          <w:lang w:val="ru-RU"/>
        </w:rPr>
        <w:t xml:space="preserve">: </w:t>
      </w:r>
      <w:r w:rsidRPr="005D57F9">
        <w:rPr>
          <w:sz w:val="24"/>
          <w:szCs w:val="24"/>
          <w:lang w:val="ru-RU"/>
        </w:rPr>
        <w:t>В дополнение к</w:t>
      </w:r>
      <w:r w:rsidR="008C4816">
        <w:rPr>
          <w:sz w:val="24"/>
          <w:szCs w:val="24"/>
          <w:lang w:val="ru-RU"/>
        </w:rPr>
        <w:t> </w:t>
      </w:r>
      <w:r w:rsidRPr="005D57F9">
        <w:rPr>
          <w:sz w:val="24"/>
          <w:szCs w:val="24"/>
          <w:lang w:val="ru-RU"/>
        </w:rPr>
        <w:t>договорным и контролирующим органам ООН, в Африке, Европе и</w:t>
      </w:r>
      <w:r w:rsidR="0011337E">
        <w:rPr>
          <w:sz w:val="24"/>
          <w:szCs w:val="24"/>
          <w:lang w:val="ru-RU"/>
        </w:rPr>
        <w:t> </w:t>
      </w:r>
      <w:r w:rsidRPr="005D57F9">
        <w:rPr>
          <w:sz w:val="24"/>
          <w:szCs w:val="24"/>
          <w:lang w:val="ru-RU"/>
        </w:rPr>
        <w:t>Америках имеются региональные правозащитные системы. Как и МПГПП и</w:t>
      </w:r>
      <w:r w:rsidR="0011337E">
        <w:rPr>
          <w:sz w:val="24"/>
          <w:szCs w:val="24"/>
          <w:lang w:val="ru-RU"/>
        </w:rPr>
        <w:t> </w:t>
      </w:r>
      <w:r w:rsidRPr="005D57F9">
        <w:rPr>
          <w:sz w:val="24"/>
          <w:szCs w:val="24"/>
          <w:lang w:val="ru-RU"/>
        </w:rPr>
        <w:t>Конвенция против пыток, рег</w:t>
      </w:r>
      <w:r w:rsidR="00BB092E" w:rsidRPr="005D57F9">
        <w:rPr>
          <w:sz w:val="24"/>
          <w:szCs w:val="24"/>
          <w:lang w:val="ru-RU"/>
        </w:rPr>
        <w:t>иональные договор</w:t>
      </w:r>
      <w:r w:rsidR="00BD0995" w:rsidRPr="005D57F9">
        <w:rPr>
          <w:sz w:val="24"/>
          <w:szCs w:val="24"/>
          <w:lang w:val="ru-RU"/>
        </w:rPr>
        <w:t>ы</w:t>
      </w:r>
      <w:r w:rsidRPr="005D57F9">
        <w:rPr>
          <w:sz w:val="24"/>
          <w:szCs w:val="24"/>
          <w:lang w:val="ru-RU"/>
        </w:rPr>
        <w:t xml:space="preserve"> </w:t>
      </w:r>
      <w:r w:rsidR="00BD0995" w:rsidRPr="005D57F9">
        <w:rPr>
          <w:sz w:val="24"/>
          <w:szCs w:val="24"/>
          <w:lang w:val="ru-RU"/>
        </w:rPr>
        <w:t xml:space="preserve">по правам человека </w:t>
      </w:r>
      <w:r w:rsidRPr="005D57F9">
        <w:rPr>
          <w:sz w:val="24"/>
          <w:szCs w:val="24"/>
          <w:lang w:val="ru-RU"/>
        </w:rPr>
        <w:t>также гарантируют защиту права на жизнь и запрещение пыток и других жестоких, бесчеловечных или унижающих достоинство видов обращения. Ниже приводятся прямые ссылки на договор</w:t>
      </w:r>
      <w:r w:rsidR="00BD0995" w:rsidRPr="005D57F9">
        <w:rPr>
          <w:sz w:val="24"/>
          <w:szCs w:val="24"/>
          <w:lang w:val="ru-RU"/>
        </w:rPr>
        <w:t>ы</w:t>
      </w:r>
      <w:r w:rsidRPr="005D57F9">
        <w:rPr>
          <w:sz w:val="24"/>
          <w:szCs w:val="24"/>
          <w:lang w:val="ru-RU"/>
        </w:rPr>
        <w:t xml:space="preserve"> главных региональных правозащитных систем</w:t>
      </w:r>
      <w:r w:rsidR="00A43807" w:rsidRPr="005D57F9">
        <w:rPr>
          <w:sz w:val="24"/>
          <w:szCs w:val="24"/>
          <w:lang w:val="ru-RU"/>
        </w:rPr>
        <w:t xml:space="preserve">: </w:t>
      </w:r>
    </w:p>
    <w:p w14:paraId="60F87357" w14:textId="59B446EF" w:rsidR="002871C6" w:rsidRPr="005D57F9" w:rsidRDefault="002871C6" w:rsidP="008A03C0">
      <w:pPr>
        <w:numPr>
          <w:ilvl w:val="0"/>
          <w:numId w:val="17"/>
        </w:numPr>
        <w:spacing w:after="120"/>
        <w:ind w:left="851" w:hanging="284"/>
        <w:jc w:val="both"/>
        <w:rPr>
          <w:rFonts w:ascii="Times New Roman" w:hAnsi="Times New Roman"/>
          <w:b/>
          <w:szCs w:val="24"/>
          <w:u w:val="single"/>
          <w:lang w:val="ru-RU"/>
        </w:rPr>
      </w:pPr>
      <w:r w:rsidRPr="003F1F44">
        <w:rPr>
          <w:rFonts w:ascii="Times New Roman" w:hAnsi="Times New Roman"/>
          <w:i/>
          <w:szCs w:val="24"/>
          <w:lang w:val="ru-RU"/>
        </w:rPr>
        <w:lastRenderedPageBreak/>
        <w:t>Африканская система:</w:t>
      </w:r>
      <w:r w:rsidRPr="005D57F9">
        <w:rPr>
          <w:rFonts w:ascii="Times New Roman" w:hAnsi="Times New Roman"/>
          <w:szCs w:val="24"/>
          <w:lang w:val="ru-RU"/>
        </w:rPr>
        <w:t xml:space="preserve"> Африканская хартия прав человека и народов </w:t>
      </w:r>
      <w:r w:rsidR="00BB092E" w:rsidRPr="005D57F9">
        <w:rPr>
          <w:rFonts w:ascii="Times New Roman" w:hAnsi="Times New Roman"/>
          <w:szCs w:val="24"/>
          <w:lang w:val="ru-RU"/>
        </w:rPr>
        <w:t>(</w:t>
      </w:r>
      <w:r w:rsidRPr="005D57F9">
        <w:rPr>
          <w:rFonts w:ascii="Times New Roman" w:hAnsi="Times New Roman"/>
          <w:szCs w:val="24"/>
          <w:lang w:val="ru-RU"/>
        </w:rPr>
        <w:t>Банджульская хартия</w:t>
      </w:r>
      <w:r w:rsidR="00BB092E" w:rsidRPr="005D57F9">
        <w:rPr>
          <w:rFonts w:ascii="Times New Roman" w:hAnsi="Times New Roman"/>
          <w:szCs w:val="24"/>
          <w:lang w:val="ru-RU"/>
        </w:rPr>
        <w:t>)</w:t>
      </w:r>
      <w:r w:rsidRPr="005D57F9">
        <w:rPr>
          <w:rFonts w:ascii="Times New Roman" w:hAnsi="Times New Roman"/>
          <w:szCs w:val="24"/>
          <w:lang w:val="ru-RU"/>
        </w:rPr>
        <w:t xml:space="preserve"> и Протокол к Африканской хартии прав человека и</w:t>
      </w:r>
      <w:r w:rsidR="0011337E">
        <w:rPr>
          <w:rFonts w:ascii="Times New Roman" w:hAnsi="Times New Roman"/>
          <w:szCs w:val="24"/>
          <w:lang w:val="ru-RU"/>
        </w:rPr>
        <w:t> </w:t>
      </w:r>
      <w:r w:rsidRPr="005D57F9">
        <w:rPr>
          <w:rFonts w:ascii="Times New Roman" w:hAnsi="Times New Roman"/>
          <w:szCs w:val="24"/>
          <w:lang w:val="ru-RU"/>
        </w:rPr>
        <w:t>народов о создании Африканского суда по правам человека и народов</w:t>
      </w:r>
    </w:p>
    <w:p w14:paraId="27C7044E" w14:textId="74F2C74E" w:rsidR="00A43807" w:rsidRPr="005D57F9" w:rsidRDefault="002871C6" w:rsidP="008A03C0">
      <w:pPr>
        <w:numPr>
          <w:ilvl w:val="0"/>
          <w:numId w:val="17"/>
        </w:numPr>
        <w:spacing w:after="120"/>
        <w:ind w:left="851" w:hanging="284"/>
        <w:jc w:val="both"/>
        <w:rPr>
          <w:rFonts w:ascii="Times New Roman" w:hAnsi="Times New Roman"/>
          <w:b/>
          <w:szCs w:val="24"/>
          <w:u w:val="single"/>
          <w:lang w:val="ru-RU"/>
        </w:rPr>
      </w:pPr>
      <w:r w:rsidRPr="00864CE9">
        <w:rPr>
          <w:rFonts w:ascii="Times New Roman" w:hAnsi="Times New Roman"/>
          <w:i/>
          <w:szCs w:val="24"/>
          <w:lang w:val="ru-RU"/>
        </w:rPr>
        <w:t>Европейская система</w:t>
      </w:r>
      <w:r w:rsidR="00A43807" w:rsidRPr="00864CE9">
        <w:rPr>
          <w:rFonts w:ascii="Times New Roman" w:hAnsi="Times New Roman"/>
          <w:i/>
          <w:szCs w:val="24"/>
          <w:lang w:val="ru-RU"/>
        </w:rPr>
        <w:t>:</w:t>
      </w:r>
      <w:r w:rsidR="00A43807" w:rsidRPr="005D57F9">
        <w:rPr>
          <w:rFonts w:ascii="Times New Roman" w:hAnsi="Times New Roman"/>
          <w:szCs w:val="24"/>
          <w:lang w:val="ru-RU"/>
        </w:rPr>
        <w:t xml:space="preserve"> </w:t>
      </w:r>
      <w:r w:rsidRPr="005D57F9">
        <w:rPr>
          <w:rFonts w:ascii="Times New Roman" w:hAnsi="Times New Roman"/>
          <w:szCs w:val="24"/>
          <w:lang w:val="ru-RU"/>
        </w:rPr>
        <w:t>Европейская конвенция о защите прав человека и</w:t>
      </w:r>
      <w:r w:rsidR="0011337E">
        <w:rPr>
          <w:rFonts w:ascii="Times New Roman" w:hAnsi="Times New Roman"/>
          <w:szCs w:val="24"/>
          <w:lang w:val="ru-RU"/>
        </w:rPr>
        <w:t> </w:t>
      </w:r>
      <w:r w:rsidRPr="005D57F9">
        <w:rPr>
          <w:rFonts w:ascii="Times New Roman" w:hAnsi="Times New Roman"/>
          <w:szCs w:val="24"/>
          <w:lang w:val="ru-RU"/>
        </w:rPr>
        <w:t>основных свобод</w:t>
      </w:r>
      <w:r w:rsidR="00F1015C" w:rsidRPr="005D57F9">
        <w:rPr>
          <w:rFonts w:ascii="Times New Roman" w:hAnsi="Times New Roman"/>
          <w:b/>
          <w:szCs w:val="24"/>
          <w:u w:val="single"/>
          <w:lang w:val="ru-RU"/>
        </w:rPr>
        <w:t xml:space="preserve"> </w:t>
      </w:r>
    </w:p>
    <w:p w14:paraId="18FCD99D" w14:textId="13F4A1B4" w:rsidR="00A43807" w:rsidRPr="005D57F9" w:rsidRDefault="00F1015C" w:rsidP="008A03C0">
      <w:pPr>
        <w:numPr>
          <w:ilvl w:val="0"/>
          <w:numId w:val="17"/>
        </w:numPr>
        <w:spacing w:after="120"/>
        <w:ind w:left="851" w:hanging="284"/>
        <w:jc w:val="both"/>
        <w:rPr>
          <w:rFonts w:ascii="Times New Roman" w:hAnsi="Times New Roman"/>
          <w:b/>
          <w:szCs w:val="24"/>
          <w:u w:val="single"/>
          <w:lang w:val="ru-RU"/>
        </w:rPr>
      </w:pPr>
      <w:r w:rsidRPr="00864CE9">
        <w:rPr>
          <w:rFonts w:ascii="Times New Roman" w:hAnsi="Times New Roman"/>
          <w:i/>
          <w:szCs w:val="24"/>
          <w:lang w:val="ru-RU"/>
        </w:rPr>
        <w:t>Межамериканская система:</w:t>
      </w:r>
      <w:r w:rsidRPr="005D57F9">
        <w:rPr>
          <w:rFonts w:ascii="Times New Roman" w:hAnsi="Times New Roman"/>
          <w:szCs w:val="24"/>
          <w:lang w:val="ru-RU"/>
        </w:rPr>
        <w:t xml:space="preserve"> Американская конвенция о правах человека и </w:t>
      </w:r>
      <w:hyperlink r:id="rId24" w:history="1"/>
      <w:r w:rsidRPr="005D57F9">
        <w:rPr>
          <w:rFonts w:ascii="Times New Roman" w:hAnsi="Times New Roman"/>
          <w:szCs w:val="24"/>
          <w:lang w:val="ru-RU"/>
        </w:rPr>
        <w:t>Американская декларация прав и обязанностей человека.</w:t>
      </w:r>
    </w:p>
    <w:p w14:paraId="37351522" w14:textId="17EDEDA1" w:rsidR="00A43807" w:rsidRPr="005D57F9" w:rsidRDefault="00F1015C" w:rsidP="00920376">
      <w:pPr>
        <w:pStyle w:val="JIBasicText"/>
        <w:jc w:val="both"/>
        <w:rPr>
          <w:bCs/>
          <w:sz w:val="24"/>
          <w:szCs w:val="24"/>
          <w:lang w:val="ru-RU"/>
        </w:rPr>
      </w:pPr>
      <w:r w:rsidRPr="005D57F9">
        <w:rPr>
          <w:b/>
          <w:i/>
          <w:sz w:val="24"/>
          <w:szCs w:val="24"/>
          <w:lang w:val="ru-RU"/>
        </w:rPr>
        <w:t>Интернет-ресурсы</w:t>
      </w:r>
      <w:r w:rsidRPr="005D57F9">
        <w:rPr>
          <w:sz w:val="24"/>
          <w:szCs w:val="24"/>
          <w:lang w:val="ru-RU"/>
        </w:rPr>
        <w:t>. Некоторые региональные суды по правам человека регулярно размещают свои решения в интернете</w:t>
      </w:r>
      <w:r w:rsidRPr="005D57F9">
        <w:rPr>
          <w:rStyle w:val="FootnoteReference"/>
          <w:sz w:val="24"/>
          <w:szCs w:val="24"/>
          <w:lang w:val="ru-RU"/>
        </w:rPr>
        <w:footnoteReference w:id="333"/>
      </w:r>
      <w:r w:rsidRPr="005D57F9">
        <w:rPr>
          <w:sz w:val="24"/>
          <w:szCs w:val="24"/>
          <w:lang w:val="ru-RU"/>
        </w:rPr>
        <w:t>. Ниже приводится список полезных сайтов для поиска прецедентных дел, которые можно использовать при подаче сообщений в Комитет по правам человека и Комитет против пыток. Хотя решения органов ООН являются предпочтительными прецедентами для таких сообщений, судебную практику региональных систем по правам человека также можно использовать для поддержки или развития определенных аргументов.</w:t>
      </w:r>
      <w:r w:rsidR="00A43807" w:rsidRPr="005D57F9">
        <w:rPr>
          <w:sz w:val="24"/>
          <w:szCs w:val="24"/>
          <w:lang w:val="ru-RU"/>
        </w:rPr>
        <w:t xml:space="preserve"> </w:t>
      </w:r>
    </w:p>
    <w:p w14:paraId="1CD47B1C" w14:textId="6E2A4DEF" w:rsidR="00FA11C2" w:rsidRPr="00864CE9" w:rsidRDefault="00FA11C2" w:rsidP="008A03C0">
      <w:pPr>
        <w:numPr>
          <w:ilvl w:val="0"/>
          <w:numId w:val="20"/>
        </w:numPr>
        <w:tabs>
          <w:tab w:val="left" w:pos="993"/>
        </w:tabs>
        <w:spacing w:after="120"/>
        <w:ind w:hanging="731"/>
        <w:jc w:val="both"/>
        <w:rPr>
          <w:rFonts w:ascii="Times New Roman" w:hAnsi="Times New Roman"/>
          <w:b/>
          <w:i/>
          <w:szCs w:val="24"/>
        </w:rPr>
      </w:pPr>
      <w:r w:rsidRPr="00864CE9">
        <w:rPr>
          <w:rFonts w:ascii="Times New Roman" w:hAnsi="Times New Roman"/>
          <w:b/>
          <w:i/>
          <w:szCs w:val="24"/>
          <w:lang w:val="ru-RU"/>
        </w:rPr>
        <w:t>Африканский союз</w:t>
      </w:r>
    </w:p>
    <w:p w14:paraId="1E83AAE7" w14:textId="77777777" w:rsidR="00FA11C2" w:rsidRPr="005D57F9" w:rsidRDefault="00FA11C2" w:rsidP="008A03C0">
      <w:pPr>
        <w:numPr>
          <w:ilvl w:val="1"/>
          <w:numId w:val="20"/>
        </w:numPr>
        <w:spacing w:after="120"/>
        <w:ind w:left="1276" w:hanging="425"/>
        <w:jc w:val="both"/>
        <w:rPr>
          <w:rFonts w:ascii="Times New Roman" w:hAnsi="Times New Roman"/>
          <w:szCs w:val="24"/>
          <w:lang w:val="ru-RU"/>
        </w:rPr>
      </w:pPr>
      <w:r w:rsidRPr="003F1F44">
        <w:rPr>
          <w:rFonts w:ascii="Times New Roman" w:hAnsi="Times New Roman"/>
          <w:i/>
          <w:szCs w:val="24"/>
          <w:lang w:val="ru-RU"/>
        </w:rPr>
        <w:t>Африканская комиссия по правам человека и народов и Африканский суд по правам человека и народов</w:t>
      </w:r>
      <w:r w:rsidRPr="005D57F9">
        <w:rPr>
          <w:rFonts w:ascii="Times New Roman" w:hAnsi="Times New Roman"/>
          <w:szCs w:val="24"/>
          <w:lang w:val="ru-RU"/>
        </w:rPr>
        <w:t xml:space="preserve">: на официальных сайтах Африканской комиссии и суда периодически публикуются последние решения. </w:t>
      </w:r>
    </w:p>
    <w:p w14:paraId="3C402F91" w14:textId="103B014E" w:rsidR="00FA11C2" w:rsidRPr="005D57F9" w:rsidRDefault="00FA11C2" w:rsidP="008A03C0">
      <w:pPr>
        <w:numPr>
          <w:ilvl w:val="1"/>
          <w:numId w:val="20"/>
        </w:numPr>
        <w:spacing w:after="120"/>
        <w:ind w:left="1276" w:hanging="425"/>
        <w:jc w:val="both"/>
        <w:rPr>
          <w:rFonts w:ascii="Times New Roman" w:hAnsi="Times New Roman"/>
          <w:szCs w:val="24"/>
          <w:lang w:val="ru-RU"/>
        </w:rPr>
      </w:pPr>
      <w:r w:rsidRPr="003F1F44">
        <w:rPr>
          <w:rFonts w:ascii="Times New Roman" w:hAnsi="Times New Roman"/>
          <w:i/>
          <w:szCs w:val="24"/>
          <w:lang w:val="ru-RU"/>
        </w:rPr>
        <w:t>Аналитический сборник африканских дел по правам человека</w:t>
      </w:r>
      <w:r w:rsidRPr="005D57F9">
        <w:rPr>
          <w:rFonts w:ascii="Times New Roman" w:hAnsi="Times New Roman"/>
          <w:szCs w:val="24"/>
          <w:lang w:val="ru-RU"/>
        </w:rPr>
        <w:t>: в этом регулярно обновляемом собрании решений из африканской правозащитной системы можно осуществлять поиск по стране, результату, ключевым словам и номерам статей.</w:t>
      </w:r>
      <w:r w:rsidR="004F3337" w:rsidRPr="005D57F9">
        <w:rPr>
          <w:rFonts w:ascii="Times New Roman" w:hAnsi="Times New Roman"/>
          <w:szCs w:val="24"/>
          <w:lang w:val="ru-RU"/>
        </w:rPr>
        <w:t xml:space="preserve"> </w:t>
      </w:r>
      <w:r w:rsidRPr="005D57F9">
        <w:rPr>
          <w:rFonts w:ascii="Times New Roman" w:hAnsi="Times New Roman"/>
          <w:szCs w:val="24"/>
          <w:lang w:val="ru-RU"/>
        </w:rPr>
        <w:t xml:space="preserve"> </w:t>
      </w:r>
    </w:p>
    <w:p w14:paraId="056DAABE" w14:textId="77777777" w:rsidR="00FA11C2" w:rsidRPr="00864CE9" w:rsidRDefault="008A03C0" w:rsidP="008A03C0">
      <w:pPr>
        <w:numPr>
          <w:ilvl w:val="0"/>
          <w:numId w:val="18"/>
        </w:numPr>
        <w:tabs>
          <w:tab w:val="left" w:pos="993"/>
        </w:tabs>
        <w:spacing w:after="120"/>
        <w:ind w:hanging="731"/>
        <w:jc w:val="both"/>
        <w:rPr>
          <w:rFonts w:ascii="Times New Roman" w:hAnsi="Times New Roman"/>
          <w:b/>
          <w:i/>
          <w:szCs w:val="24"/>
          <w:lang w:val="ru-RU"/>
        </w:rPr>
      </w:pPr>
      <w:hyperlink r:id="rId25" w:tooltip="http://www.echr.coe.int/ECHR/" w:history="1">
        <w:r w:rsidR="00FA11C2" w:rsidRPr="00864CE9">
          <w:rPr>
            <w:rFonts w:ascii="Times New Roman" w:hAnsi="Times New Roman"/>
            <w:b/>
            <w:i/>
            <w:szCs w:val="24"/>
            <w:lang w:val="ru-RU"/>
          </w:rPr>
          <w:t>Европейский</w:t>
        </w:r>
      </w:hyperlink>
      <w:r w:rsidR="00FA11C2" w:rsidRPr="00864CE9">
        <w:rPr>
          <w:rFonts w:ascii="Times New Roman" w:hAnsi="Times New Roman"/>
          <w:b/>
          <w:i/>
          <w:szCs w:val="24"/>
          <w:lang w:val="ru-RU"/>
        </w:rPr>
        <w:t xml:space="preserve"> суд по правам человека</w:t>
      </w:r>
    </w:p>
    <w:p w14:paraId="5B3BDF10" w14:textId="30333D3C" w:rsidR="00FA11C2" w:rsidRPr="000B3250" w:rsidRDefault="00FA11C2" w:rsidP="008A03C0">
      <w:pPr>
        <w:pStyle w:val="ListParagraph"/>
        <w:numPr>
          <w:ilvl w:val="1"/>
          <w:numId w:val="18"/>
        </w:numPr>
        <w:tabs>
          <w:tab w:val="clear" w:pos="2160"/>
        </w:tabs>
        <w:spacing w:after="120"/>
        <w:ind w:left="1276" w:hanging="283"/>
        <w:jc w:val="both"/>
        <w:rPr>
          <w:lang w:val="ru-RU"/>
        </w:rPr>
      </w:pPr>
      <w:r w:rsidRPr="000B3250">
        <w:rPr>
          <w:lang w:val="ru-RU"/>
        </w:rPr>
        <w:t xml:space="preserve">На официальном сайте Суда находится </w:t>
      </w:r>
      <w:r w:rsidRPr="000B3250">
        <w:t>HUDOC</w:t>
      </w:r>
      <w:r w:rsidRPr="000B3250">
        <w:rPr>
          <w:lang w:val="ru-RU"/>
        </w:rPr>
        <w:t xml:space="preserve">, обширная база данных о решениях, а также информационные сообщения (краткие описания дел), пресс-релизы и ряд других материалов, </w:t>
      </w:r>
      <w:r w:rsidR="00BB092E" w:rsidRPr="000B3250">
        <w:rPr>
          <w:lang w:val="ru-RU"/>
        </w:rPr>
        <w:t>связанных с</w:t>
      </w:r>
      <w:r w:rsidR="003A70AF">
        <w:rPr>
          <w:lang w:val="ru-RU"/>
        </w:rPr>
        <w:t> </w:t>
      </w:r>
      <w:r w:rsidRPr="000B3250">
        <w:rPr>
          <w:lang w:val="ru-RU"/>
        </w:rPr>
        <w:t>делам</w:t>
      </w:r>
      <w:r w:rsidR="00BB092E" w:rsidRPr="000B3250">
        <w:rPr>
          <w:lang w:val="ru-RU"/>
        </w:rPr>
        <w:t>и</w:t>
      </w:r>
      <w:r w:rsidRPr="000B3250">
        <w:rPr>
          <w:lang w:val="ru-RU"/>
        </w:rPr>
        <w:t xml:space="preserve">. </w:t>
      </w:r>
    </w:p>
    <w:p w14:paraId="22E950D1" w14:textId="4A70C222" w:rsidR="00FA11C2" w:rsidRPr="00864CE9" w:rsidRDefault="008A03C0" w:rsidP="008A03C0">
      <w:pPr>
        <w:numPr>
          <w:ilvl w:val="0"/>
          <w:numId w:val="18"/>
        </w:numPr>
        <w:tabs>
          <w:tab w:val="clear" w:pos="1440"/>
          <w:tab w:val="num" w:pos="993"/>
        </w:tabs>
        <w:spacing w:after="120"/>
        <w:ind w:hanging="731"/>
        <w:jc w:val="both"/>
        <w:rPr>
          <w:rFonts w:ascii="Times New Roman" w:hAnsi="Times New Roman"/>
          <w:b/>
          <w:i/>
          <w:szCs w:val="24"/>
          <w:lang w:val="ru-RU"/>
        </w:rPr>
      </w:pPr>
      <w:hyperlink r:id="rId26" w:tooltip="http://www.oas.org/en/" w:history="1">
        <w:r w:rsidR="00BB092E" w:rsidRPr="00864CE9">
          <w:rPr>
            <w:rFonts w:ascii="Times New Roman" w:hAnsi="Times New Roman"/>
            <w:b/>
            <w:i/>
            <w:szCs w:val="24"/>
            <w:lang w:val="ru-RU"/>
          </w:rPr>
          <w:t>Организация</w:t>
        </w:r>
        <w:r w:rsidR="00FA11C2" w:rsidRPr="00864CE9">
          <w:rPr>
            <w:rFonts w:ascii="Times New Roman" w:hAnsi="Times New Roman"/>
            <w:b/>
            <w:i/>
            <w:szCs w:val="24"/>
            <w:lang w:val="ru-RU"/>
          </w:rPr>
          <w:t xml:space="preserve"> американских государств</w:t>
        </w:r>
      </w:hyperlink>
    </w:p>
    <w:p w14:paraId="6BCE19E5" w14:textId="1FE47090" w:rsidR="00FA11C2" w:rsidRPr="005D57F9" w:rsidRDefault="00FA11C2" w:rsidP="008A03C0">
      <w:pPr>
        <w:numPr>
          <w:ilvl w:val="0"/>
          <w:numId w:val="34"/>
        </w:numPr>
        <w:spacing w:after="120"/>
        <w:jc w:val="both"/>
        <w:rPr>
          <w:rFonts w:ascii="Times New Roman" w:hAnsi="Times New Roman"/>
          <w:szCs w:val="24"/>
          <w:lang w:val="ru-RU"/>
        </w:rPr>
      </w:pPr>
      <w:r w:rsidRPr="00864CE9">
        <w:rPr>
          <w:rFonts w:ascii="Times New Roman" w:hAnsi="Times New Roman"/>
          <w:i/>
          <w:szCs w:val="24"/>
          <w:lang w:val="ru-RU"/>
        </w:rPr>
        <w:t>Межамериканская комиссия по правам человека</w:t>
      </w:r>
      <w:r w:rsidRPr="005D57F9">
        <w:rPr>
          <w:rFonts w:ascii="Times New Roman" w:hAnsi="Times New Roman"/>
          <w:szCs w:val="24"/>
          <w:lang w:val="ru-RU"/>
        </w:rPr>
        <w:t>: на этом официальном сайте размещены полные тексты ежегодных докладов Комиссии и страновые доклады, а также другие основные документы.</w:t>
      </w:r>
      <w:r w:rsidR="004F3337" w:rsidRPr="005D57F9">
        <w:rPr>
          <w:rFonts w:ascii="Times New Roman" w:hAnsi="Times New Roman"/>
          <w:szCs w:val="24"/>
          <w:lang w:val="ru-RU"/>
        </w:rPr>
        <w:t xml:space="preserve"> </w:t>
      </w:r>
    </w:p>
    <w:p w14:paraId="5CC45A54" w14:textId="65839B72" w:rsidR="00FA11C2" w:rsidRPr="005D57F9" w:rsidRDefault="00FA11C2" w:rsidP="008A03C0">
      <w:pPr>
        <w:numPr>
          <w:ilvl w:val="0"/>
          <w:numId w:val="34"/>
        </w:numPr>
        <w:spacing w:after="120"/>
        <w:jc w:val="both"/>
        <w:rPr>
          <w:rFonts w:ascii="Times New Roman" w:hAnsi="Times New Roman"/>
          <w:szCs w:val="24"/>
          <w:lang w:val="ru-RU"/>
        </w:rPr>
      </w:pPr>
      <w:r w:rsidRPr="00864CE9">
        <w:rPr>
          <w:rFonts w:ascii="Times New Roman" w:hAnsi="Times New Roman"/>
          <w:i/>
          <w:szCs w:val="24"/>
          <w:lang w:val="ru-RU"/>
        </w:rPr>
        <w:t xml:space="preserve">Межамериканский </w:t>
      </w:r>
      <w:r w:rsidR="00864CE9">
        <w:rPr>
          <w:rFonts w:ascii="Times New Roman" w:hAnsi="Times New Roman"/>
          <w:i/>
          <w:szCs w:val="24"/>
          <w:lang w:val="ru-RU"/>
        </w:rPr>
        <w:t>с</w:t>
      </w:r>
      <w:r w:rsidRPr="00864CE9">
        <w:rPr>
          <w:rFonts w:ascii="Times New Roman" w:hAnsi="Times New Roman"/>
          <w:i/>
          <w:szCs w:val="24"/>
          <w:lang w:val="ru-RU"/>
        </w:rPr>
        <w:t>уд по правам человека</w:t>
      </w:r>
      <w:r w:rsidRPr="005D57F9">
        <w:rPr>
          <w:rFonts w:ascii="Times New Roman" w:hAnsi="Times New Roman"/>
          <w:szCs w:val="24"/>
          <w:lang w:val="ru-RU"/>
        </w:rPr>
        <w:t xml:space="preserve">: на этом официальном сайте размещены некоторые решения Суда (включая самые последние) на испанском, а иногда и на английском языке. </w:t>
      </w:r>
    </w:p>
    <w:p w14:paraId="73CA3755" w14:textId="50DB3388" w:rsidR="00FA11C2" w:rsidRPr="005D57F9" w:rsidRDefault="008A03C0" w:rsidP="008A03C0">
      <w:pPr>
        <w:numPr>
          <w:ilvl w:val="0"/>
          <w:numId w:val="34"/>
        </w:numPr>
        <w:spacing w:after="120"/>
        <w:ind w:left="1134" w:hanging="284"/>
        <w:jc w:val="both"/>
        <w:rPr>
          <w:rFonts w:ascii="Times New Roman" w:hAnsi="Times New Roman"/>
          <w:szCs w:val="24"/>
          <w:lang w:val="ru-RU"/>
        </w:rPr>
      </w:pPr>
      <w:hyperlink r:id="rId27" w:history="1"/>
      <w:r w:rsidR="00FA11C2" w:rsidRPr="00551876">
        <w:rPr>
          <w:rFonts w:ascii="Times New Roman" w:hAnsi="Times New Roman"/>
          <w:i/>
          <w:szCs w:val="24"/>
          <w:lang w:val="ru-RU"/>
        </w:rPr>
        <w:t>Межамериканская база данных по правам человека при Американском университете:</w:t>
      </w:r>
      <w:r w:rsidR="00FA11C2" w:rsidRPr="005D57F9">
        <w:rPr>
          <w:rFonts w:ascii="Times New Roman" w:hAnsi="Times New Roman"/>
          <w:szCs w:val="24"/>
          <w:lang w:val="ru-RU"/>
        </w:rPr>
        <w:t xml:space="preserve"> База данных Вашингтонского Юридического колледжа </w:t>
      </w:r>
      <w:r w:rsidR="00FA11C2" w:rsidRPr="005D57F9">
        <w:rPr>
          <w:rFonts w:ascii="Times New Roman" w:hAnsi="Times New Roman"/>
          <w:szCs w:val="24"/>
          <w:lang w:val="ru-RU"/>
        </w:rPr>
        <w:lastRenderedPageBreak/>
        <w:t>Американского Университета. Включает ссылки на документы Межамериканской комиссии по правам человека, начиная с ее первой сессии в 1960 году.</w:t>
      </w:r>
      <w:r w:rsidR="004F3337" w:rsidRPr="005D57F9">
        <w:rPr>
          <w:rFonts w:ascii="Times New Roman" w:hAnsi="Times New Roman"/>
          <w:szCs w:val="24"/>
          <w:lang w:val="ru-RU"/>
        </w:rPr>
        <w:t xml:space="preserve"> </w:t>
      </w:r>
    </w:p>
    <w:p w14:paraId="42A9605E" w14:textId="2FB9AA85" w:rsidR="00A43807" w:rsidRPr="005D57F9" w:rsidRDefault="00FA11C2" w:rsidP="008A03C0">
      <w:pPr>
        <w:numPr>
          <w:ilvl w:val="0"/>
          <w:numId w:val="34"/>
        </w:numPr>
        <w:spacing w:after="120"/>
        <w:ind w:left="1134" w:hanging="284"/>
        <w:jc w:val="both"/>
        <w:rPr>
          <w:rFonts w:ascii="Times New Roman" w:hAnsi="Times New Roman"/>
          <w:szCs w:val="24"/>
        </w:rPr>
      </w:pPr>
      <w:r w:rsidRPr="00551876">
        <w:rPr>
          <w:rFonts w:ascii="Times New Roman" w:hAnsi="Times New Roman"/>
          <w:i/>
          <w:szCs w:val="24"/>
          <w:lang w:val="ru-RU"/>
        </w:rPr>
        <w:t>Межамериканская правозащитная система при Университете Миннесоты:</w:t>
      </w:r>
      <w:r w:rsidRPr="005D57F9">
        <w:rPr>
          <w:rFonts w:ascii="Times New Roman" w:hAnsi="Times New Roman"/>
          <w:szCs w:val="24"/>
          <w:lang w:val="ru-RU"/>
        </w:rPr>
        <w:t xml:space="preserve"> часть библиотеки по правам человека Университета Миннесоты. Включает ссылки на многие документы Суда и Комиссии</w:t>
      </w:r>
      <w:r w:rsidR="00A43807" w:rsidRPr="005D57F9">
        <w:rPr>
          <w:rFonts w:ascii="Times New Roman" w:hAnsi="Times New Roman"/>
          <w:szCs w:val="24"/>
        </w:rPr>
        <w:t>.</w:t>
      </w:r>
    </w:p>
    <w:p w14:paraId="185B475C" w14:textId="3A6BC2C0" w:rsidR="00A43807" w:rsidRPr="005D57F9" w:rsidRDefault="00C46E9C" w:rsidP="007528D6">
      <w:pPr>
        <w:pStyle w:val="JIBasicText"/>
        <w:tabs>
          <w:tab w:val="clear" w:pos="1170"/>
          <w:tab w:val="num" w:pos="990"/>
        </w:tabs>
        <w:ind w:left="990" w:hanging="630"/>
        <w:jc w:val="both"/>
        <w:rPr>
          <w:b/>
          <w:bCs/>
          <w:i/>
          <w:sz w:val="24"/>
          <w:szCs w:val="24"/>
          <w:lang w:val="ru-RU"/>
        </w:rPr>
      </w:pPr>
      <w:bookmarkStart w:id="109" w:name="caselaw"/>
      <w:bookmarkEnd w:id="109"/>
      <w:r w:rsidRPr="005D57F9">
        <w:rPr>
          <w:bCs/>
          <w:sz w:val="24"/>
          <w:szCs w:val="24"/>
          <w:lang w:val="ru-RU"/>
        </w:rPr>
        <w:t>Справочники Всемирной организации против пыток (</w:t>
      </w:r>
      <w:r w:rsidR="0043137C" w:rsidRPr="005D57F9">
        <w:rPr>
          <w:bCs/>
          <w:sz w:val="24"/>
          <w:szCs w:val="24"/>
        </w:rPr>
        <w:t>OMCT</w:t>
      </w:r>
      <w:r w:rsidRPr="005D57F9">
        <w:rPr>
          <w:bCs/>
          <w:sz w:val="24"/>
          <w:szCs w:val="24"/>
          <w:lang w:val="ru-RU"/>
        </w:rPr>
        <w:t>) по судебным процессам о пытках и по смежным делам, также охватывают региональные системы защиты прав человека</w:t>
      </w:r>
      <w:r w:rsidR="00A43807" w:rsidRPr="005D57F9">
        <w:rPr>
          <w:bCs/>
          <w:sz w:val="24"/>
          <w:szCs w:val="24"/>
          <w:lang w:val="ru-RU"/>
        </w:rPr>
        <w:t>:</w:t>
      </w:r>
    </w:p>
    <w:p w14:paraId="00CD41AF" w14:textId="6FF1DD3B" w:rsidR="00A43807" w:rsidRPr="005D57F9" w:rsidRDefault="009B73AF" w:rsidP="008A03C0">
      <w:pPr>
        <w:numPr>
          <w:ilvl w:val="1"/>
          <w:numId w:val="1"/>
        </w:numPr>
        <w:spacing w:after="120"/>
        <w:jc w:val="both"/>
        <w:rPr>
          <w:rFonts w:ascii="Times New Roman" w:hAnsi="Times New Roman"/>
          <w:bCs/>
          <w:szCs w:val="24"/>
          <w:lang w:val="ru-RU"/>
        </w:rPr>
      </w:pPr>
      <w:r w:rsidRPr="005D57F9">
        <w:rPr>
          <w:rFonts w:ascii="Times New Roman" w:hAnsi="Times New Roman"/>
          <w:bCs/>
          <w:szCs w:val="24"/>
          <w:lang w:val="ru-RU"/>
        </w:rPr>
        <w:t>Франс Вийон и Чи</w:t>
      </w:r>
      <w:r w:rsidR="00C46E9C" w:rsidRPr="005D57F9">
        <w:rPr>
          <w:rFonts w:ascii="Times New Roman" w:hAnsi="Times New Roman"/>
          <w:bCs/>
          <w:szCs w:val="24"/>
          <w:lang w:val="ru-RU"/>
        </w:rPr>
        <w:t>д</w:t>
      </w:r>
      <w:r w:rsidRPr="005D57F9">
        <w:rPr>
          <w:rFonts w:ascii="Times New Roman" w:hAnsi="Times New Roman"/>
          <w:bCs/>
          <w:szCs w:val="24"/>
          <w:lang w:val="ru-RU"/>
        </w:rPr>
        <w:t>и</w:t>
      </w:r>
      <w:r w:rsidR="00C46E9C" w:rsidRPr="005D57F9">
        <w:rPr>
          <w:rFonts w:ascii="Times New Roman" w:hAnsi="Times New Roman"/>
          <w:bCs/>
          <w:szCs w:val="24"/>
          <w:lang w:val="ru-RU"/>
        </w:rPr>
        <w:t xml:space="preserve"> Одинкалу, </w:t>
      </w:r>
      <w:r w:rsidR="00C46E9C" w:rsidRPr="005D57F9">
        <w:rPr>
          <w:rFonts w:ascii="Times New Roman" w:hAnsi="Times New Roman"/>
          <w:bCs/>
          <w:i/>
          <w:szCs w:val="24"/>
          <w:lang w:val="ru-RU"/>
        </w:rPr>
        <w:t>Запрещение пыток и недопустимого обращения в африканской системе защиты прав человека: Справочник для жертв и их адвокатов</w:t>
      </w:r>
      <w:r w:rsidR="00C46E9C" w:rsidRPr="005D57F9">
        <w:rPr>
          <w:rFonts w:ascii="Times New Roman" w:hAnsi="Times New Roman"/>
          <w:bCs/>
          <w:szCs w:val="24"/>
          <w:lang w:val="ru-RU"/>
        </w:rPr>
        <w:t xml:space="preserve"> (2-е изд.) (2014</w:t>
      </w:r>
      <w:r w:rsidR="00A43807" w:rsidRPr="005D57F9">
        <w:rPr>
          <w:rFonts w:ascii="Times New Roman" w:hAnsi="Times New Roman"/>
          <w:bCs/>
          <w:szCs w:val="24"/>
          <w:lang w:val="ru-RU"/>
        </w:rPr>
        <w:t>) (</w:t>
      </w:r>
      <w:hyperlink r:id="rId28" w:history="1">
        <w:r w:rsidR="00A43807" w:rsidRPr="005D57F9">
          <w:rPr>
            <w:rStyle w:val="Hyperlink"/>
            <w:rFonts w:ascii="Times New Roman" w:hAnsi="Times New Roman"/>
            <w:bCs/>
            <w:szCs w:val="24"/>
          </w:rPr>
          <w:t>link</w:t>
        </w:r>
        <w:r w:rsidR="00A43807" w:rsidRPr="005D57F9">
          <w:rPr>
            <w:rStyle w:val="Hyperlink"/>
            <w:rFonts w:ascii="Times New Roman" w:hAnsi="Times New Roman"/>
            <w:bCs/>
            <w:szCs w:val="24"/>
            <w:lang w:val="ru-RU"/>
          </w:rPr>
          <w:t xml:space="preserve"> </w:t>
        </w:r>
        <w:r w:rsidR="00A43807" w:rsidRPr="005D57F9">
          <w:rPr>
            <w:rStyle w:val="Hyperlink"/>
            <w:rFonts w:ascii="Times New Roman" w:hAnsi="Times New Roman"/>
            <w:bCs/>
            <w:szCs w:val="24"/>
          </w:rPr>
          <w:t>to</w:t>
        </w:r>
        <w:r w:rsidR="00A43807" w:rsidRPr="005D57F9">
          <w:rPr>
            <w:rStyle w:val="Hyperlink"/>
            <w:rFonts w:ascii="Times New Roman" w:hAnsi="Times New Roman"/>
            <w:bCs/>
            <w:szCs w:val="24"/>
            <w:lang w:val="ru-RU"/>
          </w:rPr>
          <w:t xml:space="preserve"> </w:t>
        </w:r>
        <w:r w:rsidR="00A43807" w:rsidRPr="005D57F9">
          <w:rPr>
            <w:rStyle w:val="Hyperlink"/>
            <w:rFonts w:ascii="Times New Roman" w:hAnsi="Times New Roman"/>
            <w:bCs/>
            <w:szCs w:val="24"/>
          </w:rPr>
          <w:t>PDF</w:t>
        </w:r>
      </w:hyperlink>
      <w:r w:rsidR="00A43807" w:rsidRPr="005D57F9">
        <w:rPr>
          <w:rFonts w:ascii="Times New Roman" w:hAnsi="Times New Roman"/>
          <w:bCs/>
          <w:szCs w:val="24"/>
          <w:lang w:val="ru-RU"/>
        </w:rPr>
        <w:t>)</w:t>
      </w:r>
    </w:p>
    <w:p w14:paraId="5D5D7EF6" w14:textId="38A98950" w:rsidR="00A43807" w:rsidRPr="005D57F9" w:rsidRDefault="00C46E9C" w:rsidP="008A03C0">
      <w:pPr>
        <w:numPr>
          <w:ilvl w:val="1"/>
          <w:numId w:val="1"/>
        </w:numPr>
        <w:spacing w:after="120"/>
        <w:jc w:val="both"/>
        <w:rPr>
          <w:rFonts w:ascii="Times New Roman" w:hAnsi="Times New Roman"/>
          <w:bCs/>
          <w:szCs w:val="24"/>
        </w:rPr>
      </w:pPr>
      <w:r w:rsidRPr="005D57F9">
        <w:rPr>
          <w:rFonts w:ascii="Times New Roman" w:hAnsi="Times New Roman"/>
          <w:bCs/>
          <w:szCs w:val="24"/>
          <w:lang w:val="ru-RU"/>
        </w:rPr>
        <w:t xml:space="preserve">Диего Родригес-Пинзон и Клаудиа Мартин, </w:t>
      </w:r>
      <w:r w:rsidRPr="005D57F9">
        <w:rPr>
          <w:rFonts w:ascii="Times New Roman" w:hAnsi="Times New Roman"/>
          <w:bCs/>
          <w:i/>
          <w:szCs w:val="24"/>
          <w:lang w:val="ru-RU"/>
        </w:rPr>
        <w:t>Запрещение пыток и недопустимого обращения в межамериканской системе защиты прав человека: справочник для жертв и их адвокатов</w:t>
      </w:r>
      <w:r w:rsidRPr="005D57F9">
        <w:rPr>
          <w:rFonts w:ascii="Times New Roman" w:hAnsi="Times New Roman"/>
          <w:bCs/>
          <w:szCs w:val="24"/>
          <w:lang w:val="ru-RU"/>
        </w:rPr>
        <w:t xml:space="preserve"> (2-е изд.) (2014</w:t>
      </w:r>
      <w:r w:rsidR="00A43807" w:rsidRPr="005D57F9">
        <w:rPr>
          <w:rFonts w:ascii="Times New Roman" w:hAnsi="Times New Roman"/>
          <w:bCs/>
          <w:szCs w:val="24"/>
        </w:rPr>
        <w:t>) (</w:t>
      </w:r>
      <w:hyperlink r:id="rId29" w:history="1">
        <w:r w:rsidR="00A43807" w:rsidRPr="005D57F9">
          <w:rPr>
            <w:rStyle w:val="Hyperlink"/>
            <w:rFonts w:ascii="Times New Roman" w:hAnsi="Times New Roman"/>
            <w:bCs/>
            <w:szCs w:val="24"/>
          </w:rPr>
          <w:t>link to PDF</w:t>
        </w:r>
      </w:hyperlink>
      <w:r w:rsidR="00A43807" w:rsidRPr="005D57F9">
        <w:rPr>
          <w:rFonts w:ascii="Times New Roman" w:hAnsi="Times New Roman"/>
          <w:bCs/>
          <w:szCs w:val="24"/>
        </w:rPr>
        <w:t>)</w:t>
      </w:r>
    </w:p>
    <w:p w14:paraId="66DC7989" w14:textId="265A3CAA" w:rsidR="00A43807" w:rsidRPr="005D57F9" w:rsidRDefault="00C46E9C" w:rsidP="008A03C0">
      <w:pPr>
        <w:numPr>
          <w:ilvl w:val="1"/>
          <w:numId w:val="1"/>
        </w:numPr>
        <w:spacing w:after="120"/>
        <w:jc w:val="both"/>
        <w:rPr>
          <w:rFonts w:ascii="Times New Roman" w:hAnsi="Times New Roman"/>
          <w:bCs/>
          <w:szCs w:val="24"/>
        </w:rPr>
      </w:pPr>
      <w:r w:rsidRPr="005D57F9">
        <w:rPr>
          <w:rFonts w:ascii="Times New Roman" w:hAnsi="Times New Roman"/>
          <w:bCs/>
          <w:szCs w:val="24"/>
          <w:lang w:val="ru-RU"/>
        </w:rPr>
        <w:t xml:space="preserve">Александр Морава и др., </w:t>
      </w:r>
      <w:r w:rsidRPr="005D57F9">
        <w:rPr>
          <w:rFonts w:ascii="Times New Roman" w:hAnsi="Times New Roman"/>
          <w:bCs/>
          <w:i/>
          <w:szCs w:val="24"/>
          <w:lang w:val="ru-RU"/>
        </w:rPr>
        <w:t>Статья 3 Европейской конвенции о защите прав человека: справочник практикующего юриста</w:t>
      </w:r>
      <w:r w:rsidRPr="005D57F9">
        <w:rPr>
          <w:rFonts w:ascii="Times New Roman" w:hAnsi="Times New Roman"/>
          <w:bCs/>
          <w:szCs w:val="24"/>
          <w:lang w:val="ru-RU"/>
        </w:rPr>
        <w:t xml:space="preserve"> (2-е изд.) (2014</w:t>
      </w:r>
      <w:r w:rsidR="00A43807" w:rsidRPr="005D57F9">
        <w:rPr>
          <w:rFonts w:ascii="Times New Roman" w:hAnsi="Times New Roman"/>
          <w:bCs/>
          <w:szCs w:val="24"/>
        </w:rPr>
        <w:t>) (</w:t>
      </w:r>
      <w:hyperlink r:id="rId30" w:history="1">
        <w:r w:rsidR="00A43807" w:rsidRPr="005D57F9">
          <w:rPr>
            <w:rStyle w:val="Hyperlink"/>
            <w:rFonts w:ascii="Times New Roman" w:hAnsi="Times New Roman"/>
            <w:bCs/>
            <w:szCs w:val="24"/>
          </w:rPr>
          <w:t>link to PDF</w:t>
        </w:r>
      </w:hyperlink>
      <w:r w:rsidR="00A43807" w:rsidRPr="005D57F9">
        <w:rPr>
          <w:rFonts w:ascii="Times New Roman" w:hAnsi="Times New Roman"/>
          <w:bCs/>
          <w:szCs w:val="24"/>
        </w:rPr>
        <w:t>)</w:t>
      </w:r>
    </w:p>
    <w:p w14:paraId="3B2B840F" w14:textId="55E1F5DF" w:rsidR="00A43807" w:rsidRPr="002243FC" w:rsidRDefault="002243FC" w:rsidP="00AC1208">
      <w:pPr>
        <w:pStyle w:val="JIBasicText"/>
        <w:numPr>
          <w:ilvl w:val="0"/>
          <w:numId w:val="0"/>
        </w:numPr>
        <w:ind w:left="544" w:hanging="544"/>
        <w:jc w:val="both"/>
        <w:rPr>
          <w:b/>
          <w:bCs/>
          <w:sz w:val="24"/>
          <w:szCs w:val="24"/>
          <w:lang w:val="ru-RU"/>
        </w:rPr>
      </w:pPr>
      <w:r w:rsidRPr="002243FC">
        <w:rPr>
          <w:b/>
          <w:bCs/>
          <w:sz w:val="24"/>
          <w:szCs w:val="24"/>
          <w:lang w:val="ru-RU"/>
        </w:rPr>
        <w:t>С. </w:t>
      </w:r>
      <w:r w:rsidR="009B73AF" w:rsidRPr="002243FC">
        <w:rPr>
          <w:b/>
          <w:bCs/>
          <w:sz w:val="24"/>
          <w:szCs w:val="24"/>
          <w:lang w:val="ru-RU"/>
        </w:rPr>
        <w:t>Правозащитные организации</w:t>
      </w:r>
    </w:p>
    <w:p w14:paraId="0F7604F9" w14:textId="4655D266" w:rsidR="00A43807" w:rsidRPr="005D57F9" w:rsidRDefault="00C46E9C" w:rsidP="007528D6">
      <w:pPr>
        <w:pStyle w:val="JIBasicText"/>
        <w:ind w:left="990" w:hanging="630"/>
        <w:jc w:val="both"/>
        <w:rPr>
          <w:bCs/>
          <w:sz w:val="24"/>
          <w:szCs w:val="24"/>
          <w:lang w:val="ru-RU"/>
        </w:rPr>
      </w:pPr>
      <w:r w:rsidRPr="005D57F9">
        <w:rPr>
          <w:bCs/>
          <w:sz w:val="24"/>
          <w:szCs w:val="24"/>
          <w:lang w:val="ru-RU"/>
        </w:rPr>
        <w:t>НПО и другие международные организации, которые занимаются судебными процессами, затрагивающими проблему применения пыток, и правозащитной деятельностью в этой области,</w:t>
      </w:r>
      <w:r w:rsidR="004F3337" w:rsidRPr="005D57F9">
        <w:rPr>
          <w:bCs/>
          <w:sz w:val="24"/>
          <w:szCs w:val="24"/>
          <w:lang w:val="ru-RU"/>
        </w:rPr>
        <w:t xml:space="preserve"> </w:t>
      </w:r>
      <w:r w:rsidRPr="005D57F9">
        <w:rPr>
          <w:bCs/>
          <w:sz w:val="24"/>
          <w:szCs w:val="24"/>
          <w:lang w:val="ru-RU"/>
        </w:rPr>
        <w:t>собирают и издают различную информацию по проблемам пыток, смерти в заключении, а также по связанным с этими проблемами вопросам защиты прав человека. Такую информацию можно использовать, чтобы продемонстрировать контекст, в котором направляются сообщения в Комитет против пыток или в Комитет по правам человека. Ниже приводятся ссылки на сайты, где можно найти такую информацию</w:t>
      </w:r>
      <w:r w:rsidR="00A43807" w:rsidRPr="005D57F9">
        <w:rPr>
          <w:sz w:val="24"/>
          <w:szCs w:val="24"/>
          <w:lang w:val="ru-RU"/>
        </w:rPr>
        <w:t xml:space="preserve">: </w:t>
      </w:r>
    </w:p>
    <w:p w14:paraId="3DA98FE9" w14:textId="1D34CDCD"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31" w:history="1">
        <w:r w:rsidR="00A43807" w:rsidRPr="005D57F9">
          <w:rPr>
            <w:rStyle w:val="Hyperlink"/>
            <w:rFonts w:ascii="Times New Roman" w:hAnsi="Times New Roman"/>
            <w:szCs w:val="24"/>
          </w:rPr>
          <w:t>Amnesty International</w:t>
        </w:r>
      </w:hyperlink>
      <w:r w:rsidR="00A43807" w:rsidRPr="005D57F9">
        <w:rPr>
          <w:rFonts w:ascii="Times New Roman" w:hAnsi="Times New Roman"/>
          <w:color w:val="0000FF"/>
          <w:szCs w:val="24"/>
          <w:u w:val="single"/>
        </w:rPr>
        <w:t xml:space="preserve"> </w:t>
      </w:r>
      <w:r w:rsidR="00EE601E" w:rsidRPr="005D57F9">
        <w:rPr>
          <w:rFonts w:ascii="Times New Roman" w:hAnsi="Times New Roman"/>
          <w:bCs/>
          <w:szCs w:val="24"/>
          <w:lang w:val="ru-RU"/>
        </w:rPr>
        <w:t>Международная амнистия</w:t>
      </w:r>
    </w:p>
    <w:p w14:paraId="2D02B41D" w14:textId="64B160EE"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32" w:tooltip="http://www.apt.ch/" w:history="1">
        <w:r w:rsidR="00A43807" w:rsidRPr="005D57F9">
          <w:rPr>
            <w:rStyle w:val="Hyperlink"/>
            <w:rFonts w:ascii="Times New Roman" w:hAnsi="Times New Roman"/>
            <w:szCs w:val="24"/>
          </w:rPr>
          <w:t>Association for the Prevention of Torture</w:t>
        </w:r>
        <w:r w:rsidR="00EE601E" w:rsidRPr="005D57F9">
          <w:rPr>
            <w:rStyle w:val="Hyperlink"/>
            <w:rFonts w:ascii="Times New Roman" w:hAnsi="Times New Roman"/>
            <w:szCs w:val="24"/>
          </w:rPr>
          <w:t xml:space="preserve"> </w:t>
        </w:r>
        <w:r w:rsidR="00EE601E" w:rsidRPr="005D57F9">
          <w:rPr>
            <w:rFonts w:ascii="Times New Roman" w:hAnsi="Times New Roman"/>
            <w:bCs/>
            <w:szCs w:val="24"/>
            <w:lang w:val="ru-RU"/>
          </w:rPr>
          <w:t>Ассоциация</w:t>
        </w:r>
        <w:r w:rsidR="00EE601E" w:rsidRPr="005D57F9">
          <w:rPr>
            <w:rFonts w:ascii="Times New Roman" w:hAnsi="Times New Roman"/>
            <w:bCs/>
            <w:szCs w:val="24"/>
          </w:rPr>
          <w:t xml:space="preserve"> </w:t>
        </w:r>
        <w:r w:rsidR="00EE601E" w:rsidRPr="005D57F9">
          <w:rPr>
            <w:rFonts w:ascii="Times New Roman" w:hAnsi="Times New Roman"/>
            <w:bCs/>
            <w:szCs w:val="24"/>
            <w:lang w:val="ru-RU"/>
          </w:rPr>
          <w:t>за</w:t>
        </w:r>
        <w:r w:rsidR="00EE601E" w:rsidRPr="005D57F9">
          <w:rPr>
            <w:rFonts w:ascii="Times New Roman" w:hAnsi="Times New Roman"/>
            <w:bCs/>
            <w:szCs w:val="24"/>
          </w:rPr>
          <w:t xml:space="preserve"> </w:t>
        </w:r>
        <w:r w:rsidR="00EE601E" w:rsidRPr="005D57F9">
          <w:rPr>
            <w:rFonts w:ascii="Times New Roman" w:hAnsi="Times New Roman"/>
            <w:bCs/>
            <w:szCs w:val="24"/>
            <w:lang w:val="ru-RU"/>
          </w:rPr>
          <w:t>недопущение</w:t>
        </w:r>
        <w:r w:rsidR="00EE601E" w:rsidRPr="005D57F9">
          <w:rPr>
            <w:rFonts w:ascii="Times New Roman" w:hAnsi="Times New Roman"/>
            <w:bCs/>
            <w:szCs w:val="24"/>
          </w:rPr>
          <w:t xml:space="preserve"> </w:t>
        </w:r>
        <w:r w:rsidR="00EE601E" w:rsidRPr="005D57F9">
          <w:rPr>
            <w:rFonts w:ascii="Times New Roman" w:hAnsi="Times New Roman"/>
            <w:bCs/>
            <w:szCs w:val="24"/>
            <w:lang w:val="ru-RU"/>
          </w:rPr>
          <w:t>пыток</w:t>
        </w:r>
        <w:r w:rsidR="004F3337" w:rsidRPr="005D57F9">
          <w:rPr>
            <w:rFonts w:ascii="Times New Roman" w:hAnsi="Times New Roman"/>
            <w:bCs/>
            <w:szCs w:val="24"/>
          </w:rPr>
          <w:t xml:space="preserve"> </w:t>
        </w:r>
      </w:hyperlink>
    </w:p>
    <w:p w14:paraId="5BC48789" w14:textId="073E9CE8"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33" w:tooltip="http://www.hrw.org/" w:history="1">
        <w:r w:rsidR="00A43807" w:rsidRPr="005D57F9">
          <w:rPr>
            <w:rFonts w:ascii="Times New Roman" w:hAnsi="Times New Roman"/>
            <w:color w:val="0000FF"/>
            <w:szCs w:val="24"/>
            <w:u w:val="single"/>
          </w:rPr>
          <w:t xml:space="preserve">Human Rights Watch </w:t>
        </w:r>
      </w:hyperlink>
      <w:r w:rsidR="00EE601E" w:rsidRPr="005D57F9">
        <w:rPr>
          <w:rFonts w:ascii="Times New Roman" w:hAnsi="Times New Roman"/>
          <w:bCs/>
          <w:szCs w:val="24"/>
        </w:rPr>
        <w:t xml:space="preserve"> </w:t>
      </w:r>
      <w:r w:rsidR="00EE601E" w:rsidRPr="005D57F9">
        <w:rPr>
          <w:rFonts w:ascii="Times New Roman" w:hAnsi="Times New Roman"/>
          <w:bCs/>
          <w:szCs w:val="24"/>
          <w:lang w:val="ru-RU"/>
        </w:rPr>
        <w:t>Хьюмэн</w:t>
      </w:r>
      <w:r w:rsidR="00EE601E" w:rsidRPr="005D57F9">
        <w:rPr>
          <w:rFonts w:ascii="Times New Roman" w:hAnsi="Times New Roman"/>
          <w:bCs/>
          <w:szCs w:val="24"/>
        </w:rPr>
        <w:t xml:space="preserve"> </w:t>
      </w:r>
      <w:r w:rsidR="00EE601E" w:rsidRPr="005D57F9">
        <w:rPr>
          <w:rFonts w:ascii="Times New Roman" w:hAnsi="Times New Roman"/>
          <w:bCs/>
          <w:szCs w:val="24"/>
          <w:lang w:val="ru-RU"/>
        </w:rPr>
        <w:t>Райтс</w:t>
      </w:r>
      <w:r w:rsidR="00EE601E" w:rsidRPr="005D57F9">
        <w:rPr>
          <w:rFonts w:ascii="Times New Roman" w:hAnsi="Times New Roman"/>
          <w:bCs/>
          <w:szCs w:val="24"/>
        </w:rPr>
        <w:t xml:space="preserve"> </w:t>
      </w:r>
      <w:r w:rsidR="00EE601E" w:rsidRPr="005D57F9">
        <w:rPr>
          <w:rFonts w:ascii="Times New Roman" w:hAnsi="Times New Roman"/>
          <w:bCs/>
          <w:szCs w:val="24"/>
          <w:lang w:val="ru-RU"/>
        </w:rPr>
        <w:t>Уотч</w:t>
      </w:r>
    </w:p>
    <w:p w14:paraId="1D908C28" w14:textId="77777777"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34" w:tooltip="http://www.redress.org/" w:history="1">
        <w:r w:rsidR="00A43807" w:rsidRPr="005D57F9">
          <w:rPr>
            <w:rStyle w:val="Hyperlink"/>
            <w:rFonts w:ascii="Times New Roman" w:hAnsi="Times New Roman"/>
            <w:szCs w:val="24"/>
          </w:rPr>
          <w:t>REDRESS</w:t>
        </w:r>
      </w:hyperlink>
    </w:p>
    <w:p w14:paraId="4D5D97E6" w14:textId="0AE34FB0" w:rsidR="00A43807" w:rsidRPr="005D57F9" w:rsidRDefault="008A03C0" w:rsidP="008A03C0">
      <w:pPr>
        <w:numPr>
          <w:ilvl w:val="1"/>
          <w:numId w:val="15"/>
        </w:numPr>
        <w:spacing w:after="120"/>
        <w:ind w:left="993" w:hanging="426"/>
        <w:jc w:val="both"/>
        <w:rPr>
          <w:rFonts w:ascii="Times New Roman" w:hAnsi="Times New Roman"/>
          <w:szCs w:val="24"/>
          <w:u w:val="single"/>
          <w:lang w:val="ru-RU"/>
        </w:rPr>
      </w:pPr>
      <w:hyperlink r:id="rId35" w:history="1">
        <w:r w:rsidR="00A43807" w:rsidRPr="005D57F9">
          <w:rPr>
            <w:rStyle w:val="Hyperlink"/>
            <w:rFonts w:ascii="Times New Roman" w:hAnsi="Times New Roman"/>
            <w:szCs w:val="24"/>
          </w:rPr>
          <w:t>The</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Center</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for</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Justice</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and</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International</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Law</w:t>
        </w:r>
      </w:hyperlink>
      <w:r w:rsidR="00A43807" w:rsidRPr="005D57F9">
        <w:rPr>
          <w:rFonts w:ascii="Times New Roman" w:hAnsi="Times New Roman"/>
          <w:color w:val="0000FF"/>
          <w:szCs w:val="24"/>
          <w:u w:val="single"/>
          <w:lang w:val="ru-RU"/>
        </w:rPr>
        <w:t xml:space="preserve"> </w:t>
      </w:r>
      <w:r w:rsidR="00EE601E" w:rsidRPr="005D57F9">
        <w:rPr>
          <w:rFonts w:ascii="Times New Roman" w:hAnsi="Times New Roman"/>
          <w:bCs/>
          <w:szCs w:val="24"/>
          <w:lang w:val="ru-RU"/>
        </w:rPr>
        <w:t>Центр по вопросам правосудия и международного права</w:t>
      </w:r>
    </w:p>
    <w:p w14:paraId="1A992354" w14:textId="5376420F"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36" w:tooltip="http://www.soros.org/initiatives/justice" w:history="1">
        <w:r w:rsidR="00A43807" w:rsidRPr="005D57F9">
          <w:rPr>
            <w:rStyle w:val="Hyperlink"/>
            <w:rFonts w:ascii="Times New Roman" w:hAnsi="Times New Roman"/>
            <w:szCs w:val="24"/>
          </w:rPr>
          <w:t>The Open Society Justice Initiative</w:t>
        </w:r>
      </w:hyperlink>
      <w:r w:rsidR="00A43807" w:rsidRPr="005D57F9">
        <w:rPr>
          <w:rFonts w:ascii="Times New Roman" w:hAnsi="Times New Roman"/>
          <w:color w:val="0000FF"/>
          <w:szCs w:val="24"/>
          <w:u w:val="single"/>
        </w:rPr>
        <w:t xml:space="preserve"> </w:t>
      </w:r>
      <w:r w:rsidR="00EE601E" w:rsidRPr="005D57F9">
        <w:rPr>
          <w:rFonts w:ascii="Times New Roman" w:hAnsi="Times New Roman"/>
          <w:bCs/>
          <w:szCs w:val="24"/>
          <w:lang w:val="ru-RU"/>
        </w:rPr>
        <w:t>Правовая</w:t>
      </w:r>
      <w:r w:rsidR="00EE601E" w:rsidRPr="005D57F9">
        <w:rPr>
          <w:rFonts w:ascii="Times New Roman" w:hAnsi="Times New Roman"/>
          <w:bCs/>
          <w:szCs w:val="24"/>
        </w:rPr>
        <w:t xml:space="preserve"> </w:t>
      </w:r>
      <w:r w:rsidR="00EE601E" w:rsidRPr="005D57F9">
        <w:rPr>
          <w:rFonts w:ascii="Times New Roman" w:hAnsi="Times New Roman"/>
          <w:bCs/>
          <w:szCs w:val="24"/>
          <w:lang w:val="ru-RU"/>
        </w:rPr>
        <w:t>инициатива</w:t>
      </w:r>
      <w:r w:rsidR="00EE601E" w:rsidRPr="005D57F9">
        <w:rPr>
          <w:rFonts w:ascii="Times New Roman" w:hAnsi="Times New Roman"/>
          <w:bCs/>
          <w:szCs w:val="24"/>
        </w:rPr>
        <w:t xml:space="preserve"> </w:t>
      </w:r>
      <w:r w:rsidR="00EE601E" w:rsidRPr="005D57F9">
        <w:rPr>
          <w:rFonts w:ascii="Times New Roman" w:hAnsi="Times New Roman"/>
          <w:bCs/>
          <w:szCs w:val="24"/>
          <w:lang w:val="ru-RU"/>
        </w:rPr>
        <w:t>открытого</w:t>
      </w:r>
      <w:r w:rsidR="00EE601E" w:rsidRPr="005D57F9">
        <w:rPr>
          <w:rFonts w:ascii="Times New Roman" w:hAnsi="Times New Roman"/>
          <w:bCs/>
          <w:szCs w:val="24"/>
        </w:rPr>
        <w:t xml:space="preserve"> </w:t>
      </w:r>
      <w:r w:rsidR="00EE601E" w:rsidRPr="005D57F9">
        <w:rPr>
          <w:rFonts w:ascii="Times New Roman" w:hAnsi="Times New Roman"/>
          <w:bCs/>
          <w:szCs w:val="24"/>
          <w:lang w:val="ru-RU"/>
        </w:rPr>
        <w:t>общества</w:t>
      </w:r>
    </w:p>
    <w:p w14:paraId="7FED2002" w14:textId="7D607CE7" w:rsidR="00A43807" w:rsidRPr="005D57F9" w:rsidRDefault="008A03C0" w:rsidP="008A03C0">
      <w:pPr>
        <w:numPr>
          <w:ilvl w:val="1"/>
          <w:numId w:val="15"/>
        </w:numPr>
        <w:spacing w:after="120"/>
        <w:ind w:left="993" w:hanging="426"/>
        <w:jc w:val="both"/>
        <w:rPr>
          <w:rFonts w:ascii="Times New Roman" w:hAnsi="Times New Roman"/>
          <w:szCs w:val="24"/>
        </w:rPr>
      </w:pPr>
      <w:hyperlink r:id="rId37" w:history="1">
        <w:r w:rsidR="00A43807" w:rsidRPr="005D57F9">
          <w:rPr>
            <w:rStyle w:val="Hyperlink"/>
            <w:rFonts w:ascii="Times New Roman" w:hAnsi="Times New Roman"/>
            <w:szCs w:val="24"/>
          </w:rPr>
          <w:t xml:space="preserve">World Organisation </w:t>
        </w:r>
        <w:r w:rsidR="00500E87" w:rsidRPr="005D57F9">
          <w:rPr>
            <w:rStyle w:val="Hyperlink"/>
            <w:rFonts w:ascii="Times New Roman" w:hAnsi="Times New Roman"/>
            <w:szCs w:val="24"/>
          </w:rPr>
          <w:t>A</w:t>
        </w:r>
        <w:r w:rsidR="00A43807" w:rsidRPr="005D57F9">
          <w:rPr>
            <w:rStyle w:val="Hyperlink"/>
            <w:rFonts w:ascii="Times New Roman" w:hAnsi="Times New Roman"/>
            <w:szCs w:val="24"/>
          </w:rPr>
          <w:t>gainst Torture</w:t>
        </w:r>
      </w:hyperlink>
      <w:r w:rsidR="00A43807" w:rsidRPr="005D57F9">
        <w:rPr>
          <w:rFonts w:ascii="Times New Roman" w:hAnsi="Times New Roman"/>
          <w:color w:val="0000FF"/>
          <w:szCs w:val="24"/>
          <w:u w:val="single"/>
        </w:rPr>
        <w:t xml:space="preserve"> </w:t>
      </w:r>
      <w:r w:rsidR="00EE601E" w:rsidRPr="005D57F9">
        <w:rPr>
          <w:rFonts w:ascii="Times New Roman" w:hAnsi="Times New Roman"/>
          <w:szCs w:val="24"/>
          <w:lang w:val="ru-RU"/>
        </w:rPr>
        <w:t>Всемирная</w:t>
      </w:r>
      <w:r w:rsidR="00EE601E" w:rsidRPr="005D57F9">
        <w:rPr>
          <w:rFonts w:ascii="Times New Roman" w:hAnsi="Times New Roman"/>
          <w:szCs w:val="24"/>
        </w:rPr>
        <w:t xml:space="preserve"> </w:t>
      </w:r>
      <w:r w:rsidR="00EE601E" w:rsidRPr="005D57F9">
        <w:rPr>
          <w:rFonts w:ascii="Times New Roman" w:hAnsi="Times New Roman"/>
          <w:szCs w:val="24"/>
          <w:lang w:val="ru-RU"/>
        </w:rPr>
        <w:t>организация</w:t>
      </w:r>
      <w:r w:rsidR="00EE601E" w:rsidRPr="005D57F9">
        <w:rPr>
          <w:rFonts w:ascii="Times New Roman" w:hAnsi="Times New Roman"/>
          <w:szCs w:val="24"/>
        </w:rPr>
        <w:t xml:space="preserve"> </w:t>
      </w:r>
      <w:r w:rsidR="00EE601E" w:rsidRPr="005D57F9">
        <w:rPr>
          <w:rFonts w:ascii="Times New Roman" w:hAnsi="Times New Roman"/>
          <w:szCs w:val="24"/>
          <w:lang w:val="ru-RU"/>
        </w:rPr>
        <w:t>против</w:t>
      </w:r>
      <w:r w:rsidR="00EE601E" w:rsidRPr="005D57F9">
        <w:rPr>
          <w:rFonts w:ascii="Times New Roman" w:hAnsi="Times New Roman"/>
          <w:szCs w:val="24"/>
        </w:rPr>
        <w:t xml:space="preserve"> </w:t>
      </w:r>
      <w:r w:rsidR="00EE601E" w:rsidRPr="005D57F9">
        <w:rPr>
          <w:rFonts w:ascii="Times New Roman" w:hAnsi="Times New Roman"/>
          <w:szCs w:val="24"/>
          <w:lang w:val="ru-RU"/>
        </w:rPr>
        <w:t>пыток</w:t>
      </w:r>
    </w:p>
    <w:p w14:paraId="46F1EC67" w14:textId="5CB0DB3E"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38" w:history="1">
        <w:r w:rsidR="00A43807" w:rsidRPr="005D57F9">
          <w:rPr>
            <w:rStyle w:val="Hyperlink"/>
            <w:rFonts w:ascii="Times New Roman" w:hAnsi="Times New Roman"/>
            <w:szCs w:val="24"/>
          </w:rPr>
          <w:t>Anti</w:t>
        </w:r>
        <w:r w:rsidR="001E1E4E" w:rsidRPr="005D57F9">
          <w:rPr>
            <w:rStyle w:val="Hyperlink"/>
            <w:rFonts w:ascii="Times New Roman" w:hAnsi="Times New Roman"/>
            <w:szCs w:val="24"/>
          </w:rPr>
          <w:t>-</w:t>
        </w:r>
        <w:r w:rsidR="00A43807" w:rsidRPr="005D57F9">
          <w:rPr>
            <w:rStyle w:val="Hyperlink"/>
            <w:rFonts w:ascii="Times New Roman" w:hAnsi="Times New Roman"/>
            <w:szCs w:val="24"/>
          </w:rPr>
          <w:t>torture Initiative University Washington College of Law</w:t>
        </w:r>
      </w:hyperlink>
      <w:r w:rsidR="00A43807" w:rsidRPr="005D57F9">
        <w:rPr>
          <w:rFonts w:ascii="Times New Roman" w:hAnsi="Times New Roman"/>
          <w:color w:val="0000FF"/>
          <w:szCs w:val="24"/>
          <w:u w:val="single"/>
        </w:rPr>
        <w:t xml:space="preserve"> </w:t>
      </w:r>
      <w:r w:rsidR="00EE601E" w:rsidRPr="005D57F9">
        <w:rPr>
          <w:rFonts w:ascii="Times New Roman" w:hAnsi="Times New Roman"/>
          <w:szCs w:val="24"/>
          <w:lang w:val="ru-RU"/>
        </w:rPr>
        <w:t>Инициатива</w:t>
      </w:r>
      <w:r w:rsidR="00EE601E" w:rsidRPr="005D57F9">
        <w:rPr>
          <w:rFonts w:ascii="Times New Roman" w:hAnsi="Times New Roman"/>
          <w:szCs w:val="24"/>
        </w:rPr>
        <w:t xml:space="preserve"> </w:t>
      </w:r>
      <w:r w:rsidR="00EE601E" w:rsidRPr="005D57F9">
        <w:rPr>
          <w:rFonts w:ascii="Times New Roman" w:hAnsi="Times New Roman"/>
          <w:szCs w:val="24"/>
          <w:lang w:val="ru-RU"/>
        </w:rPr>
        <w:t>против</w:t>
      </w:r>
      <w:r w:rsidR="00EE601E" w:rsidRPr="005D57F9">
        <w:rPr>
          <w:rFonts w:ascii="Times New Roman" w:hAnsi="Times New Roman"/>
          <w:szCs w:val="24"/>
        </w:rPr>
        <w:t xml:space="preserve"> </w:t>
      </w:r>
      <w:r w:rsidR="00EE601E" w:rsidRPr="005D57F9">
        <w:rPr>
          <w:rFonts w:ascii="Times New Roman" w:hAnsi="Times New Roman"/>
          <w:szCs w:val="24"/>
          <w:lang w:val="ru-RU"/>
        </w:rPr>
        <w:t>пыток</w:t>
      </w:r>
      <w:r w:rsidR="00EE601E" w:rsidRPr="005D57F9">
        <w:rPr>
          <w:rFonts w:ascii="Times New Roman" w:hAnsi="Times New Roman"/>
          <w:szCs w:val="24"/>
        </w:rPr>
        <w:t xml:space="preserve">, </w:t>
      </w:r>
      <w:r w:rsidR="00EE601E" w:rsidRPr="005D57F9">
        <w:rPr>
          <w:rFonts w:ascii="Times New Roman" w:hAnsi="Times New Roman"/>
          <w:szCs w:val="24"/>
          <w:lang w:val="ru-RU"/>
        </w:rPr>
        <w:t>Юридический</w:t>
      </w:r>
      <w:r w:rsidR="00EE601E" w:rsidRPr="005D57F9">
        <w:rPr>
          <w:rFonts w:ascii="Times New Roman" w:hAnsi="Times New Roman"/>
          <w:szCs w:val="24"/>
        </w:rPr>
        <w:t xml:space="preserve"> </w:t>
      </w:r>
      <w:r w:rsidR="00EE601E" w:rsidRPr="005D57F9">
        <w:rPr>
          <w:rFonts w:ascii="Times New Roman" w:hAnsi="Times New Roman"/>
          <w:szCs w:val="24"/>
          <w:lang w:val="ru-RU"/>
        </w:rPr>
        <w:t>факультет</w:t>
      </w:r>
      <w:r w:rsidR="00EE601E" w:rsidRPr="005D57F9">
        <w:rPr>
          <w:rFonts w:ascii="Times New Roman" w:hAnsi="Times New Roman"/>
          <w:szCs w:val="24"/>
        </w:rPr>
        <w:t xml:space="preserve"> </w:t>
      </w:r>
      <w:r w:rsidR="00EE601E" w:rsidRPr="005D57F9">
        <w:rPr>
          <w:rFonts w:ascii="Times New Roman" w:hAnsi="Times New Roman"/>
          <w:szCs w:val="24"/>
          <w:lang w:val="ru-RU"/>
        </w:rPr>
        <w:t>Вашингтонского</w:t>
      </w:r>
      <w:r w:rsidR="00EE601E" w:rsidRPr="005D57F9">
        <w:rPr>
          <w:rFonts w:ascii="Times New Roman" w:hAnsi="Times New Roman"/>
          <w:szCs w:val="24"/>
        </w:rPr>
        <w:t xml:space="preserve"> </w:t>
      </w:r>
      <w:r w:rsidR="00EE601E" w:rsidRPr="005D57F9">
        <w:rPr>
          <w:rFonts w:ascii="Times New Roman" w:hAnsi="Times New Roman"/>
          <w:szCs w:val="24"/>
          <w:lang w:val="ru-RU"/>
        </w:rPr>
        <w:t>университета</w:t>
      </w:r>
    </w:p>
    <w:p w14:paraId="4A07190A" w14:textId="58B3469D" w:rsidR="00A43807" w:rsidRPr="005D57F9" w:rsidRDefault="008A03C0" w:rsidP="008A03C0">
      <w:pPr>
        <w:numPr>
          <w:ilvl w:val="1"/>
          <w:numId w:val="15"/>
        </w:numPr>
        <w:spacing w:after="120"/>
        <w:ind w:left="993" w:hanging="426"/>
        <w:jc w:val="both"/>
        <w:rPr>
          <w:rFonts w:ascii="Times New Roman" w:hAnsi="Times New Roman"/>
          <w:szCs w:val="24"/>
          <w:u w:val="single"/>
          <w:lang w:val="ru-RU"/>
        </w:rPr>
      </w:pPr>
      <w:hyperlink r:id="rId39" w:history="1">
        <w:r w:rsidR="00A43807" w:rsidRPr="005D57F9">
          <w:rPr>
            <w:rStyle w:val="Hyperlink"/>
            <w:rFonts w:ascii="Times New Roman" w:hAnsi="Times New Roman"/>
            <w:szCs w:val="24"/>
          </w:rPr>
          <w:t>Penal</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Reform</w:t>
        </w:r>
        <w:r w:rsidR="00A43807" w:rsidRPr="005D57F9">
          <w:rPr>
            <w:rStyle w:val="Hyperlink"/>
            <w:rFonts w:ascii="Times New Roman" w:hAnsi="Times New Roman"/>
            <w:szCs w:val="24"/>
            <w:lang w:val="ru-RU"/>
          </w:rPr>
          <w:t xml:space="preserve"> </w:t>
        </w:r>
        <w:r w:rsidR="00A43807" w:rsidRPr="005D57F9">
          <w:rPr>
            <w:rStyle w:val="Hyperlink"/>
            <w:rFonts w:ascii="Times New Roman" w:hAnsi="Times New Roman"/>
            <w:szCs w:val="24"/>
          </w:rPr>
          <w:t>International</w:t>
        </w:r>
      </w:hyperlink>
      <w:r w:rsidR="00A43807" w:rsidRPr="005D57F9">
        <w:rPr>
          <w:rFonts w:ascii="Times New Roman" w:hAnsi="Times New Roman"/>
          <w:color w:val="0000FF"/>
          <w:szCs w:val="24"/>
          <w:u w:val="single"/>
          <w:lang w:val="ru-RU"/>
        </w:rPr>
        <w:t xml:space="preserve"> </w:t>
      </w:r>
      <w:r w:rsidR="00EE601E" w:rsidRPr="005D57F9">
        <w:rPr>
          <w:rFonts w:ascii="Times New Roman" w:hAnsi="Times New Roman"/>
          <w:szCs w:val="24"/>
          <w:lang w:val="ru-RU"/>
        </w:rPr>
        <w:t>Международная тюремная реформа</w:t>
      </w:r>
    </w:p>
    <w:p w14:paraId="0D586483" w14:textId="52770482"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40" w:history="1">
        <w:r w:rsidR="00A43807" w:rsidRPr="005D57F9">
          <w:rPr>
            <w:rStyle w:val="Hyperlink"/>
            <w:rFonts w:ascii="Times New Roman" w:hAnsi="Times New Roman"/>
            <w:szCs w:val="24"/>
          </w:rPr>
          <w:t>Track Impunity Always</w:t>
        </w:r>
      </w:hyperlink>
    </w:p>
    <w:p w14:paraId="13149AD5" w14:textId="77777777"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41" w:history="1">
        <w:r w:rsidR="00A43807" w:rsidRPr="005D57F9">
          <w:rPr>
            <w:rStyle w:val="Hyperlink"/>
            <w:rFonts w:ascii="Times New Roman" w:hAnsi="Times New Roman"/>
            <w:szCs w:val="24"/>
          </w:rPr>
          <w:t>DIGNITY</w:t>
        </w:r>
      </w:hyperlink>
      <w:r w:rsidR="00A43807" w:rsidRPr="005D57F9">
        <w:rPr>
          <w:rFonts w:ascii="Times New Roman" w:hAnsi="Times New Roman"/>
          <w:color w:val="0000FF"/>
          <w:szCs w:val="24"/>
          <w:u w:val="single"/>
        </w:rPr>
        <w:t xml:space="preserve"> </w:t>
      </w:r>
    </w:p>
    <w:p w14:paraId="18849B6C" w14:textId="77777777" w:rsidR="00A43807" w:rsidRPr="005D57F9" w:rsidRDefault="008A03C0" w:rsidP="008A03C0">
      <w:pPr>
        <w:numPr>
          <w:ilvl w:val="1"/>
          <w:numId w:val="15"/>
        </w:numPr>
        <w:spacing w:after="120"/>
        <w:ind w:left="993" w:hanging="426"/>
        <w:jc w:val="both"/>
        <w:rPr>
          <w:rFonts w:ascii="Times New Roman" w:hAnsi="Times New Roman"/>
          <w:szCs w:val="24"/>
          <w:u w:val="single"/>
        </w:rPr>
      </w:pPr>
      <w:hyperlink r:id="rId42" w:history="1">
        <w:r w:rsidR="00A43807" w:rsidRPr="005D57F9">
          <w:rPr>
            <w:rStyle w:val="Hyperlink"/>
            <w:rFonts w:ascii="Times New Roman" w:hAnsi="Times New Roman"/>
            <w:szCs w:val="24"/>
          </w:rPr>
          <w:t>FIDH</w:t>
        </w:r>
      </w:hyperlink>
      <w:r w:rsidR="00A43807" w:rsidRPr="005D57F9">
        <w:rPr>
          <w:rFonts w:ascii="Times New Roman" w:hAnsi="Times New Roman"/>
          <w:color w:val="0000FF"/>
          <w:szCs w:val="24"/>
          <w:u w:val="single"/>
        </w:rPr>
        <w:t xml:space="preserve"> </w:t>
      </w:r>
    </w:p>
    <w:p w14:paraId="324B40FF" w14:textId="62D462F9" w:rsidR="00A43807" w:rsidRPr="005D57F9" w:rsidRDefault="00EE601E" w:rsidP="000B3250">
      <w:pPr>
        <w:spacing w:after="120"/>
        <w:ind w:left="567"/>
        <w:jc w:val="both"/>
        <w:rPr>
          <w:rFonts w:ascii="Times New Roman" w:hAnsi="Times New Roman"/>
          <w:szCs w:val="24"/>
          <w:lang w:val="ru-RU"/>
        </w:rPr>
      </w:pPr>
      <w:r w:rsidRPr="005D57F9">
        <w:rPr>
          <w:rFonts w:ascii="Times New Roman" w:hAnsi="Times New Roman"/>
          <w:szCs w:val="24"/>
          <w:lang w:val="ru-RU"/>
        </w:rPr>
        <w:t>Обширную базу данных НПО с возможностью поиска можно найти в режиме онлайн через сайт ООН; другие организации, занимающиеся проблемой пыток, могут обладать дополнительной информацией. На сайте Университета Дьюка также в режиме онлайн приводится база данных с краткими описаниями правозащитных НПО по всему миру</w:t>
      </w:r>
      <w:r w:rsidR="00A43807" w:rsidRPr="005D57F9">
        <w:rPr>
          <w:rFonts w:ascii="Times New Roman" w:hAnsi="Times New Roman"/>
          <w:szCs w:val="24"/>
          <w:lang w:val="ru-RU"/>
        </w:rPr>
        <w:t xml:space="preserve">. </w:t>
      </w:r>
    </w:p>
    <w:p w14:paraId="10F3AE96" w14:textId="36C1C62A" w:rsidR="002243FC" w:rsidRPr="002243FC" w:rsidRDefault="00EE601E" w:rsidP="008A03C0">
      <w:pPr>
        <w:pStyle w:val="ListParagraph"/>
        <w:numPr>
          <w:ilvl w:val="0"/>
          <w:numId w:val="25"/>
        </w:numPr>
        <w:tabs>
          <w:tab w:val="left" w:pos="426"/>
        </w:tabs>
        <w:ind w:left="544" w:hanging="544"/>
        <w:jc w:val="both"/>
        <w:rPr>
          <w:b/>
          <w:lang w:val="ru-RU"/>
        </w:rPr>
      </w:pPr>
      <w:r w:rsidRPr="002243FC">
        <w:rPr>
          <w:b/>
          <w:lang w:val="ru-RU"/>
        </w:rPr>
        <w:t xml:space="preserve">Доклады о практиках в области защиты прав человека </w:t>
      </w:r>
    </w:p>
    <w:p w14:paraId="278A70BB" w14:textId="6F7D58BA" w:rsidR="00EE601E" w:rsidRPr="002243FC" w:rsidRDefault="00EE601E" w:rsidP="008534C1">
      <w:pPr>
        <w:pStyle w:val="ListParagraph"/>
        <w:tabs>
          <w:tab w:val="left" w:pos="426"/>
        </w:tabs>
        <w:spacing w:after="120"/>
        <w:ind w:left="544" w:hanging="544"/>
        <w:jc w:val="both"/>
        <w:rPr>
          <w:b/>
          <w:lang w:val="ru-RU"/>
        </w:rPr>
      </w:pPr>
      <w:r w:rsidRPr="002243FC">
        <w:rPr>
          <w:b/>
          <w:lang w:val="ru-RU"/>
        </w:rPr>
        <w:t>в отдельных странах</w:t>
      </w:r>
    </w:p>
    <w:p w14:paraId="6639A06C" w14:textId="5C5F801F" w:rsidR="009B73AF" w:rsidRPr="005D57F9" w:rsidRDefault="009B73AF" w:rsidP="008534C1">
      <w:pPr>
        <w:pStyle w:val="JIBasicText"/>
        <w:ind w:left="544" w:hanging="544"/>
        <w:jc w:val="both"/>
        <w:rPr>
          <w:sz w:val="24"/>
          <w:szCs w:val="24"/>
          <w:lang w:val="ru-RU"/>
        </w:rPr>
      </w:pPr>
      <w:r w:rsidRPr="005D57F9">
        <w:rPr>
          <w:sz w:val="24"/>
          <w:szCs w:val="24"/>
          <w:lang w:val="ru-RU"/>
        </w:rPr>
        <w:t>Периодические доклады, которые публикуют ведущие НПО и</w:t>
      </w:r>
      <w:r w:rsidR="003A70AF">
        <w:rPr>
          <w:sz w:val="24"/>
          <w:szCs w:val="24"/>
          <w:lang w:val="ru-RU"/>
        </w:rPr>
        <w:t> </w:t>
      </w:r>
      <w:r w:rsidRPr="005D57F9">
        <w:rPr>
          <w:sz w:val="24"/>
          <w:szCs w:val="24"/>
          <w:lang w:val="ru-RU"/>
        </w:rPr>
        <w:t xml:space="preserve">Госдепартамент США, также являются ценным источником информации по проблемам пыток, смерти в заключении и сопутствующих нарушений прав человека, как описано ниже: </w:t>
      </w:r>
    </w:p>
    <w:p w14:paraId="4BCC355C" w14:textId="47A214F4" w:rsidR="009B73AF" w:rsidRPr="005D57F9" w:rsidRDefault="009B73AF" w:rsidP="008A03C0">
      <w:pPr>
        <w:numPr>
          <w:ilvl w:val="0"/>
          <w:numId w:val="19"/>
        </w:numPr>
        <w:tabs>
          <w:tab w:val="left" w:pos="851"/>
        </w:tabs>
        <w:spacing w:after="120"/>
        <w:ind w:left="851" w:hanging="425"/>
        <w:jc w:val="both"/>
        <w:rPr>
          <w:rFonts w:ascii="Times New Roman" w:hAnsi="Times New Roman"/>
          <w:szCs w:val="24"/>
          <w:lang w:val="ru-RU"/>
        </w:rPr>
      </w:pPr>
      <w:r w:rsidRPr="001D25FF">
        <w:rPr>
          <w:rFonts w:ascii="Times New Roman" w:hAnsi="Times New Roman"/>
          <w:i/>
          <w:szCs w:val="24"/>
          <w:lang w:val="ru-RU"/>
        </w:rPr>
        <w:t>Ежегодные доклады НПО</w:t>
      </w:r>
      <w:r w:rsidRPr="005D57F9">
        <w:rPr>
          <w:rFonts w:ascii="Times New Roman" w:hAnsi="Times New Roman"/>
          <w:szCs w:val="24"/>
          <w:lang w:val="ru-RU"/>
        </w:rPr>
        <w:t>: Международная амнистия, Хьюмэн Райтс Уотч и Международный комитет Красного Креста ежегодно издают доклады о</w:t>
      </w:r>
      <w:r w:rsidR="003A70AF">
        <w:rPr>
          <w:rFonts w:ascii="Times New Roman" w:hAnsi="Times New Roman"/>
          <w:szCs w:val="24"/>
          <w:lang w:val="ru-RU"/>
        </w:rPr>
        <w:t> </w:t>
      </w:r>
      <w:r w:rsidRPr="005D57F9">
        <w:rPr>
          <w:rFonts w:ascii="Times New Roman" w:hAnsi="Times New Roman"/>
          <w:szCs w:val="24"/>
          <w:lang w:val="ru-RU"/>
        </w:rPr>
        <w:t>положении с защитой прав человека во всех странах мира. Эти доклады в</w:t>
      </w:r>
      <w:r w:rsidR="003A70AF">
        <w:rPr>
          <w:rFonts w:ascii="Times New Roman" w:hAnsi="Times New Roman"/>
          <w:szCs w:val="24"/>
          <w:lang w:val="ru-RU"/>
        </w:rPr>
        <w:t> </w:t>
      </w:r>
      <w:r w:rsidRPr="005D57F9">
        <w:rPr>
          <w:rFonts w:ascii="Times New Roman" w:hAnsi="Times New Roman"/>
          <w:szCs w:val="24"/>
          <w:lang w:val="ru-RU"/>
        </w:rPr>
        <w:t xml:space="preserve">электронной форме доступны на сайтах каждой из перечисленных организаций. </w:t>
      </w:r>
    </w:p>
    <w:p w14:paraId="56ABF369" w14:textId="1CC4A48F" w:rsidR="00A43807" w:rsidRPr="005D57F9" w:rsidRDefault="009B73AF" w:rsidP="008A03C0">
      <w:pPr>
        <w:numPr>
          <w:ilvl w:val="0"/>
          <w:numId w:val="19"/>
        </w:numPr>
        <w:tabs>
          <w:tab w:val="left" w:pos="851"/>
        </w:tabs>
        <w:spacing w:after="120"/>
        <w:ind w:left="851" w:hanging="425"/>
        <w:jc w:val="both"/>
        <w:rPr>
          <w:rFonts w:ascii="Times New Roman" w:hAnsi="Times New Roman"/>
          <w:szCs w:val="24"/>
          <w:lang w:val="ru-RU"/>
        </w:rPr>
      </w:pPr>
      <w:r w:rsidRPr="001D25FF">
        <w:rPr>
          <w:rFonts w:ascii="Times New Roman" w:hAnsi="Times New Roman"/>
          <w:i/>
          <w:szCs w:val="24"/>
          <w:lang w:val="ru-RU"/>
        </w:rPr>
        <w:t xml:space="preserve">Страновые доклады Государственного </w:t>
      </w:r>
      <w:r w:rsidR="000B3250">
        <w:rPr>
          <w:rFonts w:ascii="Times New Roman" w:hAnsi="Times New Roman"/>
          <w:i/>
          <w:szCs w:val="24"/>
          <w:lang w:val="ru-RU"/>
        </w:rPr>
        <w:t>д</w:t>
      </w:r>
      <w:r w:rsidRPr="001D25FF">
        <w:rPr>
          <w:rFonts w:ascii="Times New Roman" w:hAnsi="Times New Roman"/>
          <w:i/>
          <w:szCs w:val="24"/>
          <w:lang w:val="ru-RU"/>
        </w:rPr>
        <w:t>епартамента США о практиках соблюдения прав человека:</w:t>
      </w:r>
      <w:r w:rsidRPr="005D57F9">
        <w:rPr>
          <w:rFonts w:ascii="Times New Roman" w:hAnsi="Times New Roman"/>
          <w:szCs w:val="24"/>
          <w:lang w:val="ru-RU"/>
        </w:rPr>
        <w:t xml:space="preserve"> Эти доклады Госдепартамент США ежегодно представляет в Конгрессе США. Копии докладов в формате </w:t>
      </w:r>
      <w:r w:rsidRPr="005D57F9">
        <w:rPr>
          <w:rFonts w:ascii="Times New Roman" w:hAnsi="Times New Roman"/>
          <w:szCs w:val="24"/>
        </w:rPr>
        <w:t>PDF</w:t>
      </w:r>
      <w:r w:rsidRPr="005D57F9">
        <w:rPr>
          <w:rFonts w:ascii="Times New Roman" w:hAnsi="Times New Roman"/>
          <w:szCs w:val="24"/>
          <w:lang w:val="ru-RU"/>
        </w:rPr>
        <w:t xml:space="preserve"> доступны в режиме</w:t>
      </w:r>
      <w:r w:rsidR="001D25FF">
        <w:rPr>
          <w:rFonts w:ascii="Times New Roman" w:hAnsi="Times New Roman"/>
          <w:szCs w:val="24"/>
          <w:lang w:val="ru-RU"/>
        </w:rPr>
        <w:t xml:space="preserve"> онлайн</w:t>
      </w:r>
      <w:r w:rsidRPr="005D57F9">
        <w:rPr>
          <w:rFonts w:ascii="Times New Roman" w:hAnsi="Times New Roman"/>
          <w:szCs w:val="24"/>
          <w:lang w:val="ru-RU"/>
        </w:rPr>
        <w:t>, они организованы по странам и годам</w:t>
      </w:r>
      <w:r w:rsidR="00A43807" w:rsidRPr="005D57F9">
        <w:rPr>
          <w:rFonts w:ascii="Times New Roman" w:hAnsi="Times New Roman"/>
          <w:szCs w:val="24"/>
          <w:lang w:val="ru-RU"/>
        </w:rPr>
        <w:t xml:space="preserve">. </w:t>
      </w:r>
    </w:p>
    <w:p w14:paraId="1DA5E288" w14:textId="03A77166" w:rsidR="00A43807" w:rsidRPr="005D57F9" w:rsidRDefault="00A43807" w:rsidP="00920376">
      <w:pPr>
        <w:pStyle w:val="JIHEADINGLEVELONE"/>
        <w:jc w:val="both"/>
        <w:rPr>
          <w:rFonts w:ascii="Times New Roman" w:hAnsi="Times New Roman"/>
          <w:sz w:val="24"/>
          <w:szCs w:val="24"/>
          <w:lang w:val="ru-RU"/>
        </w:rPr>
      </w:pPr>
      <w:r w:rsidRPr="005D57F9">
        <w:rPr>
          <w:rFonts w:ascii="Times New Roman" w:hAnsi="Times New Roman"/>
          <w:sz w:val="24"/>
          <w:szCs w:val="24"/>
          <w:lang w:val="ru-RU"/>
        </w:rPr>
        <w:br w:type="page"/>
      </w:r>
      <w:bookmarkStart w:id="110" w:name="_Toc518559408"/>
      <w:r w:rsidR="009B73AF" w:rsidRPr="005D57F9">
        <w:rPr>
          <w:rFonts w:ascii="Times New Roman" w:hAnsi="Times New Roman"/>
          <w:sz w:val="24"/>
          <w:szCs w:val="24"/>
          <w:lang w:val="ru-RU"/>
        </w:rPr>
        <w:lastRenderedPageBreak/>
        <w:t>ПРИЛОЖЕНИЕ</w:t>
      </w:r>
      <w:r w:rsidRPr="005D57F9">
        <w:rPr>
          <w:rFonts w:ascii="Times New Roman" w:hAnsi="Times New Roman"/>
          <w:sz w:val="24"/>
          <w:szCs w:val="24"/>
          <w:lang w:val="ru-RU"/>
        </w:rPr>
        <w:t xml:space="preserve">: </w:t>
      </w:r>
      <w:r w:rsidR="009B73AF" w:rsidRPr="005D57F9">
        <w:rPr>
          <w:rFonts w:ascii="Times New Roman" w:hAnsi="Times New Roman"/>
          <w:sz w:val="24"/>
          <w:szCs w:val="24"/>
          <w:lang w:val="ru-RU"/>
        </w:rPr>
        <w:t>типовые схемы и образцы сообщений</w:t>
      </w:r>
      <w:bookmarkEnd w:id="110"/>
    </w:p>
    <w:p w14:paraId="5FE300F5" w14:textId="77777777" w:rsidR="00B2062C" w:rsidRPr="005D57F9" w:rsidRDefault="00B2062C" w:rsidP="00920376">
      <w:pPr>
        <w:pStyle w:val="JIBasicText"/>
        <w:numPr>
          <w:ilvl w:val="0"/>
          <w:numId w:val="0"/>
        </w:numPr>
        <w:ind w:left="547"/>
        <w:jc w:val="both"/>
        <w:rPr>
          <w:sz w:val="24"/>
          <w:szCs w:val="24"/>
          <w:lang w:val="ru-RU"/>
        </w:rPr>
      </w:pPr>
    </w:p>
    <w:p w14:paraId="66D29B9A" w14:textId="49552616" w:rsidR="00A43807" w:rsidRPr="000F0CE2" w:rsidRDefault="003B0B10" w:rsidP="007528D6">
      <w:pPr>
        <w:pStyle w:val="JIBasicText"/>
        <w:jc w:val="both"/>
        <w:rPr>
          <w:sz w:val="24"/>
          <w:szCs w:val="24"/>
          <w:lang w:val="ru-RU"/>
        </w:rPr>
      </w:pPr>
      <w:r w:rsidRPr="000F0CE2">
        <w:rPr>
          <w:sz w:val="24"/>
          <w:szCs w:val="24"/>
          <w:lang w:val="ru-RU"/>
        </w:rPr>
        <w:t>Приведенные на следующих страницах типовые схемы можно использовать в</w:t>
      </w:r>
      <w:r w:rsidR="003A70AF" w:rsidRPr="000F0CE2">
        <w:rPr>
          <w:sz w:val="24"/>
          <w:szCs w:val="24"/>
          <w:lang w:val="ru-RU"/>
        </w:rPr>
        <w:t> </w:t>
      </w:r>
      <w:r w:rsidRPr="000F0CE2">
        <w:rPr>
          <w:sz w:val="24"/>
          <w:szCs w:val="24"/>
          <w:lang w:val="ru-RU"/>
        </w:rPr>
        <w:t>жалобах, направляемых в Комитет по правам человека и в Комитет против пыток.</w:t>
      </w:r>
      <w:r w:rsidR="004F3337" w:rsidRPr="000F0CE2">
        <w:rPr>
          <w:sz w:val="24"/>
          <w:szCs w:val="24"/>
          <w:lang w:val="ru-RU"/>
        </w:rPr>
        <w:t xml:space="preserve"> </w:t>
      </w:r>
      <w:r w:rsidRPr="000F0CE2">
        <w:rPr>
          <w:sz w:val="24"/>
          <w:szCs w:val="24"/>
          <w:lang w:val="ru-RU"/>
        </w:rPr>
        <w:t>Выберите схему, которая наилучшим образом подходит к вашему делу, а затем добавляйте и удаляйте соответствующие заголовки, в</w:t>
      </w:r>
      <w:r w:rsidR="003A70AF" w:rsidRPr="000F0CE2">
        <w:rPr>
          <w:sz w:val="24"/>
          <w:szCs w:val="24"/>
          <w:lang w:val="ru-RU"/>
        </w:rPr>
        <w:t> </w:t>
      </w:r>
      <w:r w:rsidRPr="000F0CE2">
        <w:rPr>
          <w:sz w:val="24"/>
          <w:szCs w:val="24"/>
          <w:lang w:val="ru-RU"/>
        </w:rPr>
        <w:t>зависимости от конкретных фактов и правовых вопросов, которые поднимаются в вашей жалобе</w:t>
      </w:r>
      <w:r w:rsidR="00A43807" w:rsidRPr="000F0CE2">
        <w:rPr>
          <w:sz w:val="24"/>
          <w:szCs w:val="24"/>
          <w:lang w:val="ru-RU"/>
        </w:rPr>
        <w:t xml:space="preserve">. </w:t>
      </w:r>
      <w:r w:rsidRPr="000F0CE2">
        <w:rPr>
          <w:sz w:val="24"/>
          <w:szCs w:val="24"/>
          <w:lang w:val="ru-RU"/>
        </w:rPr>
        <w:t xml:space="preserve">Важно приспособить схему таким образом, чтобы вы могли представить все элементы вашего дела и не включали заголовки или аргументы, не относящиеся к вашему делу. </w:t>
      </w:r>
    </w:p>
    <w:p w14:paraId="38A83D9C" w14:textId="72A40401" w:rsidR="00A43807" w:rsidRPr="005D57F9" w:rsidRDefault="00B2062C" w:rsidP="007528D6">
      <w:pPr>
        <w:pStyle w:val="JIBasicText"/>
        <w:jc w:val="both"/>
        <w:rPr>
          <w:sz w:val="24"/>
          <w:szCs w:val="24"/>
          <w:lang w:val="ru-RU"/>
        </w:rPr>
      </w:pPr>
      <w:r w:rsidRPr="005D57F9">
        <w:rPr>
          <w:sz w:val="24"/>
          <w:szCs w:val="24"/>
          <w:lang w:val="ru-RU"/>
        </w:rPr>
        <w:t xml:space="preserve">После изменения схемы </w:t>
      </w:r>
      <w:r w:rsidR="00516CDE" w:rsidRPr="005D57F9">
        <w:rPr>
          <w:sz w:val="24"/>
          <w:szCs w:val="24"/>
          <w:lang w:val="ru-RU"/>
        </w:rPr>
        <w:t xml:space="preserve">подготовьте жалобу, </w:t>
      </w:r>
      <w:r w:rsidRPr="005D57F9">
        <w:rPr>
          <w:sz w:val="24"/>
          <w:szCs w:val="24"/>
          <w:lang w:val="ru-RU"/>
        </w:rPr>
        <w:t xml:space="preserve">заполняя каждый раздел, при </w:t>
      </w:r>
      <w:r w:rsidR="00516CDE" w:rsidRPr="005D57F9">
        <w:rPr>
          <w:sz w:val="24"/>
          <w:szCs w:val="24"/>
          <w:lang w:val="ru-RU"/>
        </w:rPr>
        <w:t>этом используйте рекомендации, представленные</w:t>
      </w:r>
      <w:r w:rsidRPr="005D57F9">
        <w:rPr>
          <w:sz w:val="24"/>
          <w:szCs w:val="24"/>
          <w:lang w:val="ru-RU"/>
        </w:rPr>
        <w:t xml:space="preserve"> в части </w:t>
      </w:r>
      <w:r w:rsidRPr="005D57F9">
        <w:rPr>
          <w:sz w:val="24"/>
          <w:szCs w:val="24"/>
        </w:rPr>
        <w:t>III</w:t>
      </w:r>
      <w:r w:rsidRPr="005D57F9">
        <w:rPr>
          <w:sz w:val="24"/>
          <w:szCs w:val="24"/>
          <w:lang w:val="ru-RU"/>
        </w:rPr>
        <w:t xml:space="preserve">, а также образцы стандартной юридической аргументации из части </w:t>
      </w:r>
      <w:r w:rsidRPr="005D57F9">
        <w:rPr>
          <w:sz w:val="24"/>
          <w:szCs w:val="24"/>
        </w:rPr>
        <w:t>V</w:t>
      </w:r>
      <w:r w:rsidR="00A43807" w:rsidRPr="005D57F9">
        <w:rPr>
          <w:sz w:val="24"/>
          <w:szCs w:val="24"/>
          <w:lang w:val="ru-RU"/>
        </w:rPr>
        <w:t>.</w:t>
      </w:r>
    </w:p>
    <w:p w14:paraId="29505B45" w14:textId="1F4BD13F" w:rsidR="00A43807" w:rsidRPr="005D57F9" w:rsidRDefault="00B2062C" w:rsidP="00920376">
      <w:pPr>
        <w:pStyle w:val="JIBasicText"/>
        <w:jc w:val="both"/>
        <w:rPr>
          <w:sz w:val="24"/>
          <w:szCs w:val="24"/>
          <w:lang w:val="ru-RU"/>
        </w:rPr>
      </w:pPr>
      <w:r w:rsidRPr="005D57F9">
        <w:rPr>
          <w:sz w:val="24"/>
          <w:szCs w:val="24"/>
          <w:lang w:val="ru-RU"/>
        </w:rPr>
        <w:t>Н</w:t>
      </w:r>
      <w:r w:rsidR="00516CDE" w:rsidRPr="005D57F9">
        <w:rPr>
          <w:sz w:val="24"/>
          <w:szCs w:val="24"/>
          <w:lang w:val="ru-RU"/>
        </w:rPr>
        <w:t>и</w:t>
      </w:r>
      <w:r w:rsidRPr="005D57F9">
        <w:rPr>
          <w:sz w:val="24"/>
          <w:szCs w:val="24"/>
          <w:lang w:val="ru-RU"/>
        </w:rPr>
        <w:t>же приводятся ссылки на сообщения, которые Правовая инициатива открытого общества</w:t>
      </w:r>
      <w:r w:rsidR="002863D8" w:rsidRPr="005D57F9">
        <w:rPr>
          <w:sz w:val="24"/>
          <w:szCs w:val="24"/>
          <w:lang w:val="ru-RU"/>
        </w:rPr>
        <w:t xml:space="preserve"> вместе с партнерами</w:t>
      </w:r>
      <w:r w:rsidRPr="005D57F9">
        <w:rPr>
          <w:sz w:val="24"/>
          <w:szCs w:val="24"/>
          <w:lang w:val="ru-RU"/>
        </w:rPr>
        <w:t xml:space="preserve"> подавала в Комитет по правам человека и в Комитет против пыток, и по которым Комитеты приняли решения, признающие нарушения. В этих сообщениях использовались рекомендации и схемы, которые описываются в настоящем Руководстве, а</w:t>
      </w:r>
      <w:r w:rsidR="003A70AF">
        <w:rPr>
          <w:sz w:val="24"/>
          <w:szCs w:val="24"/>
          <w:lang w:val="ru-RU"/>
        </w:rPr>
        <w:t> </w:t>
      </w:r>
      <w:r w:rsidRPr="005D57F9">
        <w:rPr>
          <w:sz w:val="24"/>
          <w:szCs w:val="24"/>
          <w:lang w:val="ru-RU"/>
        </w:rPr>
        <w:t xml:space="preserve">также приводились аргументы, подобные </w:t>
      </w:r>
      <w:r w:rsidR="00516CDE" w:rsidRPr="005D57F9">
        <w:rPr>
          <w:sz w:val="24"/>
          <w:szCs w:val="24"/>
          <w:lang w:val="ru-RU"/>
        </w:rPr>
        <w:t>тем, которые включен</w:t>
      </w:r>
      <w:r w:rsidRPr="005D57F9">
        <w:rPr>
          <w:sz w:val="24"/>
          <w:szCs w:val="24"/>
          <w:lang w:val="ru-RU"/>
        </w:rPr>
        <w:t xml:space="preserve">ы в образцы стандартной юридической аргументации. Поэтому эти сообщения могут быть полезными в качестве </w:t>
      </w:r>
      <w:r w:rsidR="00516CDE" w:rsidRPr="005D57F9">
        <w:rPr>
          <w:sz w:val="24"/>
          <w:szCs w:val="24"/>
          <w:lang w:val="ru-RU"/>
        </w:rPr>
        <w:t>образцов</w:t>
      </w:r>
      <w:r w:rsidR="00580EC3" w:rsidRPr="005D57F9">
        <w:rPr>
          <w:sz w:val="24"/>
          <w:szCs w:val="24"/>
          <w:lang w:val="ru-RU"/>
        </w:rPr>
        <w:t xml:space="preserve">. </w:t>
      </w:r>
    </w:p>
    <w:p w14:paraId="0ACA387E" w14:textId="05C7D821" w:rsidR="00A43807" w:rsidRPr="005D57F9" w:rsidRDefault="00B2062C" w:rsidP="008A03C0">
      <w:pPr>
        <w:pStyle w:val="JIBasicText"/>
        <w:numPr>
          <w:ilvl w:val="0"/>
          <w:numId w:val="23"/>
        </w:numPr>
        <w:tabs>
          <w:tab w:val="left" w:pos="900"/>
        </w:tabs>
        <w:ind w:left="900"/>
        <w:jc w:val="both"/>
        <w:rPr>
          <w:sz w:val="24"/>
          <w:szCs w:val="24"/>
          <w:lang w:val="ru-RU"/>
        </w:rPr>
      </w:pPr>
      <w:bookmarkStart w:id="111" w:name="_Toc352325094"/>
      <w:r w:rsidRPr="005D57F9">
        <w:rPr>
          <w:b/>
          <w:i/>
          <w:sz w:val="24"/>
          <w:szCs w:val="24"/>
          <w:lang w:val="ru-RU"/>
        </w:rPr>
        <w:t>Герасимов против Казахстана</w:t>
      </w:r>
      <w:r w:rsidRPr="005D57F9">
        <w:rPr>
          <w:b/>
          <w:sz w:val="24"/>
          <w:szCs w:val="24"/>
          <w:lang w:val="ru-RU"/>
        </w:rPr>
        <w:t xml:space="preserve"> (апрель 2010 г.)</w:t>
      </w:r>
      <w:bookmarkEnd w:id="111"/>
      <w:r w:rsidRPr="005D57F9">
        <w:rPr>
          <w:sz w:val="24"/>
          <w:szCs w:val="24"/>
          <w:lang w:val="ru-RU"/>
        </w:rPr>
        <w:t xml:space="preserve"> В сообщении в Комитет против пыток поднимались следующие вопросы: пытки, неспособность обеспечить защиту от пыток, неспособность провести эффективное расследование и неспособность предоставить возмещение вреда </w:t>
      </w:r>
      <w:r w:rsidR="00A43807" w:rsidRPr="005D57F9">
        <w:rPr>
          <w:sz w:val="24"/>
          <w:szCs w:val="24"/>
          <w:lang w:val="ru-RU"/>
        </w:rPr>
        <w:t>(</w:t>
      </w:r>
      <w:hyperlink r:id="rId43" w:history="1">
        <w:r w:rsidR="00A43807" w:rsidRPr="005D57F9">
          <w:rPr>
            <w:rStyle w:val="Hyperlink"/>
            <w:rFonts w:eastAsia="Calibri"/>
            <w:sz w:val="24"/>
            <w:szCs w:val="24"/>
          </w:rPr>
          <w:t>PDF</w:t>
        </w:r>
        <w:r w:rsidR="00A43807" w:rsidRPr="005D57F9">
          <w:rPr>
            <w:rStyle w:val="Hyperlink"/>
            <w:rFonts w:eastAsia="Calibri"/>
            <w:sz w:val="24"/>
            <w:szCs w:val="24"/>
            <w:lang w:val="ru-RU"/>
          </w:rPr>
          <w:t xml:space="preserve"> </w:t>
        </w:r>
        <w:r w:rsidR="00A43807" w:rsidRPr="005D57F9">
          <w:rPr>
            <w:rStyle w:val="Hyperlink"/>
            <w:rFonts w:eastAsia="Calibri"/>
            <w:sz w:val="24"/>
            <w:szCs w:val="24"/>
          </w:rPr>
          <w:t>of</w:t>
        </w:r>
        <w:r w:rsidR="00A43807" w:rsidRPr="005D57F9">
          <w:rPr>
            <w:rStyle w:val="Hyperlink"/>
            <w:rFonts w:eastAsia="Calibri"/>
            <w:sz w:val="24"/>
            <w:szCs w:val="24"/>
            <w:lang w:val="ru-RU"/>
          </w:rPr>
          <w:t xml:space="preserve"> </w:t>
        </w:r>
        <w:r w:rsidR="00A43807" w:rsidRPr="005D57F9">
          <w:rPr>
            <w:rStyle w:val="Hyperlink"/>
            <w:rFonts w:eastAsia="Calibri"/>
            <w:sz w:val="24"/>
            <w:szCs w:val="24"/>
          </w:rPr>
          <w:t>communication</w:t>
        </w:r>
      </w:hyperlink>
      <w:r w:rsidR="00A43807" w:rsidRPr="005D57F9">
        <w:rPr>
          <w:sz w:val="24"/>
          <w:szCs w:val="24"/>
          <w:lang w:val="ru-RU"/>
        </w:rPr>
        <w:t>)</w:t>
      </w:r>
    </w:p>
    <w:p w14:paraId="0AE5E5C3" w14:textId="254BCC5C" w:rsidR="00A43807" w:rsidRPr="005D57F9" w:rsidRDefault="00B2062C" w:rsidP="008A03C0">
      <w:pPr>
        <w:pStyle w:val="JIBasicText"/>
        <w:numPr>
          <w:ilvl w:val="0"/>
          <w:numId w:val="23"/>
        </w:numPr>
        <w:tabs>
          <w:tab w:val="left" w:pos="900"/>
        </w:tabs>
        <w:ind w:left="900"/>
        <w:jc w:val="both"/>
        <w:rPr>
          <w:sz w:val="24"/>
          <w:szCs w:val="24"/>
          <w:lang w:val="ru-RU"/>
        </w:rPr>
      </w:pPr>
      <w:bookmarkStart w:id="112" w:name="_Toc352325095"/>
      <w:r w:rsidRPr="005D57F9">
        <w:rPr>
          <w:b/>
          <w:i/>
          <w:sz w:val="24"/>
          <w:szCs w:val="24"/>
          <w:lang w:val="ru-RU"/>
        </w:rPr>
        <w:t>Эрназаров против Кыргызстана</w:t>
      </w:r>
      <w:r w:rsidRPr="005D57F9">
        <w:rPr>
          <w:b/>
          <w:sz w:val="24"/>
          <w:szCs w:val="24"/>
          <w:lang w:val="ru-RU"/>
        </w:rPr>
        <w:t xml:space="preserve"> (март 2011 г.)</w:t>
      </w:r>
      <w:bookmarkEnd w:id="112"/>
      <w:r w:rsidRPr="005D57F9">
        <w:rPr>
          <w:sz w:val="24"/>
          <w:szCs w:val="24"/>
          <w:lang w:val="ru-RU"/>
        </w:rPr>
        <w:t xml:space="preserve"> В сообщении в Комитет по правам человека поднимались следующие вопросы: неспособность обеспечить защиту уязвимого заключенного, произвольное убийство, применение пыток частными лицами, неспособность провести эффективное расследование и неспособность предоставить возмещение вреда</w:t>
      </w:r>
      <w:r w:rsidR="00A43807" w:rsidRPr="005D57F9">
        <w:rPr>
          <w:sz w:val="24"/>
          <w:szCs w:val="24"/>
          <w:lang w:val="ru-RU"/>
        </w:rPr>
        <w:t xml:space="preserve"> </w:t>
      </w:r>
      <w:r w:rsidR="00A35A27" w:rsidRPr="005D57F9">
        <w:rPr>
          <w:sz w:val="24"/>
          <w:szCs w:val="24"/>
          <w:lang w:val="ru-RU"/>
        </w:rPr>
        <w:t>(</w:t>
      </w:r>
      <w:hyperlink r:id="rId44" w:history="1">
        <w:r w:rsidR="00A35A27" w:rsidRPr="005D57F9">
          <w:rPr>
            <w:rStyle w:val="Hyperlink"/>
            <w:sz w:val="24"/>
            <w:szCs w:val="24"/>
          </w:rPr>
          <w:t>PDF</w:t>
        </w:r>
        <w:r w:rsidR="00A35A27" w:rsidRPr="005D57F9">
          <w:rPr>
            <w:rStyle w:val="Hyperlink"/>
            <w:sz w:val="24"/>
            <w:szCs w:val="24"/>
            <w:lang w:val="ru-RU"/>
          </w:rPr>
          <w:t xml:space="preserve"> </w:t>
        </w:r>
        <w:r w:rsidR="00A35A27" w:rsidRPr="005D57F9">
          <w:rPr>
            <w:rStyle w:val="Hyperlink"/>
            <w:sz w:val="24"/>
            <w:szCs w:val="24"/>
          </w:rPr>
          <w:t>of</w:t>
        </w:r>
        <w:r w:rsidR="00A35A27" w:rsidRPr="005D57F9">
          <w:rPr>
            <w:rStyle w:val="Hyperlink"/>
            <w:sz w:val="24"/>
            <w:szCs w:val="24"/>
            <w:lang w:val="ru-RU"/>
          </w:rPr>
          <w:t xml:space="preserve"> </w:t>
        </w:r>
        <w:r w:rsidR="00A35A27" w:rsidRPr="005D57F9">
          <w:rPr>
            <w:rStyle w:val="Hyperlink"/>
            <w:sz w:val="24"/>
            <w:szCs w:val="24"/>
          </w:rPr>
          <w:t>communication</w:t>
        </w:r>
      </w:hyperlink>
      <w:r w:rsidR="00A35A27" w:rsidRPr="005D57F9">
        <w:rPr>
          <w:sz w:val="24"/>
          <w:szCs w:val="24"/>
          <w:lang w:val="ru-RU"/>
        </w:rPr>
        <w:t xml:space="preserve">) </w:t>
      </w:r>
    </w:p>
    <w:p w14:paraId="30AC0EDB" w14:textId="36017214" w:rsidR="00A43807" w:rsidRPr="005D57F9" w:rsidRDefault="00B2062C" w:rsidP="008A03C0">
      <w:pPr>
        <w:pStyle w:val="JIBasicText"/>
        <w:numPr>
          <w:ilvl w:val="0"/>
          <w:numId w:val="23"/>
        </w:numPr>
        <w:tabs>
          <w:tab w:val="left" w:pos="900"/>
        </w:tabs>
        <w:ind w:left="900"/>
        <w:jc w:val="both"/>
        <w:rPr>
          <w:rStyle w:val="Hyperlink"/>
          <w:sz w:val="24"/>
          <w:szCs w:val="24"/>
          <w:lang w:val="ru-RU"/>
        </w:rPr>
      </w:pPr>
      <w:bookmarkStart w:id="113" w:name="_Toc352325096"/>
      <w:r w:rsidRPr="005D57F9">
        <w:rPr>
          <w:b/>
          <w:i/>
          <w:sz w:val="24"/>
          <w:szCs w:val="24"/>
          <w:lang w:val="ru-RU"/>
        </w:rPr>
        <w:t>Акматов против Кыргызстана</w:t>
      </w:r>
      <w:r w:rsidRPr="005D57F9">
        <w:rPr>
          <w:b/>
          <w:sz w:val="24"/>
          <w:szCs w:val="24"/>
          <w:lang w:val="ru-RU"/>
        </w:rPr>
        <w:t xml:space="preserve"> (апрель 2011 г.)</w:t>
      </w:r>
      <w:bookmarkEnd w:id="113"/>
      <w:r w:rsidRPr="005D57F9">
        <w:rPr>
          <w:sz w:val="24"/>
          <w:szCs w:val="24"/>
          <w:lang w:val="ru-RU"/>
        </w:rPr>
        <w:t xml:space="preserve"> В сообщении в Комитет по правам человека поднимались следующие вопросы: пытки, смерть в</w:t>
      </w:r>
      <w:r w:rsidR="003A70AF">
        <w:rPr>
          <w:sz w:val="24"/>
          <w:szCs w:val="24"/>
          <w:lang w:val="ru-RU"/>
        </w:rPr>
        <w:t> </w:t>
      </w:r>
      <w:r w:rsidRPr="005D57F9">
        <w:rPr>
          <w:sz w:val="24"/>
          <w:szCs w:val="24"/>
          <w:lang w:val="ru-RU"/>
        </w:rPr>
        <w:t>результате пыток, неспособность обеспечить защиту от пыток, неспособность провести эффективное расследование и неспособность предоставить возмещение вреда</w:t>
      </w:r>
      <w:r w:rsidR="00A43807" w:rsidRPr="005D57F9">
        <w:rPr>
          <w:sz w:val="24"/>
          <w:szCs w:val="24"/>
          <w:lang w:val="ru-RU"/>
        </w:rPr>
        <w:t xml:space="preserve"> (</w:t>
      </w:r>
      <w:r w:rsidR="00FD2FAF" w:rsidRPr="005D57F9">
        <w:rPr>
          <w:rFonts w:eastAsia="Calibri"/>
          <w:sz w:val="24"/>
          <w:szCs w:val="24"/>
        </w:rPr>
        <w:fldChar w:fldCharType="begin"/>
      </w:r>
      <w:r w:rsidR="00FD2FAF" w:rsidRPr="005D57F9">
        <w:rPr>
          <w:rFonts w:eastAsia="Calibri"/>
          <w:sz w:val="24"/>
          <w:szCs w:val="24"/>
          <w:lang w:val="ru-RU"/>
        </w:rPr>
        <w:instrText xml:space="preserve"> </w:instrText>
      </w:r>
      <w:r w:rsidR="00FD2FAF" w:rsidRPr="005D57F9">
        <w:rPr>
          <w:rFonts w:eastAsia="Calibri"/>
          <w:sz w:val="24"/>
          <w:szCs w:val="24"/>
        </w:rPr>
        <w:instrText>HYPERLINK</w:instrText>
      </w:r>
      <w:r w:rsidR="00FD2FAF" w:rsidRPr="005D57F9">
        <w:rPr>
          <w:rFonts w:eastAsia="Calibri"/>
          <w:sz w:val="24"/>
          <w:szCs w:val="24"/>
          <w:lang w:val="ru-RU"/>
        </w:rPr>
        <w:instrText xml:space="preserve"> "</w:instrText>
      </w:r>
      <w:r w:rsidR="00FD2FAF" w:rsidRPr="005D57F9">
        <w:rPr>
          <w:rFonts w:eastAsia="Calibri"/>
          <w:sz w:val="24"/>
          <w:szCs w:val="24"/>
        </w:rPr>
        <w:instrText>https</w:instrText>
      </w:r>
      <w:r w:rsidR="00FD2FAF" w:rsidRPr="005D57F9">
        <w:rPr>
          <w:rFonts w:eastAsia="Calibri"/>
          <w:sz w:val="24"/>
          <w:szCs w:val="24"/>
          <w:lang w:val="ru-RU"/>
        </w:rPr>
        <w:instrText>://</w:instrText>
      </w:r>
      <w:r w:rsidR="00FD2FAF" w:rsidRPr="005D57F9">
        <w:rPr>
          <w:rFonts w:eastAsia="Calibri"/>
          <w:sz w:val="24"/>
          <w:szCs w:val="24"/>
        </w:rPr>
        <w:instrText>www</w:instrText>
      </w:r>
      <w:r w:rsidR="00FD2FAF" w:rsidRPr="005D57F9">
        <w:rPr>
          <w:rFonts w:eastAsia="Calibri"/>
          <w:sz w:val="24"/>
          <w:szCs w:val="24"/>
          <w:lang w:val="ru-RU"/>
        </w:rPr>
        <w:instrText>.</w:instrText>
      </w:r>
      <w:r w:rsidR="00FD2FAF" w:rsidRPr="005D57F9">
        <w:rPr>
          <w:rFonts w:eastAsia="Calibri"/>
          <w:sz w:val="24"/>
          <w:szCs w:val="24"/>
        </w:rPr>
        <w:instrText>opensocietyfoundations</w:instrText>
      </w:r>
      <w:r w:rsidR="00FD2FAF" w:rsidRPr="005D57F9">
        <w:rPr>
          <w:rFonts w:eastAsia="Calibri"/>
          <w:sz w:val="24"/>
          <w:szCs w:val="24"/>
          <w:lang w:val="ru-RU"/>
        </w:rPr>
        <w:instrText>.</w:instrText>
      </w:r>
      <w:r w:rsidR="00FD2FAF" w:rsidRPr="005D57F9">
        <w:rPr>
          <w:rFonts w:eastAsia="Calibri"/>
          <w:sz w:val="24"/>
          <w:szCs w:val="24"/>
        </w:rPr>
        <w:instrText>org</w:instrText>
      </w:r>
      <w:r w:rsidR="00FD2FAF" w:rsidRPr="005D57F9">
        <w:rPr>
          <w:rFonts w:eastAsia="Calibri"/>
          <w:sz w:val="24"/>
          <w:szCs w:val="24"/>
          <w:lang w:val="ru-RU"/>
        </w:rPr>
        <w:instrText>/</w:instrText>
      </w:r>
      <w:r w:rsidR="00FD2FAF" w:rsidRPr="005D57F9">
        <w:rPr>
          <w:rFonts w:eastAsia="Calibri"/>
          <w:sz w:val="24"/>
          <w:szCs w:val="24"/>
        </w:rPr>
        <w:instrText>sites</w:instrText>
      </w:r>
      <w:r w:rsidR="00FD2FAF" w:rsidRPr="005D57F9">
        <w:rPr>
          <w:rFonts w:eastAsia="Calibri"/>
          <w:sz w:val="24"/>
          <w:szCs w:val="24"/>
          <w:lang w:val="ru-RU"/>
        </w:rPr>
        <w:instrText>/</w:instrText>
      </w:r>
      <w:r w:rsidR="00FD2FAF" w:rsidRPr="005D57F9">
        <w:rPr>
          <w:rFonts w:eastAsia="Calibri"/>
          <w:sz w:val="24"/>
          <w:szCs w:val="24"/>
        </w:rPr>
        <w:instrText>default</w:instrText>
      </w:r>
      <w:r w:rsidR="00FD2FAF" w:rsidRPr="005D57F9">
        <w:rPr>
          <w:rFonts w:eastAsia="Calibri"/>
          <w:sz w:val="24"/>
          <w:szCs w:val="24"/>
          <w:lang w:val="ru-RU"/>
        </w:rPr>
        <w:instrText>/</w:instrText>
      </w:r>
      <w:r w:rsidR="00FD2FAF" w:rsidRPr="005D57F9">
        <w:rPr>
          <w:rFonts w:eastAsia="Calibri"/>
          <w:sz w:val="24"/>
          <w:szCs w:val="24"/>
        </w:rPr>
        <w:instrText>files</w:instrText>
      </w:r>
      <w:r w:rsidR="00FD2FAF" w:rsidRPr="005D57F9">
        <w:rPr>
          <w:rFonts w:eastAsia="Calibri"/>
          <w:sz w:val="24"/>
          <w:szCs w:val="24"/>
          <w:lang w:val="ru-RU"/>
        </w:rPr>
        <w:instrText>/</w:instrText>
      </w:r>
      <w:r w:rsidR="00FD2FAF" w:rsidRPr="005D57F9">
        <w:rPr>
          <w:rFonts w:eastAsia="Calibri"/>
          <w:sz w:val="24"/>
          <w:szCs w:val="24"/>
        </w:rPr>
        <w:instrText>unhrc</w:instrText>
      </w:r>
      <w:r w:rsidR="00FD2FAF" w:rsidRPr="005D57F9">
        <w:rPr>
          <w:rFonts w:eastAsia="Calibri"/>
          <w:sz w:val="24"/>
          <w:szCs w:val="24"/>
          <w:lang w:val="ru-RU"/>
        </w:rPr>
        <w:instrText>-</w:instrText>
      </w:r>
      <w:r w:rsidR="00FD2FAF" w:rsidRPr="005D57F9">
        <w:rPr>
          <w:rFonts w:eastAsia="Calibri"/>
          <w:sz w:val="24"/>
          <w:szCs w:val="24"/>
        </w:rPr>
        <w:instrText>akmatov</w:instrText>
      </w:r>
      <w:r w:rsidR="00FD2FAF" w:rsidRPr="005D57F9">
        <w:rPr>
          <w:rFonts w:eastAsia="Calibri"/>
          <w:sz w:val="24"/>
          <w:szCs w:val="24"/>
          <w:lang w:val="ru-RU"/>
        </w:rPr>
        <w:instrText>-</w:instrText>
      </w:r>
      <w:r w:rsidR="00FD2FAF" w:rsidRPr="005D57F9">
        <w:rPr>
          <w:rFonts w:eastAsia="Calibri"/>
          <w:sz w:val="24"/>
          <w:szCs w:val="24"/>
        </w:rPr>
        <w:instrText>communication</w:instrText>
      </w:r>
      <w:r w:rsidR="00FD2FAF" w:rsidRPr="005D57F9">
        <w:rPr>
          <w:rFonts w:eastAsia="Calibri"/>
          <w:sz w:val="24"/>
          <w:szCs w:val="24"/>
          <w:lang w:val="ru-RU"/>
        </w:rPr>
        <w:instrText>-20110407_0.</w:instrText>
      </w:r>
      <w:r w:rsidR="00FD2FAF" w:rsidRPr="005D57F9">
        <w:rPr>
          <w:rFonts w:eastAsia="Calibri"/>
          <w:sz w:val="24"/>
          <w:szCs w:val="24"/>
        </w:rPr>
        <w:instrText>pdf</w:instrText>
      </w:r>
      <w:r w:rsidR="00FD2FAF" w:rsidRPr="005D57F9">
        <w:rPr>
          <w:rFonts w:eastAsia="Calibri"/>
          <w:sz w:val="24"/>
          <w:szCs w:val="24"/>
          <w:lang w:val="ru-RU"/>
        </w:rPr>
        <w:instrText xml:space="preserve">" </w:instrText>
      </w:r>
      <w:r w:rsidR="00FD2FAF" w:rsidRPr="005D57F9">
        <w:rPr>
          <w:rFonts w:eastAsia="Calibri"/>
          <w:sz w:val="24"/>
          <w:szCs w:val="24"/>
        </w:rPr>
        <w:fldChar w:fldCharType="separate"/>
      </w:r>
      <w:r w:rsidR="00A43807" w:rsidRPr="005D57F9">
        <w:rPr>
          <w:rStyle w:val="Hyperlink"/>
          <w:rFonts w:eastAsia="Calibri"/>
          <w:sz w:val="24"/>
          <w:szCs w:val="24"/>
        </w:rPr>
        <w:t>PDF</w:t>
      </w:r>
      <w:r w:rsidR="00A43807" w:rsidRPr="005D57F9">
        <w:rPr>
          <w:rStyle w:val="Hyperlink"/>
          <w:rFonts w:eastAsia="Calibri"/>
          <w:sz w:val="24"/>
          <w:szCs w:val="24"/>
          <w:lang w:val="ru-RU"/>
        </w:rPr>
        <w:t xml:space="preserve"> </w:t>
      </w:r>
      <w:r w:rsidR="00A43807" w:rsidRPr="005D57F9">
        <w:rPr>
          <w:rStyle w:val="Hyperlink"/>
          <w:rFonts w:eastAsia="Calibri"/>
          <w:sz w:val="24"/>
          <w:szCs w:val="24"/>
        </w:rPr>
        <w:t>of</w:t>
      </w:r>
      <w:r w:rsidR="00A43807" w:rsidRPr="005D57F9">
        <w:rPr>
          <w:rStyle w:val="Hyperlink"/>
          <w:rFonts w:eastAsia="Calibri"/>
          <w:sz w:val="24"/>
          <w:szCs w:val="24"/>
          <w:lang w:val="ru-RU"/>
        </w:rPr>
        <w:t xml:space="preserve"> </w:t>
      </w:r>
      <w:r w:rsidR="00A43807" w:rsidRPr="005D57F9">
        <w:rPr>
          <w:rStyle w:val="Hyperlink"/>
          <w:rFonts w:eastAsia="Calibri"/>
          <w:sz w:val="24"/>
          <w:szCs w:val="24"/>
        </w:rPr>
        <w:t>communication</w:t>
      </w:r>
      <w:r w:rsidR="00A43807" w:rsidRPr="005D57F9">
        <w:rPr>
          <w:rStyle w:val="Hyperlink"/>
          <w:sz w:val="24"/>
          <w:szCs w:val="24"/>
          <w:lang w:val="ru-RU"/>
        </w:rPr>
        <w:t>)</w:t>
      </w:r>
    </w:p>
    <w:p w14:paraId="53C2B70E" w14:textId="294BC282" w:rsidR="00A43807" w:rsidRPr="005D57F9" w:rsidRDefault="00FD2FAF" w:rsidP="008A03C0">
      <w:pPr>
        <w:pStyle w:val="JIBasicText"/>
        <w:numPr>
          <w:ilvl w:val="0"/>
          <w:numId w:val="23"/>
        </w:numPr>
        <w:tabs>
          <w:tab w:val="left" w:pos="900"/>
        </w:tabs>
        <w:ind w:left="900"/>
        <w:jc w:val="both"/>
        <w:rPr>
          <w:sz w:val="24"/>
          <w:szCs w:val="24"/>
          <w:lang w:val="ru-RU"/>
        </w:rPr>
      </w:pPr>
      <w:r w:rsidRPr="005D57F9">
        <w:rPr>
          <w:rFonts w:eastAsia="Calibri"/>
          <w:sz w:val="24"/>
          <w:szCs w:val="24"/>
        </w:rPr>
        <w:fldChar w:fldCharType="end"/>
      </w:r>
      <w:bookmarkStart w:id="114" w:name="_Toc352325097"/>
      <w:r w:rsidR="00B2062C" w:rsidRPr="005D57F9">
        <w:rPr>
          <w:b/>
          <w:i/>
          <w:sz w:val="24"/>
          <w:szCs w:val="24"/>
          <w:lang w:val="ru-RU"/>
        </w:rPr>
        <w:t>Акунов против Кыргызстана</w:t>
      </w:r>
      <w:r w:rsidR="00B2062C" w:rsidRPr="005D57F9">
        <w:rPr>
          <w:b/>
          <w:sz w:val="24"/>
          <w:szCs w:val="24"/>
          <w:lang w:val="ru-RU"/>
        </w:rPr>
        <w:t xml:space="preserve"> (сентябрь 2011 г.)</w:t>
      </w:r>
      <w:bookmarkEnd w:id="114"/>
      <w:r w:rsidR="00B2062C" w:rsidRPr="005D57F9">
        <w:rPr>
          <w:sz w:val="24"/>
          <w:szCs w:val="24"/>
          <w:lang w:val="ru-RU"/>
        </w:rPr>
        <w:t xml:space="preserve"> В сообщении в Комитет по правам человека поднимались следующие вопросы: произвольное убийство, пытки, неспособность предоставить защиту, неспособность </w:t>
      </w:r>
      <w:r w:rsidR="00B2062C" w:rsidRPr="005D57F9">
        <w:rPr>
          <w:sz w:val="24"/>
          <w:szCs w:val="24"/>
          <w:lang w:val="ru-RU"/>
        </w:rPr>
        <w:lastRenderedPageBreak/>
        <w:t>провести эффективное расследование, неспособность предоставить возмещение вреда и пытки/убийство вследствие дискриминации или по политическим мотивам</w:t>
      </w:r>
      <w:r w:rsidR="00A35A27" w:rsidRPr="005D57F9">
        <w:rPr>
          <w:sz w:val="24"/>
          <w:szCs w:val="24"/>
          <w:lang w:val="ru-RU"/>
        </w:rPr>
        <w:t xml:space="preserve"> (</w:t>
      </w:r>
      <w:hyperlink r:id="rId45" w:history="1">
        <w:r w:rsidR="00A35A27" w:rsidRPr="005D57F9">
          <w:rPr>
            <w:rStyle w:val="Hyperlink"/>
            <w:sz w:val="24"/>
            <w:szCs w:val="24"/>
          </w:rPr>
          <w:t>PDF</w:t>
        </w:r>
        <w:r w:rsidR="00A35A27" w:rsidRPr="005D57F9">
          <w:rPr>
            <w:rStyle w:val="Hyperlink"/>
            <w:sz w:val="24"/>
            <w:szCs w:val="24"/>
            <w:lang w:val="ru-RU"/>
          </w:rPr>
          <w:t xml:space="preserve"> </w:t>
        </w:r>
        <w:r w:rsidR="00A35A27" w:rsidRPr="005D57F9">
          <w:rPr>
            <w:rStyle w:val="Hyperlink"/>
            <w:sz w:val="24"/>
            <w:szCs w:val="24"/>
          </w:rPr>
          <w:t>of</w:t>
        </w:r>
        <w:r w:rsidR="00A35A27" w:rsidRPr="005D57F9">
          <w:rPr>
            <w:rStyle w:val="Hyperlink"/>
            <w:sz w:val="24"/>
            <w:szCs w:val="24"/>
            <w:lang w:val="ru-RU"/>
          </w:rPr>
          <w:t xml:space="preserve"> </w:t>
        </w:r>
        <w:r w:rsidR="00A35A27" w:rsidRPr="005D57F9">
          <w:rPr>
            <w:rStyle w:val="Hyperlink"/>
            <w:sz w:val="24"/>
            <w:szCs w:val="24"/>
          </w:rPr>
          <w:t>communication</w:t>
        </w:r>
      </w:hyperlink>
      <w:r w:rsidR="00A35A27" w:rsidRPr="005D57F9">
        <w:rPr>
          <w:sz w:val="24"/>
          <w:szCs w:val="24"/>
          <w:lang w:val="ru-RU"/>
        </w:rPr>
        <w:t>)</w:t>
      </w:r>
      <w:r w:rsidR="004F3337" w:rsidRPr="005D57F9">
        <w:rPr>
          <w:sz w:val="24"/>
          <w:szCs w:val="24"/>
          <w:lang w:val="ru-RU"/>
        </w:rPr>
        <w:t xml:space="preserve"> </w:t>
      </w:r>
    </w:p>
    <w:p w14:paraId="6FF58992" w14:textId="77B9E621" w:rsidR="00A43807" w:rsidRPr="005D57F9" w:rsidRDefault="00B2062C" w:rsidP="008A03C0">
      <w:pPr>
        <w:pStyle w:val="JIBasicText"/>
        <w:numPr>
          <w:ilvl w:val="0"/>
          <w:numId w:val="23"/>
        </w:numPr>
        <w:tabs>
          <w:tab w:val="left" w:pos="900"/>
        </w:tabs>
        <w:ind w:left="900"/>
        <w:jc w:val="both"/>
        <w:rPr>
          <w:sz w:val="24"/>
          <w:szCs w:val="24"/>
          <w:lang w:val="ru-RU"/>
        </w:rPr>
      </w:pPr>
      <w:bookmarkStart w:id="115" w:name="_Toc352325098"/>
      <w:r w:rsidRPr="005D57F9">
        <w:rPr>
          <w:b/>
          <w:i/>
          <w:sz w:val="24"/>
          <w:szCs w:val="24"/>
          <w:lang w:val="ru-RU"/>
        </w:rPr>
        <w:t>Аскаров против Кыргызстана</w:t>
      </w:r>
      <w:r w:rsidRPr="005D57F9">
        <w:rPr>
          <w:b/>
          <w:sz w:val="24"/>
          <w:szCs w:val="24"/>
          <w:lang w:val="ru-RU"/>
        </w:rPr>
        <w:t xml:space="preserve"> (ноябрь 2012 г.)</w:t>
      </w:r>
      <w:bookmarkEnd w:id="115"/>
      <w:r w:rsidRPr="005D57F9">
        <w:rPr>
          <w:sz w:val="24"/>
          <w:szCs w:val="24"/>
          <w:lang w:val="ru-RU"/>
        </w:rPr>
        <w:t xml:space="preserve"> В</w:t>
      </w:r>
      <w:r w:rsidRPr="005D57F9">
        <w:rPr>
          <w:b/>
          <w:sz w:val="24"/>
          <w:szCs w:val="24"/>
          <w:lang w:val="ru-RU"/>
        </w:rPr>
        <w:t xml:space="preserve"> </w:t>
      </w:r>
      <w:r w:rsidRPr="005D57F9">
        <w:rPr>
          <w:sz w:val="24"/>
          <w:szCs w:val="24"/>
          <w:lang w:val="ru-RU"/>
        </w:rPr>
        <w:t>сообщении в Комитет по правам человека поднимались следующие вопросы: пытки, неспособность обеспечить защиту от пыток, неспособность провести эффективное расследование, неспособность предоставить возмещение вреда, произвольное задержание, задержание и пытки вследствие дискриминации или по политическим мотивам</w:t>
      </w:r>
      <w:r w:rsidR="00211C0C">
        <w:rPr>
          <w:sz w:val="24"/>
          <w:szCs w:val="24"/>
          <w:lang w:val="ru-RU"/>
        </w:rPr>
        <w:t xml:space="preserve">, </w:t>
      </w:r>
      <w:r w:rsidRPr="005D57F9">
        <w:rPr>
          <w:sz w:val="24"/>
          <w:szCs w:val="24"/>
          <w:lang w:val="ru-RU"/>
        </w:rPr>
        <w:t>а также ненадлежащие условия содержания под стражей и нарушение права на справедливую судебную процедуру</w:t>
      </w:r>
      <w:r w:rsidR="00A43807" w:rsidRPr="005D57F9">
        <w:rPr>
          <w:sz w:val="24"/>
          <w:szCs w:val="24"/>
          <w:lang w:val="ru-RU"/>
        </w:rPr>
        <w:t xml:space="preserve"> (</w:t>
      </w:r>
      <w:hyperlink r:id="rId46" w:history="1">
        <w:r w:rsidR="00A43807" w:rsidRPr="005D57F9">
          <w:rPr>
            <w:rStyle w:val="Hyperlink"/>
            <w:rFonts w:eastAsia="Calibri"/>
            <w:sz w:val="24"/>
            <w:szCs w:val="24"/>
          </w:rPr>
          <w:t>PDF</w:t>
        </w:r>
        <w:r w:rsidR="00A43807" w:rsidRPr="005D57F9">
          <w:rPr>
            <w:rStyle w:val="Hyperlink"/>
            <w:rFonts w:eastAsia="Calibri"/>
            <w:sz w:val="24"/>
            <w:szCs w:val="24"/>
            <w:lang w:val="ru-RU"/>
          </w:rPr>
          <w:t xml:space="preserve"> </w:t>
        </w:r>
        <w:r w:rsidR="00A43807" w:rsidRPr="005D57F9">
          <w:rPr>
            <w:rStyle w:val="Hyperlink"/>
            <w:rFonts w:eastAsia="Calibri"/>
            <w:sz w:val="24"/>
            <w:szCs w:val="24"/>
          </w:rPr>
          <w:t>of</w:t>
        </w:r>
        <w:r w:rsidR="00A43807" w:rsidRPr="005D57F9">
          <w:rPr>
            <w:rStyle w:val="Hyperlink"/>
            <w:rFonts w:eastAsia="Calibri"/>
            <w:sz w:val="24"/>
            <w:szCs w:val="24"/>
            <w:lang w:val="ru-RU"/>
          </w:rPr>
          <w:t xml:space="preserve"> </w:t>
        </w:r>
        <w:r w:rsidR="00A43807" w:rsidRPr="005D57F9">
          <w:rPr>
            <w:rStyle w:val="Hyperlink"/>
            <w:rFonts w:eastAsia="Calibri"/>
            <w:sz w:val="24"/>
            <w:szCs w:val="24"/>
          </w:rPr>
          <w:t>communication</w:t>
        </w:r>
      </w:hyperlink>
      <w:r w:rsidR="00A43807" w:rsidRPr="005D57F9">
        <w:rPr>
          <w:sz w:val="24"/>
          <w:szCs w:val="24"/>
          <w:lang w:val="ru-RU"/>
        </w:rPr>
        <w:t>)</w:t>
      </w:r>
    </w:p>
    <w:p w14:paraId="080176B0" w14:textId="77777777" w:rsidR="00A43807" w:rsidRPr="005D57F9" w:rsidRDefault="00A43807" w:rsidP="00920376">
      <w:pPr>
        <w:pStyle w:val="JIHEADINGLEVELONE"/>
        <w:jc w:val="both"/>
        <w:rPr>
          <w:rFonts w:ascii="Times New Roman" w:hAnsi="Times New Roman"/>
          <w:sz w:val="24"/>
          <w:szCs w:val="24"/>
          <w:lang w:val="ru-RU"/>
        </w:rPr>
      </w:pPr>
    </w:p>
    <w:p w14:paraId="3B3303EC" w14:textId="77777777" w:rsidR="00FE654F" w:rsidRPr="005D57F9" w:rsidRDefault="00FE654F" w:rsidP="00920376">
      <w:pPr>
        <w:jc w:val="both"/>
        <w:rPr>
          <w:rFonts w:ascii="Times New Roman" w:hAnsi="Times New Roman"/>
          <w:szCs w:val="24"/>
          <w:lang w:val="ru-RU"/>
        </w:rPr>
      </w:pPr>
    </w:p>
    <w:p w14:paraId="2F2A413D" w14:textId="77777777" w:rsidR="00FE654F" w:rsidRPr="005D57F9" w:rsidRDefault="00FE654F" w:rsidP="00920376">
      <w:pPr>
        <w:jc w:val="both"/>
        <w:rPr>
          <w:rFonts w:ascii="Times New Roman" w:hAnsi="Times New Roman"/>
          <w:szCs w:val="24"/>
          <w:lang w:val="ru-RU"/>
        </w:rPr>
      </w:pPr>
    </w:p>
    <w:p w14:paraId="03158619" w14:textId="77777777" w:rsidR="00FE654F" w:rsidRPr="005D57F9" w:rsidRDefault="00FE654F" w:rsidP="00920376">
      <w:pPr>
        <w:jc w:val="both"/>
        <w:rPr>
          <w:rFonts w:ascii="Times New Roman" w:hAnsi="Times New Roman"/>
          <w:szCs w:val="24"/>
          <w:lang w:val="ru-RU"/>
        </w:rPr>
      </w:pPr>
    </w:p>
    <w:p w14:paraId="6BC624C0" w14:textId="77777777" w:rsidR="00FE654F" w:rsidRPr="005D57F9" w:rsidRDefault="00FE654F" w:rsidP="00920376">
      <w:pPr>
        <w:jc w:val="both"/>
        <w:rPr>
          <w:rFonts w:ascii="Times New Roman" w:hAnsi="Times New Roman"/>
          <w:szCs w:val="24"/>
          <w:lang w:val="ru-RU"/>
        </w:rPr>
      </w:pPr>
    </w:p>
    <w:p w14:paraId="007F79EB" w14:textId="77777777" w:rsidR="00FE654F" w:rsidRPr="005D57F9" w:rsidRDefault="00FE654F" w:rsidP="00920376">
      <w:pPr>
        <w:jc w:val="both"/>
        <w:rPr>
          <w:rFonts w:ascii="Times New Roman" w:hAnsi="Times New Roman"/>
          <w:szCs w:val="24"/>
          <w:lang w:val="ru-RU"/>
        </w:rPr>
      </w:pPr>
    </w:p>
    <w:p w14:paraId="5EAE03FD" w14:textId="77777777" w:rsidR="0007498A" w:rsidRPr="005D57F9" w:rsidRDefault="0007498A" w:rsidP="00920376">
      <w:pPr>
        <w:jc w:val="both"/>
        <w:rPr>
          <w:rFonts w:ascii="Times New Roman" w:hAnsi="Times New Roman"/>
          <w:szCs w:val="24"/>
          <w:lang w:val="ru-RU"/>
        </w:rPr>
      </w:pPr>
    </w:p>
    <w:p w14:paraId="3E46D5B9" w14:textId="77777777" w:rsidR="00B2062C" w:rsidRPr="005D57F9" w:rsidRDefault="00B2062C" w:rsidP="00920376">
      <w:pPr>
        <w:spacing w:after="120"/>
        <w:jc w:val="both"/>
        <w:outlineLvl w:val="0"/>
        <w:rPr>
          <w:rFonts w:ascii="Times New Roman" w:eastAsia="Times New Roman" w:hAnsi="Times New Roman"/>
          <w:b/>
          <w:bCs/>
          <w:caps/>
          <w:szCs w:val="24"/>
          <w:lang w:val="ru-RU"/>
        </w:rPr>
      </w:pPr>
      <w:bookmarkStart w:id="116" w:name="_Toc318448485"/>
      <w:r w:rsidRPr="005D57F9">
        <w:rPr>
          <w:rFonts w:ascii="Times New Roman" w:eastAsia="Times New Roman" w:hAnsi="Times New Roman"/>
          <w:b/>
          <w:bCs/>
          <w:caps/>
          <w:szCs w:val="24"/>
          <w:lang w:val="ru-RU"/>
        </w:rPr>
        <w:br w:type="page"/>
      </w:r>
    </w:p>
    <w:p w14:paraId="5C0934B0" w14:textId="77777777" w:rsidR="008A3826" w:rsidRDefault="00B2062C" w:rsidP="00920376">
      <w:pPr>
        <w:spacing w:after="120"/>
        <w:jc w:val="both"/>
        <w:outlineLvl w:val="0"/>
        <w:rPr>
          <w:rFonts w:ascii="Times New Roman" w:eastAsia="Times New Roman" w:hAnsi="Times New Roman"/>
          <w:b/>
          <w:bCs/>
          <w:caps/>
          <w:szCs w:val="24"/>
          <w:lang w:val="ru-RU"/>
        </w:rPr>
      </w:pPr>
      <w:bookmarkStart w:id="117" w:name="_Toc518559409"/>
      <w:r w:rsidRPr="005D57F9">
        <w:rPr>
          <w:rFonts w:ascii="Times New Roman" w:eastAsia="Times New Roman" w:hAnsi="Times New Roman"/>
          <w:b/>
          <w:bCs/>
          <w:caps/>
          <w:szCs w:val="24"/>
          <w:lang w:val="ru-RU"/>
        </w:rPr>
        <w:lastRenderedPageBreak/>
        <w:t>ПРИЛОЖЕНИЕ</w:t>
      </w:r>
      <w:r w:rsidR="0007498A" w:rsidRPr="005D57F9">
        <w:rPr>
          <w:rFonts w:ascii="Times New Roman" w:eastAsia="Times New Roman" w:hAnsi="Times New Roman"/>
          <w:b/>
          <w:bCs/>
          <w:caps/>
          <w:szCs w:val="24"/>
          <w:lang w:val="ru-RU"/>
        </w:rPr>
        <w:t xml:space="preserve"> </w:t>
      </w:r>
      <w:r w:rsidR="0007498A" w:rsidRPr="005D57F9">
        <w:rPr>
          <w:rFonts w:ascii="Times New Roman" w:eastAsia="Times New Roman" w:hAnsi="Times New Roman"/>
          <w:b/>
          <w:bCs/>
          <w:caps/>
          <w:szCs w:val="24"/>
        </w:rPr>
        <w:t>A</w:t>
      </w:r>
      <w:r w:rsidR="0007498A" w:rsidRPr="005D57F9">
        <w:rPr>
          <w:rFonts w:ascii="Times New Roman" w:eastAsia="Times New Roman" w:hAnsi="Times New Roman"/>
          <w:b/>
          <w:bCs/>
          <w:caps/>
          <w:szCs w:val="24"/>
          <w:lang w:val="ru-RU"/>
        </w:rPr>
        <w:t xml:space="preserve">: </w:t>
      </w:r>
    </w:p>
    <w:p w14:paraId="58FE55F1" w14:textId="6837390C" w:rsidR="0007498A" w:rsidRPr="005D57F9" w:rsidRDefault="00B2062C" w:rsidP="00920376">
      <w:pPr>
        <w:spacing w:after="120"/>
        <w:jc w:val="both"/>
        <w:outlineLvl w:val="0"/>
        <w:rPr>
          <w:rFonts w:ascii="Times New Roman" w:eastAsia="Times New Roman" w:hAnsi="Times New Roman"/>
          <w:b/>
          <w:bCs/>
          <w:caps/>
          <w:szCs w:val="24"/>
          <w:lang w:val="ru-RU"/>
        </w:rPr>
      </w:pPr>
      <w:r w:rsidRPr="005D57F9">
        <w:rPr>
          <w:rFonts w:ascii="Times New Roman" w:eastAsia="Times New Roman" w:hAnsi="Times New Roman"/>
          <w:b/>
          <w:bCs/>
          <w:caps/>
          <w:szCs w:val="24"/>
          <w:lang w:val="ru-RU"/>
        </w:rPr>
        <w:t>СХЕМА ЖАЛОБЫ В КОМИТЕТ ПО ПРАВАМ ЧЕЛОВЕКА, ПЫТКИ И/ИЛИ СМЕРТЬ В ЗАКЛЮЧЕНИИ С СОПУТСТВУЮЩИМИ НАРУШЕНИЯМИ</w:t>
      </w:r>
      <w:bookmarkEnd w:id="116"/>
      <w:bookmarkEnd w:id="117"/>
    </w:p>
    <w:p w14:paraId="1D050855" w14:textId="55AE70D9" w:rsidR="0007498A" w:rsidRPr="005D57F9" w:rsidRDefault="0007498A" w:rsidP="00920376">
      <w:pPr>
        <w:spacing w:after="120"/>
        <w:jc w:val="both"/>
        <w:outlineLvl w:val="0"/>
        <w:rPr>
          <w:rFonts w:ascii="Times New Roman" w:eastAsia="Times New Roman" w:hAnsi="Times New Roman"/>
          <w:b/>
          <w:bCs/>
          <w:caps/>
          <w:szCs w:val="24"/>
          <w:lang w:val="ru-RU"/>
        </w:rPr>
      </w:pPr>
    </w:p>
    <w:p w14:paraId="4A78ED92" w14:textId="77777777" w:rsidR="006D1EBC" w:rsidRDefault="006D1EBC" w:rsidP="006D1EBC">
      <w:pPr>
        <w:shd w:val="clear" w:color="auto" w:fill="EEECE1"/>
        <w:tabs>
          <w:tab w:val="left" w:pos="2970"/>
        </w:tabs>
        <w:spacing w:after="120"/>
        <w:jc w:val="center"/>
        <w:rPr>
          <w:rFonts w:ascii="Times New Roman" w:hAnsi="Times New Roman"/>
          <w:b/>
          <w:bCs/>
          <w:szCs w:val="24"/>
          <w:lang w:val="ru-RU"/>
        </w:rPr>
      </w:pPr>
    </w:p>
    <w:p w14:paraId="1C3ED0E2" w14:textId="77777777" w:rsidR="006D1EBC" w:rsidRDefault="006D1EBC" w:rsidP="006D1EBC">
      <w:pPr>
        <w:shd w:val="clear" w:color="auto" w:fill="EEECE1"/>
        <w:tabs>
          <w:tab w:val="left" w:pos="2970"/>
        </w:tabs>
        <w:spacing w:after="120"/>
        <w:jc w:val="center"/>
        <w:rPr>
          <w:rFonts w:ascii="Times New Roman" w:hAnsi="Times New Roman"/>
          <w:b/>
          <w:bCs/>
          <w:szCs w:val="24"/>
          <w:lang w:val="ru-RU"/>
        </w:rPr>
      </w:pPr>
    </w:p>
    <w:p w14:paraId="30E03596" w14:textId="77777777" w:rsidR="006D1EBC" w:rsidRDefault="006D1EBC" w:rsidP="006D1EBC">
      <w:pPr>
        <w:shd w:val="clear" w:color="auto" w:fill="EEECE1"/>
        <w:tabs>
          <w:tab w:val="left" w:pos="2970"/>
        </w:tabs>
        <w:spacing w:after="120"/>
        <w:jc w:val="center"/>
        <w:rPr>
          <w:rFonts w:ascii="Times New Roman" w:hAnsi="Times New Roman"/>
          <w:b/>
          <w:bCs/>
          <w:szCs w:val="24"/>
          <w:lang w:val="ru-RU"/>
        </w:rPr>
      </w:pPr>
    </w:p>
    <w:p w14:paraId="777C264A" w14:textId="100B1F32" w:rsidR="0007498A" w:rsidRPr="005D57F9" w:rsidRDefault="00B2062C" w:rsidP="006D1EBC">
      <w:pPr>
        <w:shd w:val="clear" w:color="auto" w:fill="EEECE1"/>
        <w:tabs>
          <w:tab w:val="left" w:pos="2970"/>
        </w:tabs>
        <w:spacing w:after="120"/>
        <w:jc w:val="center"/>
        <w:rPr>
          <w:rFonts w:ascii="Times New Roman" w:hAnsi="Times New Roman"/>
          <w:b/>
          <w:szCs w:val="24"/>
          <w:lang w:val="ru-RU"/>
        </w:rPr>
      </w:pPr>
      <w:r w:rsidRPr="005D57F9">
        <w:rPr>
          <w:rFonts w:ascii="Times New Roman" w:hAnsi="Times New Roman"/>
          <w:b/>
          <w:bCs/>
          <w:szCs w:val="24"/>
          <w:lang w:val="ru-RU"/>
        </w:rPr>
        <w:t>Сообщение в Комитет ООН по правам человека</w:t>
      </w:r>
    </w:p>
    <w:p w14:paraId="554FD65E" w14:textId="22204161" w:rsidR="0007498A" w:rsidRPr="005D57F9" w:rsidRDefault="00B2062C" w:rsidP="006D1EBC">
      <w:pPr>
        <w:shd w:val="clear" w:color="auto" w:fill="EEECE1"/>
        <w:spacing w:after="120"/>
        <w:jc w:val="center"/>
        <w:rPr>
          <w:rFonts w:ascii="Times New Roman" w:hAnsi="Times New Roman"/>
          <w:b/>
          <w:szCs w:val="24"/>
          <w:lang w:val="ru-RU"/>
        </w:rPr>
      </w:pPr>
      <w:r w:rsidRPr="005D57F9">
        <w:rPr>
          <w:rFonts w:ascii="Times New Roman" w:hAnsi="Times New Roman"/>
          <w:b/>
          <w:szCs w:val="24"/>
          <w:lang w:val="ru-RU"/>
        </w:rPr>
        <w:t>по делу</w:t>
      </w:r>
    </w:p>
    <w:p w14:paraId="247479E9" w14:textId="77777777" w:rsidR="006D1EBC" w:rsidRDefault="006D1EBC" w:rsidP="006D1EBC">
      <w:pPr>
        <w:shd w:val="clear" w:color="auto" w:fill="EEECE1"/>
        <w:spacing w:after="120"/>
        <w:jc w:val="center"/>
        <w:rPr>
          <w:rFonts w:ascii="Times New Roman" w:hAnsi="Times New Roman"/>
          <w:b/>
          <w:szCs w:val="24"/>
          <w:lang w:val="ru-RU"/>
        </w:rPr>
      </w:pPr>
    </w:p>
    <w:p w14:paraId="23759EE3" w14:textId="77777777" w:rsidR="006D1EBC" w:rsidRDefault="006D1EBC" w:rsidP="006D1EBC">
      <w:pPr>
        <w:shd w:val="clear" w:color="auto" w:fill="EEECE1"/>
        <w:spacing w:after="120"/>
        <w:jc w:val="center"/>
        <w:rPr>
          <w:rFonts w:ascii="Times New Roman" w:hAnsi="Times New Roman"/>
          <w:b/>
          <w:szCs w:val="24"/>
          <w:lang w:val="ru-RU"/>
        </w:rPr>
      </w:pPr>
    </w:p>
    <w:p w14:paraId="09F496A8" w14:textId="244E3449" w:rsidR="0007498A" w:rsidRPr="005D57F9" w:rsidRDefault="0007498A" w:rsidP="006D1EBC">
      <w:pPr>
        <w:shd w:val="clear" w:color="auto" w:fill="EEECE1"/>
        <w:spacing w:after="120"/>
        <w:jc w:val="center"/>
        <w:rPr>
          <w:rFonts w:ascii="Times New Roman" w:hAnsi="Times New Roman"/>
          <w:b/>
          <w:szCs w:val="24"/>
          <w:lang w:val="ru-RU"/>
        </w:rPr>
      </w:pPr>
      <w:r w:rsidRPr="005D57F9">
        <w:rPr>
          <w:rFonts w:ascii="Times New Roman" w:hAnsi="Times New Roman"/>
          <w:b/>
          <w:szCs w:val="24"/>
          <w:lang w:val="ru-RU"/>
        </w:rPr>
        <w:t>[</w:t>
      </w:r>
      <w:r w:rsidR="00B2062C" w:rsidRPr="005D57F9">
        <w:rPr>
          <w:rFonts w:ascii="Times New Roman" w:hAnsi="Times New Roman"/>
          <w:b/>
          <w:i/>
          <w:szCs w:val="24"/>
          <w:lang w:val="ru-RU"/>
        </w:rPr>
        <w:t>ФИО клиента</w:t>
      </w:r>
      <w:r w:rsidRPr="005D57F9">
        <w:rPr>
          <w:rFonts w:ascii="Times New Roman" w:hAnsi="Times New Roman"/>
          <w:b/>
          <w:szCs w:val="24"/>
          <w:lang w:val="ru-RU"/>
        </w:rPr>
        <w:t>]</w:t>
      </w:r>
    </w:p>
    <w:p w14:paraId="725D29A0" w14:textId="77777777" w:rsidR="006D1EBC" w:rsidRDefault="006D1EBC" w:rsidP="006D1EBC">
      <w:pPr>
        <w:shd w:val="clear" w:color="auto" w:fill="EEECE1"/>
        <w:spacing w:after="120"/>
        <w:jc w:val="center"/>
        <w:rPr>
          <w:rFonts w:ascii="Times New Roman" w:hAnsi="Times New Roman"/>
          <w:b/>
          <w:szCs w:val="24"/>
          <w:lang w:val="ru-RU"/>
        </w:rPr>
      </w:pPr>
    </w:p>
    <w:p w14:paraId="7B12E40B" w14:textId="77777777" w:rsidR="006D1EBC" w:rsidRDefault="006D1EBC" w:rsidP="006D1EBC">
      <w:pPr>
        <w:shd w:val="clear" w:color="auto" w:fill="EEECE1"/>
        <w:spacing w:after="120"/>
        <w:jc w:val="center"/>
        <w:rPr>
          <w:rFonts w:ascii="Times New Roman" w:hAnsi="Times New Roman"/>
          <w:b/>
          <w:szCs w:val="24"/>
          <w:lang w:val="ru-RU"/>
        </w:rPr>
      </w:pPr>
    </w:p>
    <w:p w14:paraId="63410609" w14:textId="032A00BF" w:rsidR="0007498A" w:rsidRPr="005D57F9" w:rsidRDefault="00B2062C" w:rsidP="006D1EBC">
      <w:pPr>
        <w:shd w:val="clear" w:color="auto" w:fill="EEECE1"/>
        <w:spacing w:after="120"/>
        <w:jc w:val="center"/>
        <w:rPr>
          <w:rFonts w:ascii="Times New Roman" w:hAnsi="Times New Roman"/>
          <w:b/>
          <w:szCs w:val="24"/>
          <w:lang w:val="ru-RU"/>
        </w:rPr>
      </w:pPr>
      <w:r w:rsidRPr="005D57F9">
        <w:rPr>
          <w:rFonts w:ascii="Times New Roman" w:hAnsi="Times New Roman"/>
          <w:b/>
          <w:szCs w:val="24"/>
          <w:lang w:val="ru-RU"/>
        </w:rPr>
        <w:t>против</w:t>
      </w:r>
    </w:p>
    <w:p w14:paraId="1EC38331" w14:textId="77777777" w:rsidR="006D1EBC" w:rsidRDefault="006D1EBC" w:rsidP="006D1EBC">
      <w:pPr>
        <w:shd w:val="clear" w:color="auto" w:fill="EEECE1"/>
        <w:spacing w:after="120"/>
        <w:jc w:val="center"/>
        <w:rPr>
          <w:rFonts w:ascii="Times New Roman" w:hAnsi="Times New Roman"/>
          <w:b/>
          <w:szCs w:val="24"/>
          <w:lang w:val="ru-RU"/>
        </w:rPr>
      </w:pPr>
    </w:p>
    <w:p w14:paraId="79604620" w14:textId="1BBADAAE" w:rsidR="0007498A" w:rsidRPr="005D57F9" w:rsidRDefault="0007498A" w:rsidP="006D1EBC">
      <w:pPr>
        <w:shd w:val="clear" w:color="auto" w:fill="EEECE1"/>
        <w:spacing w:after="120"/>
        <w:jc w:val="center"/>
        <w:rPr>
          <w:rFonts w:ascii="Times New Roman" w:hAnsi="Times New Roman"/>
          <w:b/>
          <w:szCs w:val="24"/>
          <w:lang w:val="ru-RU"/>
        </w:rPr>
      </w:pPr>
      <w:r w:rsidRPr="005D57F9">
        <w:rPr>
          <w:rFonts w:ascii="Times New Roman" w:hAnsi="Times New Roman"/>
          <w:b/>
          <w:szCs w:val="24"/>
          <w:lang w:val="ru-RU"/>
        </w:rPr>
        <w:t>[</w:t>
      </w:r>
      <w:r w:rsidR="00B2062C" w:rsidRPr="005D57F9">
        <w:rPr>
          <w:rFonts w:ascii="Times New Roman" w:hAnsi="Times New Roman"/>
          <w:b/>
          <w:i/>
          <w:szCs w:val="24"/>
          <w:lang w:val="ru-RU"/>
        </w:rPr>
        <w:t>Название государства</w:t>
      </w:r>
      <w:r w:rsidRPr="005D57F9">
        <w:rPr>
          <w:rFonts w:ascii="Times New Roman" w:hAnsi="Times New Roman"/>
          <w:b/>
          <w:szCs w:val="24"/>
          <w:lang w:val="ru-RU"/>
        </w:rPr>
        <w:t>]</w:t>
      </w:r>
    </w:p>
    <w:p w14:paraId="4D8CB8C1" w14:textId="77777777" w:rsidR="006D1EBC" w:rsidRDefault="006D1EBC" w:rsidP="00920376">
      <w:pPr>
        <w:shd w:val="clear" w:color="auto" w:fill="EEECE1"/>
        <w:spacing w:after="120"/>
        <w:jc w:val="both"/>
        <w:rPr>
          <w:rFonts w:ascii="Times New Roman" w:hAnsi="Times New Roman"/>
          <w:i/>
          <w:iCs/>
          <w:szCs w:val="24"/>
          <w:lang w:val="ru-RU"/>
        </w:rPr>
      </w:pPr>
    </w:p>
    <w:p w14:paraId="2A98A8AB" w14:textId="77777777" w:rsidR="006D1EBC" w:rsidRDefault="006D1EBC" w:rsidP="00920376">
      <w:pPr>
        <w:shd w:val="clear" w:color="auto" w:fill="EEECE1"/>
        <w:spacing w:after="120"/>
        <w:jc w:val="both"/>
        <w:rPr>
          <w:rFonts w:ascii="Times New Roman" w:hAnsi="Times New Roman"/>
          <w:i/>
          <w:iCs/>
          <w:szCs w:val="24"/>
          <w:lang w:val="ru-RU"/>
        </w:rPr>
      </w:pPr>
    </w:p>
    <w:p w14:paraId="27EF5D37" w14:textId="31D1EA56" w:rsidR="0007498A" w:rsidRPr="005D57F9" w:rsidRDefault="006D1EBC" w:rsidP="00F82698">
      <w:pPr>
        <w:shd w:val="clear" w:color="auto" w:fill="EEECE1"/>
        <w:spacing w:after="120"/>
        <w:jc w:val="center"/>
        <w:rPr>
          <w:rFonts w:ascii="Times New Roman" w:hAnsi="Times New Roman"/>
          <w:i/>
          <w:szCs w:val="24"/>
          <w:lang w:val="ru-RU"/>
        </w:rPr>
      </w:pPr>
      <w:r>
        <w:rPr>
          <w:rFonts w:ascii="Times New Roman" w:hAnsi="Times New Roman"/>
          <w:i/>
          <w:iCs/>
          <w:szCs w:val="24"/>
          <w:lang w:val="ru-RU"/>
        </w:rPr>
        <w:t>П</w:t>
      </w:r>
      <w:r w:rsidR="00B2062C" w:rsidRPr="005D57F9">
        <w:rPr>
          <w:rFonts w:ascii="Times New Roman" w:hAnsi="Times New Roman"/>
          <w:i/>
          <w:iCs/>
          <w:szCs w:val="24"/>
          <w:lang w:val="ru-RU"/>
        </w:rPr>
        <w:t>редставлено на рассмотрение в соответствии с Факультативным протоколом к Международному пакту о гражданских и политических правах</w:t>
      </w:r>
    </w:p>
    <w:p w14:paraId="5ED0341E" w14:textId="17ED8442" w:rsidR="00F82698" w:rsidRDefault="00B2062C" w:rsidP="00F82698">
      <w:pPr>
        <w:shd w:val="clear" w:color="auto" w:fill="EEECE1"/>
        <w:spacing w:after="120"/>
        <w:jc w:val="center"/>
        <w:rPr>
          <w:rFonts w:ascii="Times New Roman" w:hAnsi="Times New Roman"/>
          <w:szCs w:val="24"/>
          <w:lang w:val="ru-RU"/>
        </w:rPr>
      </w:pPr>
      <w:r w:rsidRPr="005D57F9">
        <w:rPr>
          <w:rFonts w:ascii="Times New Roman" w:hAnsi="Times New Roman"/>
          <w:szCs w:val="24"/>
          <w:lang w:val="ru-RU"/>
        </w:rPr>
        <w:t>в</w:t>
      </w:r>
    </w:p>
    <w:p w14:paraId="78ECBE9C" w14:textId="77777777" w:rsidR="00F82698" w:rsidRDefault="00F82698" w:rsidP="006D1EBC">
      <w:pPr>
        <w:shd w:val="clear" w:color="auto" w:fill="EEECE1"/>
        <w:spacing w:after="120"/>
        <w:jc w:val="center"/>
        <w:rPr>
          <w:rFonts w:ascii="Times New Roman" w:hAnsi="Times New Roman"/>
          <w:szCs w:val="24"/>
          <w:lang w:val="ru-RU"/>
        </w:rPr>
      </w:pPr>
    </w:p>
    <w:p w14:paraId="04945B1C" w14:textId="746C4700" w:rsidR="0007498A" w:rsidRPr="005D57F9" w:rsidRDefault="00B2062C" w:rsidP="006D1EBC">
      <w:pPr>
        <w:shd w:val="clear" w:color="auto" w:fill="EEECE1"/>
        <w:spacing w:after="120"/>
        <w:jc w:val="center"/>
        <w:rPr>
          <w:rFonts w:ascii="Times New Roman" w:hAnsi="Times New Roman"/>
          <w:szCs w:val="24"/>
          <w:lang w:val="ru-RU"/>
        </w:rPr>
      </w:pPr>
      <w:r w:rsidRPr="005D57F9">
        <w:rPr>
          <w:rFonts w:ascii="Times New Roman" w:hAnsi="Times New Roman"/>
          <w:szCs w:val="24"/>
          <w:lang w:val="ru-RU"/>
        </w:rPr>
        <w:t>Комитет ООН по правам человека</w:t>
      </w:r>
    </w:p>
    <w:p w14:paraId="49B09754" w14:textId="77777777" w:rsidR="00DD344F" w:rsidRDefault="002863D8" w:rsidP="006D1EBC">
      <w:pPr>
        <w:shd w:val="clear" w:color="auto" w:fill="EEECE1"/>
        <w:spacing w:after="120"/>
        <w:jc w:val="center"/>
        <w:rPr>
          <w:rFonts w:ascii="Times New Roman" w:hAnsi="Times New Roman"/>
          <w:szCs w:val="24"/>
        </w:rPr>
      </w:pPr>
      <w:r w:rsidRPr="005D57F9">
        <w:rPr>
          <w:rFonts w:ascii="Times New Roman" w:hAnsi="Times New Roman"/>
          <w:szCs w:val="24"/>
        </w:rPr>
        <w:t>Petitions and Inquiries Section</w:t>
      </w:r>
    </w:p>
    <w:p w14:paraId="438386EA" w14:textId="77777777" w:rsidR="00DD344F" w:rsidRDefault="002863D8" w:rsidP="006D1EBC">
      <w:pPr>
        <w:shd w:val="clear" w:color="auto" w:fill="EEECE1"/>
        <w:spacing w:after="120"/>
        <w:jc w:val="center"/>
        <w:rPr>
          <w:rFonts w:ascii="Times New Roman" w:hAnsi="Times New Roman"/>
          <w:szCs w:val="24"/>
        </w:rPr>
      </w:pPr>
      <w:r w:rsidRPr="005D57F9">
        <w:rPr>
          <w:rFonts w:ascii="Times New Roman" w:hAnsi="Times New Roman"/>
          <w:szCs w:val="24"/>
        </w:rPr>
        <w:t>Office of the High Commissioner for Human Rights</w:t>
      </w:r>
    </w:p>
    <w:p w14:paraId="5A6D922E" w14:textId="77777777" w:rsidR="00DD344F" w:rsidRDefault="002863D8" w:rsidP="006D1EBC">
      <w:pPr>
        <w:shd w:val="clear" w:color="auto" w:fill="EEECE1"/>
        <w:spacing w:after="120"/>
        <w:jc w:val="center"/>
        <w:rPr>
          <w:rFonts w:ascii="Times New Roman" w:hAnsi="Times New Roman"/>
          <w:szCs w:val="24"/>
        </w:rPr>
      </w:pPr>
      <w:r w:rsidRPr="005D57F9">
        <w:rPr>
          <w:rFonts w:ascii="Times New Roman" w:hAnsi="Times New Roman"/>
          <w:szCs w:val="24"/>
        </w:rPr>
        <w:t>United Nations Office at Geneva</w:t>
      </w:r>
    </w:p>
    <w:p w14:paraId="0C0B079E" w14:textId="60EE5AFE" w:rsidR="0007498A" w:rsidRDefault="002863D8" w:rsidP="006D1EBC">
      <w:pPr>
        <w:shd w:val="clear" w:color="auto" w:fill="EEECE1"/>
        <w:spacing w:after="120"/>
        <w:jc w:val="center"/>
        <w:rPr>
          <w:rFonts w:ascii="Times New Roman" w:hAnsi="Times New Roman"/>
          <w:szCs w:val="24"/>
        </w:rPr>
      </w:pPr>
      <w:r w:rsidRPr="005D57F9">
        <w:rPr>
          <w:rFonts w:ascii="Times New Roman" w:hAnsi="Times New Roman"/>
          <w:szCs w:val="24"/>
        </w:rPr>
        <w:t>1211 Geneva 10, Switzerland</w:t>
      </w:r>
    </w:p>
    <w:p w14:paraId="2D59715E" w14:textId="77777777" w:rsidR="00F82698" w:rsidRDefault="00F82698" w:rsidP="006D1EBC">
      <w:pPr>
        <w:shd w:val="clear" w:color="auto" w:fill="EEECE1"/>
        <w:spacing w:after="120"/>
        <w:jc w:val="center"/>
        <w:rPr>
          <w:rFonts w:ascii="Times New Roman" w:hAnsi="Times New Roman"/>
          <w:szCs w:val="24"/>
        </w:rPr>
      </w:pPr>
    </w:p>
    <w:p w14:paraId="5B5EDF04" w14:textId="77777777" w:rsidR="00F82698" w:rsidRDefault="00F82698" w:rsidP="006D1EBC">
      <w:pPr>
        <w:shd w:val="clear" w:color="auto" w:fill="EEECE1"/>
        <w:spacing w:after="120"/>
        <w:jc w:val="center"/>
        <w:rPr>
          <w:rFonts w:ascii="Times New Roman" w:hAnsi="Times New Roman"/>
          <w:szCs w:val="24"/>
        </w:rPr>
      </w:pPr>
    </w:p>
    <w:p w14:paraId="619E7B50" w14:textId="77777777" w:rsidR="00F82698" w:rsidRPr="005D57F9" w:rsidRDefault="00F82698" w:rsidP="006D1EBC">
      <w:pPr>
        <w:shd w:val="clear" w:color="auto" w:fill="EEECE1"/>
        <w:spacing w:after="120"/>
        <w:jc w:val="center"/>
        <w:rPr>
          <w:rFonts w:ascii="Times New Roman" w:hAnsi="Times New Roman"/>
          <w:szCs w:val="24"/>
        </w:rPr>
      </w:pPr>
    </w:p>
    <w:p w14:paraId="3282667B" w14:textId="77777777" w:rsidR="006D1EBC" w:rsidRPr="002B52A6" w:rsidRDefault="006D1EBC">
      <w:pPr>
        <w:rPr>
          <w:rFonts w:ascii="Times New Roman" w:eastAsia="Times New Roman" w:hAnsi="Times New Roman"/>
          <w:b/>
          <w:szCs w:val="24"/>
        </w:rPr>
      </w:pPr>
      <w:r w:rsidRPr="002B52A6">
        <w:rPr>
          <w:b/>
          <w:szCs w:val="24"/>
        </w:rPr>
        <w:br w:type="page"/>
      </w:r>
    </w:p>
    <w:p w14:paraId="2C05205B" w14:textId="57AD682D" w:rsidR="0007688D" w:rsidRPr="005D57F9" w:rsidRDefault="00B2062C" w:rsidP="00920376">
      <w:pPr>
        <w:pStyle w:val="JIBasicText"/>
        <w:numPr>
          <w:ilvl w:val="0"/>
          <w:numId w:val="0"/>
        </w:numPr>
        <w:shd w:val="clear" w:color="auto" w:fill="FFFFFF"/>
        <w:jc w:val="both"/>
        <w:rPr>
          <w:b/>
          <w:sz w:val="24"/>
          <w:szCs w:val="24"/>
        </w:rPr>
      </w:pPr>
      <w:r w:rsidRPr="005D57F9">
        <w:rPr>
          <w:b/>
          <w:sz w:val="24"/>
          <w:szCs w:val="24"/>
          <w:lang w:val="ru-RU"/>
        </w:rPr>
        <w:lastRenderedPageBreak/>
        <w:t>СОДЕРЖАНИЕ</w:t>
      </w:r>
    </w:p>
    <w:p w14:paraId="4FA2583F" w14:textId="77777777" w:rsidR="006D1EBC" w:rsidRDefault="006D1EBC" w:rsidP="00920376">
      <w:pPr>
        <w:pStyle w:val="TOC1"/>
        <w:jc w:val="both"/>
        <w:rPr>
          <w:sz w:val="24"/>
          <w:szCs w:val="24"/>
        </w:rPr>
      </w:pPr>
    </w:p>
    <w:p w14:paraId="15F16DE0" w14:textId="48229D4D" w:rsidR="0007688D" w:rsidRPr="005D57F9" w:rsidRDefault="00516CDE" w:rsidP="00920376">
      <w:pPr>
        <w:pStyle w:val="TOC1"/>
        <w:jc w:val="both"/>
        <w:rPr>
          <w:sz w:val="24"/>
          <w:szCs w:val="24"/>
        </w:rPr>
      </w:pPr>
      <w:r w:rsidRPr="005D57F9">
        <w:rPr>
          <w:sz w:val="24"/>
          <w:szCs w:val="24"/>
        </w:rPr>
        <w:t>I.</w:t>
      </w:r>
      <w:r w:rsidR="0007688D" w:rsidRPr="005D57F9">
        <w:rPr>
          <w:sz w:val="24"/>
          <w:szCs w:val="24"/>
        </w:rPr>
        <w:fldChar w:fldCharType="begin"/>
      </w:r>
      <w:r w:rsidR="0007688D" w:rsidRPr="005D57F9">
        <w:rPr>
          <w:sz w:val="24"/>
          <w:szCs w:val="24"/>
        </w:rPr>
        <w:instrText xml:space="preserve"> TOC \o "1-3" \h \z \u </w:instrText>
      </w:r>
      <w:r w:rsidR="0007688D" w:rsidRPr="005D57F9">
        <w:rPr>
          <w:sz w:val="24"/>
          <w:szCs w:val="24"/>
        </w:rPr>
        <w:fldChar w:fldCharType="separate"/>
      </w:r>
      <w:hyperlink w:anchor="_Toc290479625" w:history="1">
        <w:r w:rsidR="00B2062C" w:rsidRPr="005D57F9">
          <w:rPr>
            <w:rStyle w:val="Hyperlink"/>
            <w:sz w:val="24"/>
            <w:szCs w:val="24"/>
            <w:lang w:val="ru-RU"/>
          </w:rPr>
          <w:t>АВТОР</w:t>
        </w:r>
        <w:r w:rsidR="00B2062C" w:rsidRPr="005D57F9">
          <w:rPr>
            <w:rStyle w:val="Hyperlink"/>
            <w:sz w:val="24"/>
            <w:szCs w:val="24"/>
          </w:rPr>
          <w:t xml:space="preserve"> </w:t>
        </w:r>
        <w:r w:rsidR="00B2062C" w:rsidRPr="005D57F9">
          <w:rPr>
            <w:rStyle w:val="Hyperlink"/>
            <w:sz w:val="24"/>
            <w:szCs w:val="24"/>
            <w:lang w:val="ru-RU"/>
          </w:rPr>
          <w:t>СООБЩЕНИЯ</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_Toc290479625 \h </w:instrText>
        </w:r>
        <w:r w:rsidR="0007688D" w:rsidRPr="005D57F9">
          <w:rPr>
            <w:webHidden/>
            <w:sz w:val="24"/>
            <w:szCs w:val="24"/>
          </w:rPr>
        </w:r>
        <w:r w:rsidR="0007688D" w:rsidRPr="005D57F9">
          <w:rPr>
            <w:webHidden/>
            <w:sz w:val="24"/>
            <w:szCs w:val="24"/>
          </w:rPr>
          <w:fldChar w:fldCharType="separate"/>
        </w:r>
        <w:r w:rsidR="002C2496">
          <w:rPr>
            <w:webHidden/>
            <w:sz w:val="24"/>
            <w:szCs w:val="24"/>
          </w:rPr>
          <w:t>98</w:t>
        </w:r>
        <w:r w:rsidR="0007688D" w:rsidRPr="005D57F9">
          <w:rPr>
            <w:webHidden/>
            <w:sz w:val="24"/>
            <w:szCs w:val="24"/>
          </w:rPr>
          <w:fldChar w:fldCharType="end"/>
        </w:r>
      </w:hyperlink>
    </w:p>
    <w:p w14:paraId="6A10DF59" w14:textId="65FE372A" w:rsidR="0007688D" w:rsidRPr="005D57F9" w:rsidRDefault="008A03C0" w:rsidP="00920376">
      <w:pPr>
        <w:pStyle w:val="TOC1"/>
        <w:jc w:val="both"/>
        <w:rPr>
          <w:sz w:val="24"/>
          <w:szCs w:val="24"/>
        </w:rPr>
      </w:pPr>
      <w:hyperlink w:anchor="_Toc290479626" w:history="1">
        <w:r w:rsidR="00B2062C" w:rsidRPr="005D57F9">
          <w:rPr>
            <w:rStyle w:val="Hyperlink"/>
            <w:sz w:val="24"/>
            <w:szCs w:val="24"/>
            <w:lang w:val="en-GB"/>
          </w:rPr>
          <w:t xml:space="preserve">II. </w:t>
        </w:r>
        <w:r w:rsidR="00B2062C" w:rsidRPr="005D57F9">
          <w:rPr>
            <w:rStyle w:val="Hyperlink"/>
            <w:sz w:val="24"/>
            <w:szCs w:val="24"/>
            <w:lang w:val="ru-RU"/>
          </w:rPr>
          <w:t>ЖЕРТВА</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_Toc290479626 \h </w:instrText>
        </w:r>
        <w:r w:rsidR="0007688D" w:rsidRPr="005D57F9">
          <w:rPr>
            <w:webHidden/>
            <w:sz w:val="24"/>
            <w:szCs w:val="24"/>
          </w:rPr>
        </w:r>
        <w:r w:rsidR="0007688D" w:rsidRPr="005D57F9">
          <w:rPr>
            <w:webHidden/>
            <w:sz w:val="24"/>
            <w:szCs w:val="24"/>
          </w:rPr>
          <w:fldChar w:fldCharType="separate"/>
        </w:r>
        <w:r w:rsidR="002C2496">
          <w:rPr>
            <w:webHidden/>
            <w:sz w:val="24"/>
            <w:szCs w:val="24"/>
          </w:rPr>
          <w:t>98</w:t>
        </w:r>
        <w:r w:rsidR="0007688D" w:rsidRPr="005D57F9">
          <w:rPr>
            <w:webHidden/>
            <w:sz w:val="24"/>
            <w:szCs w:val="24"/>
          </w:rPr>
          <w:fldChar w:fldCharType="end"/>
        </w:r>
      </w:hyperlink>
    </w:p>
    <w:p w14:paraId="24554348" w14:textId="16499EA7" w:rsidR="0007688D" w:rsidRPr="005D57F9" w:rsidRDefault="008A03C0" w:rsidP="00920376">
      <w:pPr>
        <w:pStyle w:val="TOC1"/>
        <w:jc w:val="both"/>
        <w:rPr>
          <w:sz w:val="24"/>
          <w:szCs w:val="24"/>
        </w:rPr>
      </w:pPr>
      <w:hyperlink w:anchor="_Toc290479627" w:history="1">
        <w:r w:rsidR="0007688D" w:rsidRPr="005D57F9">
          <w:rPr>
            <w:rStyle w:val="Hyperlink"/>
            <w:sz w:val="24"/>
            <w:szCs w:val="24"/>
          </w:rPr>
          <w:t xml:space="preserve">III. </w:t>
        </w:r>
        <w:r w:rsidR="00DF1861" w:rsidRPr="005D57F9">
          <w:rPr>
            <w:rStyle w:val="Hyperlink"/>
            <w:sz w:val="24"/>
            <w:szCs w:val="24"/>
            <w:lang w:val="ru-RU"/>
          </w:rPr>
          <w:t>ГОСУДАРСТВО</w:t>
        </w:r>
        <w:r w:rsidR="00187E3A" w:rsidRPr="005D57F9">
          <w:rPr>
            <w:rStyle w:val="Hyperlink"/>
            <w:sz w:val="24"/>
            <w:szCs w:val="24"/>
            <w:lang w:val="ru-RU"/>
          </w:rPr>
          <w:t>-</w:t>
        </w:r>
        <w:r w:rsidR="00B2062C" w:rsidRPr="005D57F9">
          <w:rPr>
            <w:rStyle w:val="Hyperlink"/>
            <w:sz w:val="24"/>
            <w:szCs w:val="24"/>
            <w:lang w:val="ru-RU"/>
          </w:rPr>
          <w:t>УЧАСТНИК</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_Toc290479627 \h </w:instrText>
        </w:r>
        <w:r w:rsidR="0007688D" w:rsidRPr="005D57F9">
          <w:rPr>
            <w:webHidden/>
            <w:sz w:val="24"/>
            <w:szCs w:val="24"/>
          </w:rPr>
        </w:r>
        <w:r w:rsidR="0007688D" w:rsidRPr="005D57F9">
          <w:rPr>
            <w:webHidden/>
            <w:sz w:val="24"/>
            <w:szCs w:val="24"/>
          </w:rPr>
          <w:fldChar w:fldCharType="separate"/>
        </w:r>
        <w:r w:rsidR="002C2496">
          <w:rPr>
            <w:webHidden/>
            <w:sz w:val="24"/>
            <w:szCs w:val="24"/>
          </w:rPr>
          <w:t>98</w:t>
        </w:r>
        <w:r w:rsidR="0007688D" w:rsidRPr="005D57F9">
          <w:rPr>
            <w:webHidden/>
            <w:sz w:val="24"/>
            <w:szCs w:val="24"/>
          </w:rPr>
          <w:fldChar w:fldCharType="end"/>
        </w:r>
      </w:hyperlink>
    </w:p>
    <w:p w14:paraId="7602F4D9" w14:textId="4C8B407A" w:rsidR="0007688D" w:rsidRPr="005D57F9" w:rsidRDefault="008A03C0" w:rsidP="00920376">
      <w:pPr>
        <w:pStyle w:val="TOC1"/>
        <w:jc w:val="both"/>
        <w:rPr>
          <w:sz w:val="24"/>
          <w:szCs w:val="24"/>
        </w:rPr>
      </w:pPr>
      <w:hyperlink w:anchor="_Toc290479628" w:history="1">
        <w:r w:rsidR="00B2062C" w:rsidRPr="005D57F9">
          <w:rPr>
            <w:rStyle w:val="Hyperlink"/>
            <w:sz w:val="24"/>
            <w:szCs w:val="24"/>
          </w:rPr>
          <w:t xml:space="preserve">IV. </w:t>
        </w:r>
        <w:r w:rsidR="00B2062C" w:rsidRPr="005D57F9">
          <w:rPr>
            <w:rStyle w:val="Hyperlink"/>
            <w:sz w:val="24"/>
            <w:szCs w:val="24"/>
            <w:lang w:val="ru-RU"/>
          </w:rPr>
          <w:t>КРАТКОЕ ИЗЛОЖЕНИЕ ЖАЛОБЫ</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_Toc290479628 \h </w:instrText>
        </w:r>
        <w:r w:rsidR="0007688D" w:rsidRPr="005D57F9">
          <w:rPr>
            <w:webHidden/>
            <w:sz w:val="24"/>
            <w:szCs w:val="24"/>
          </w:rPr>
        </w:r>
        <w:r w:rsidR="0007688D" w:rsidRPr="005D57F9">
          <w:rPr>
            <w:webHidden/>
            <w:sz w:val="24"/>
            <w:szCs w:val="24"/>
          </w:rPr>
          <w:fldChar w:fldCharType="separate"/>
        </w:r>
        <w:r w:rsidR="002C2496">
          <w:rPr>
            <w:webHidden/>
            <w:sz w:val="24"/>
            <w:szCs w:val="24"/>
          </w:rPr>
          <w:t>98</w:t>
        </w:r>
        <w:r w:rsidR="0007688D" w:rsidRPr="005D57F9">
          <w:rPr>
            <w:webHidden/>
            <w:sz w:val="24"/>
            <w:szCs w:val="24"/>
          </w:rPr>
          <w:fldChar w:fldCharType="end"/>
        </w:r>
      </w:hyperlink>
    </w:p>
    <w:p w14:paraId="51A8BC2A" w14:textId="3AC19F0D" w:rsidR="0038484B" w:rsidRPr="005D57F9" w:rsidRDefault="008A03C0" w:rsidP="00920376">
      <w:pPr>
        <w:shd w:val="clear" w:color="auto" w:fill="FFFFFF"/>
        <w:tabs>
          <w:tab w:val="right" w:leader="dot" w:pos="8630"/>
        </w:tabs>
        <w:jc w:val="both"/>
        <w:rPr>
          <w:rFonts w:ascii="Times New Roman" w:hAnsi="Times New Roman"/>
          <w:noProof/>
          <w:szCs w:val="24"/>
        </w:rPr>
      </w:pPr>
      <w:hyperlink w:anchor="_Toc290479629" w:history="1">
        <w:r w:rsidR="0038484B" w:rsidRPr="005D57F9">
          <w:rPr>
            <w:rStyle w:val="Hyperlink"/>
            <w:rFonts w:ascii="Times New Roman" w:hAnsi="Times New Roman"/>
            <w:noProof/>
            <w:szCs w:val="24"/>
            <w:lang w:val="ru-RU"/>
          </w:rPr>
          <w:t>Краткое изложение фактов</w:t>
        </w:r>
        <w:r w:rsidR="0038484B" w:rsidRPr="005D57F9">
          <w:rPr>
            <w:rFonts w:ascii="Times New Roman" w:hAnsi="Times New Roman"/>
            <w:noProof/>
            <w:webHidden/>
            <w:szCs w:val="24"/>
          </w:rPr>
          <w:tab/>
        </w:r>
        <w:r w:rsidR="0038484B" w:rsidRPr="005D57F9">
          <w:rPr>
            <w:rFonts w:ascii="Times New Roman" w:hAnsi="Times New Roman"/>
            <w:noProof/>
            <w:webHidden/>
            <w:szCs w:val="24"/>
          </w:rPr>
          <w:fldChar w:fldCharType="begin"/>
        </w:r>
        <w:r w:rsidR="0038484B" w:rsidRPr="005D57F9">
          <w:rPr>
            <w:rFonts w:ascii="Times New Roman" w:hAnsi="Times New Roman"/>
            <w:noProof/>
            <w:webHidden/>
            <w:szCs w:val="24"/>
          </w:rPr>
          <w:instrText xml:space="preserve"> PAGEREF _Toc290479629 \h </w:instrText>
        </w:r>
        <w:r w:rsidR="0038484B" w:rsidRPr="005D57F9">
          <w:rPr>
            <w:rFonts w:ascii="Times New Roman" w:hAnsi="Times New Roman"/>
            <w:noProof/>
            <w:webHidden/>
            <w:szCs w:val="24"/>
          </w:rPr>
        </w:r>
        <w:r w:rsidR="0038484B"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38484B" w:rsidRPr="005D57F9">
          <w:rPr>
            <w:rFonts w:ascii="Times New Roman" w:hAnsi="Times New Roman"/>
            <w:noProof/>
            <w:webHidden/>
            <w:szCs w:val="24"/>
          </w:rPr>
          <w:fldChar w:fldCharType="end"/>
        </w:r>
      </w:hyperlink>
    </w:p>
    <w:p w14:paraId="514782EE" w14:textId="575017B1" w:rsidR="0038484B" w:rsidRPr="005D57F9" w:rsidRDefault="008A03C0" w:rsidP="00920376">
      <w:pPr>
        <w:shd w:val="clear" w:color="auto" w:fill="FFFFFF"/>
        <w:tabs>
          <w:tab w:val="right" w:leader="dot" w:pos="8630"/>
        </w:tabs>
        <w:jc w:val="both"/>
        <w:rPr>
          <w:rFonts w:ascii="Times New Roman" w:hAnsi="Times New Roman"/>
          <w:noProof/>
          <w:szCs w:val="24"/>
        </w:rPr>
      </w:pPr>
      <w:hyperlink w:anchor="_Toc290479630" w:history="1">
        <w:r w:rsidR="0038484B" w:rsidRPr="005D57F9">
          <w:rPr>
            <w:rStyle w:val="Hyperlink"/>
            <w:rFonts w:ascii="Times New Roman" w:hAnsi="Times New Roman"/>
            <w:noProof/>
            <w:szCs w:val="24"/>
            <w:lang w:val="ru-RU"/>
          </w:rPr>
          <w:t>Краткая информация об исчерпании внутренних средств правовой защиты</w:t>
        </w:r>
        <w:r w:rsidR="0038484B" w:rsidRPr="005D57F9">
          <w:rPr>
            <w:rFonts w:ascii="Times New Roman" w:hAnsi="Times New Roman"/>
            <w:noProof/>
            <w:webHidden/>
            <w:szCs w:val="24"/>
          </w:rPr>
          <w:tab/>
        </w:r>
        <w:r w:rsidR="0038484B" w:rsidRPr="005D57F9">
          <w:rPr>
            <w:rFonts w:ascii="Times New Roman" w:hAnsi="Times New Roman"/>
            <w:noProof/>
            <w:webHidden/>
            <w:szCs w:val="24"/>
          </w:rPr>
          <w:fldChar w:fldCharType="begin"/>
        </w:r>
        <w:r w:rsidR="0038484B" w:rsidRPr="005D57F9">
          <w:rPr>
            <w:rFonts w:ascii="Times New Roman" w:hAnsi="Times New Roman"/>
            <w:noProof/>
            <w:webHidden/>
            <w:szCs w:val="24"/>
          </w:rPr>
          <w:instrText xml:space="preserve"> PAGEREF _Toc290479630 \h </w:instrText>
        </w:r>
        <w:r w:rsidR="0038484B" w:rsidRPr="005D57F9">
          <w:rPr>
            <w:rFonts w:ascii="Times New Roman" w:hAnsi="Times New Roman"/>
            <w:noProof/>
            <w:webHidden/>
            <w:szCs w:val="24"/>
          </w:rPr>
        </w:r>
        <w:r w:rsidR="0038484B"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38484B" w:rsidRPr="005D57F9">
          <w:rPr>
            <w:rFonts w:ascii="Times New Roman" w:hAnsi="Times New Roman"/>
            <w:noProof/>
            <w:webHidden/>
            <w:szCs w:val="24"/>
          </w:rPr>
          <w:fldChar w:fldCharType="end"/>
        </w:r>
      </w:hyperlink>
    </w:p>
    <w:p w14:paraId="3F76BEFA" w14:textId="27FEAB71" w:rsidR="0038484B" w:rsidRPr="005D57F9" w:rsidRDefault="008A03C0" w:rsidP="00920376">
      <w:pPr>
        <w:shd w:val="clear" w:color="auto" w:fill="FFFFFF"/>
        <w:tabs>
          <w:tab w:val="right" w:leader="dot" w:pos="8630"/>
        </w:tabs>
        <w:jc w:val="both"/>
        <w:rPr>
          <w:rFonts w:ascii="Times New Roman" w:hAnsi="Times New Roman"/>
          <w:noProof/>
          <w:szCs w:val="24"/>
        </w:rPr>
      </w:pPr>
      <w:hyperlink w:anchor="_Toc290479631" w:history="1">
        <w:r w:rsidR="0038484B" w:rsidRPr="005D57F9">
          <w:rPr>
            <w:rStyle w:val="Hyperlink"/>
            <w:rFonts w:ascii="Times New Roman" w:hAnsi="Times New Roman"/>
            <w:noProof/>
            <w:szCs w:val="24"/>
            <w:lang w:val="ru-RU"/>
          </w:rPr>
          <w:t>Нарушения МПГПП</w:t>
        </w:r>
        <w:r w:rsidR="0038484B" w:rsidRPr="005D57F9">
          <w:rPr>
            <w:rFonts w:ascii="Times New Roman" w:hAnsi="Times New Roman"/>
            <w:noProof/>
            <w:webHidden/>
            <w:szCs w:val="24"/>
          </w:rPr>
          <w:tab/>
        </w:r>
        <w:r w:rsidR="0038484B" w:rsidRPr="005D57F9">
          <w:rPr>
            <w:rFonts w:ascii="Times New Roman" w:hAnsi="Times New Roman"/>
            <w:noProof/>
            <w:webHidden/>
            <w:szCs w:val="24"/>
          </w:rPr>
          <w:fldChar w:fldCharType="begin"/>
        </w:r>
        <w:r w:rsidR="0038484B" w:rsidRPr="005D57F9">
          <w:rPr>
            <w:rFonts w:ascii="Times New Roman" w:hAnsi="Times New Roman"/>
            <w:noProof/>
            <w:webHidden/>
            <w:szCs w:val="24"/>
          </w:rPr>
          <w:instrText xml:space="preserve"> PAGEREF _Toc290479631 \h </w:instrText>
        </w:r>
        <w:r w:rsidR="0038484B" w:rsidRPr="005D57F9">
          <w:rPr>
            <w:rFonts w:ascii="Times New Roman" w:hAnsi="Times New Roman"/>
            <w:noProof/>
            <w:webHidden/>
            <w:szCs w:val="24"/>
          </w:rPr>
        </w:r>
        <w:r w:rsidR="0038484B"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38484B" w:rsidRPr="005D57F9">
          <w:rPr>
            <w:rFonts w:ascii="Times New Roman" w:hAnsi="Times New Roman"/>
            <w:noProof/>
            <w:webHidden/>
            <w:szCs w:val="24"/>
          </w:rPr>
          <w:fldChar w:fldCharType="end"/>
        </w:r>
      </w:hyperlink>
    </w:p>
    <w:p w14:paraId="4989407B" w14:textId="5F403A61" w:rsidR="0038484B" w:rsidRPr="005D57F9" w:rsidRDefault="008A03C0" w:rsidP="00920376">
      <w:pPr>
        <w:pStyle w:val="TOC1"/>
        <w:jc w:val="both"/>
        <w:rPr>
          <w:b w:val="0"/>
          <w:bCs w:val="0"/>
          <w:caps w:val="0"/>
          <w:sz w:val="24"/>
          <w:szCs w:val="24"/>
        </w:rPr>
      </w:pPr>
      <w:hyperlink w:anchor="_Toc290479632" w:history="1">
        <w:r w:rsidR="0006011E" w:rsidRPr="005D57F9">
          <w:rPr>
            <w:rStyle w:val="Hyperlink"/>
            <w:sz w:val="24"/>
            <w:szCs w:val="24"/>
          </w:rPr>
          <w:t xml:space="preserve">V. </w:t>
        </w:r>
        <w:r w:rsidR="0006011E" w:rsidRPr="005D57F9">
          <w:rPr>
            <w:rStyle w:val="Hyperlink"/>
            <w:sz w:val="24"/>
            <w:szCs w:val="24"/>
            <w:lang w:val="ru-RU"/>
          </w:rPr>
          <w:t>ОБСТОЯТЕЛЬСТВА ДЕЛА</w:t>
        </w:r>
        <w:r w:rsidR="0038484B" w:rsidRPr="005D57F9">
          <w:rPr>
            <w:webHidden/>
            <w:sz w:val="24"/>
            <w:szCs w:val="24"/>
          </w:rPr>
          <w:tab/>
        </w:r>
        <w:r w:rsidR="0038484B" w:rsidRPr="005D57F9">
          <w:rPr>
            <w:webHidden/>
            <w:sz w:val="24"/>
            <w:szCs w:val="24"/>
          </w:rPr>
          <w:fldChar w:fldCharType="begin"/>
        </w:r>
        <w:r w:rsidR="0038484B" w:rsidRPr="005D57F9">
          <w:rPr>
            <w:webHidden/>
            <w:sz w:val="24"/>
            <w:szCs w:val="24"/>
          </w:rPr>
          <w:instrText xml:space="preserve"> PAGEREF _Toc290479632 \h </w:instrText>
        </w:r>
        <w:r w:rsidR="0038484B" w:rsidRPr="005D57F9">
          <w:rPr>
            <w:webHidden/>
            <w:sz w:val="24"/>
            <w:szCs w:val="24"/>
          </w:rPr>
        </w:r>
        <w:r w:rsidR="0038484B" w:rsidRPr="005D57F9">
          <w:rPr>
            <w:webHidden/>
            <w:sz w:val="24"/>
            <w:szCs w:val="24"/>
          </w:rPr>
          <w:fldChar w:fldCharType="separate"/>
        </w:r>
        <w:r w:rsidR="002C2496">
          <w:rPr>
            <w:webHidden/>
            <w:sz w:val="24"/>
            <w:szCs w:val="24"/>
          </w:rPr>
          <w:t>98</w:t>
        </w:r>
        <w:r w:rsidR="0038484B" w:rsidRPr="005D57F9">
          <w:rPr>
            <w:webHidden/>
            <w:sz w:val="24"/>
            <w:szCs w:val="24"/>
          </w:rPr>
          <w:fldChar w:fldCharType="end"/>
        </w:r>
      </w:hyperlink>
    </w:p>
    <w:p w14:paraId="317B8959" w14:textId="02D12574" w:rsidR="0038484B" w:rsidRPr="005D57F9" w:rsidRDefault="008A03C0" w:rsidP="00920376">
      <w:pPr>
        <w:shd w:val="clear" w:color="auto" w:fill="FFFFFF"/>
        <w:tabs>
          <w:tab w:val="right" w:leader="dot" w:pos="8630"/>
        </w:tabs>
        <w:jc w:val="both"/>
        <w:rPr>
          <w:rFonts w:ascii="Times New Roman" w:hAnsi="Times New Roman"/>
          <w:noProof/>
          <w:szCs w:val="24"/>
        </w:rPr>
      </w:pPr>
      <w:hyperlink w:anchor="_Toc290479633" w:history="1">
        <w:r w:rsidR="0038484B" w:rsidRPr="005D57F9">
          <w:rPr>
            <w:rStyle w:val="Hyperlink"/>
            <w:rFonts w:ascii="Times New Roman" w:hAnsi="Times New Roman"/>
            <w:noProof/>
            <w:szCs w:val="24"/>
          </w:rPr>
          <w:t>[</w:t>
        </w:r>
        <w:r w:rsidR="0006011E" w:rsidRPr="005D57F9">
          <w:rPr>
            <w:rStyle w:val="Hyperlink"/>
            <w:rFonts w:ascii="Times New Roman" w:hAnsi="Times New Roman"/>
            <w:noProof/>
            <w:szCs w:val="24"/>
          </w:rPr>
          <w:t>заголовок</w:t>
        </w:r>
        <w:r w:rsidR="0038484B" w:rsidRPr="005D57F9">
          <w:rPr>
            <w:rStyle w:val="Hyperlink"/>
            <w:rFonts w:ascii="Times New Roman" w:hAnsi="Times New Roman"/>
            <w:noProof/>
            <w:szCs w:val="24"/>
          </w:rPr>
          <w:t xml:space="preserve">– </w:t>
        </w:r>
        <w:r w:rsidR="00FF6FC5" w:rsidRPr="005D57F9">
          <w:rPr>
            <w:rStyle w:val="Hyperlink"/>
            <w:rFonts w:ascii="Times New Roman" w:hAnsi="Times New Roman"/>
            <w:noProof/>
            <w:szCs w:val="24"/>
            <w:lang w:val="ru-RU"/>
          </w:rPr>
          <w:t>например, Общая информация</w:t>
        </w:r>
        <w:r w:rsidR="0038484B" w:rsidRPr="005D57F9">
          <w:rPr>
            <w:rStyle w:val="Hyperlink"/>
            <w:rFonts w:ascii="Times New Roman" w:hAnsi="Times New Roman"/>
            <w:noProof/>
            <w:szCs w:val="24"/>
          </w:rPr>
          <w:t>]</w:t>
        </w:r>
        <w:r w:rsidR="0038484B" w:rsidRPr="005D57F9">
          <w:rPr>
            <w:rFonts w:ascii="Times New Roman" w:hAnsi="Times New Roman"/>
            <w:noProof/>
            <w:webHidden/>
            <w:szCs w:val="24"/>
          </w:rPr>
          <w:tab/>
        </w:r>
        <w:r w:rsidR="0038484B" w:rsidRPr="005D57F9">
          <w:rPr>
            <w:rFonts w:ascii="Times New Roman" w:hAnsi="Times New Roman"/>
            <w:noProof/>
            <w:webHidden/>
            <w:szCs w:val="24"/>
          </w:rPr>
          <w:fldChar w:fldCharType="begin"/>
        </w:r>
        <w:r w:rsidR="0038484B" w:rsidRPr="005D57F9">
          <w:rPr>
            <w:rFonts w:ascii="Times New Roman" w:hAnsi="Times New Roman"/>
            <w:noProof/>
            <w:webHidden/>
            <w:szCs w:val="24"/>
          </w:rPr>
          <w:instrText xml:space="preserve"> PAGEREF _Toc290479633 \h </w:instrText>
        </w:r>
        <w:r w:rsidR="0038484B" w:rsidRPr="005D57F9">
          <w:rPr>
            <w:rFonts w:ascii="Times New Roman" w:hAnsi="Times New Roman"/>
            <w:noProof/>
            <w:webHidden/>
            <w:szCs w:val="24"/>
          </w:rPr>
        </w:r>
        <w:r w:rsidR="0038484B"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38484B" w:rsidRPr="005D57F9">
          <w:rPr>
            <w:rFonts w:ascii="Times New Roman" w:hAnsi="Times New Roman"/>
            <w:noProof/>
            <w:webHidden/>
            <w:szCs w:val="24"/>
          </w:rPr>
          <w:fldChar w:fldCharType="end"/>
        </w:r>
      </w:hyperlink>
    </w:p>
    <w:p w14:paraId="6B50ECED" w14:textId="25EAEABF" w:rsidR="0038484B" w:rsidRPr="005D57F9" w:rsidRDefault="008A03C0" w:rsidP="00920376">
      <w:pPr>
        <w:shd w:val="clear" w:color="auto" w:fill="FFFFFF"/>
        <w:tabs>
          <w:tab w:val="right" w:leader="dot" w:pos="8630"/>
        </w:tabs>
        <w:jc w:val="both"/>
        <w:rPr>
          <w:rFonts w:ascii="Times New Roman" w:hAnsi="Times New Roman"/>
          <w:noProof/>
          <w:szCs w:val="24"/>
        </w:rPr>
      </w:pPr>
      <w:hyperlink w:anchor="_Toc290479634" w:history="1">
        <w:r w:rsidR="0038484B" w:rsidRPr="005D57F9">
          <w:rPr>
            <w:rStyle w:val="Hyperlink"/>
            <w:rFonts w:ascii="Times New Roman" w:hAnsi="Times New Roman"/>
            <w:noProof/>
            <w:szCs w:val="24"/>
          </w:rPr>
          <w:t>[</w:t>
        </w:r>
        <w:r w:rsidR="0006011E" w:rsidRPr="005D57F9">
          <w:rPr>
            <w:rStyle w:val="Hyperlink"/>
            <w:rFonts w:ascii="Times New Roman" w:hAnsi="Times New Roman"/>
            <w:noProof/>
            <w:szCs w:val="24"/>
          </w:rPr>
          <w:t>заголовок</w:t>
        </w:r>
        <w:r w:rsidR="0038484B" w:rsidRPr="005D57F9">
          <w:rPr>
            <w:rStyle w:val="Hyperlink"/>
            <w:rFonts w:ascii="Times New Roman" w:hAnsi="Times New Roman"/>
            <w:noProof/>
            <w:szCs w:val="24"/>
          </w:rPr>
          <w:t xml:space="preserve">– </w:t>
        </w:r>
        <w:r w:rsidR="00FF6FC5" w:rsidRPr="005D57F9">
          <w:rPr>
            <w:rStyle w:val="Hyperlink"/>
            <w:rFonts w:ascii="Times New Roman" w:hAnsi="Times New Roman"/>
            <w:noProof/>
            <w:szCs w:val="24"/>
          </w:rPr>
          <w:t>например,</w:t>
        </w:r>
        <w:r w:rsidR="0038484B" w:rsidRPr="005D57F9">
          <w:rPr>
            <w:rStyle w:val="Hyperlink"/>
            <w:rFonts w:ascii="Times New Roman" w:hAnsi="Times New Roman"/>
            <w:noProof/>
            <w:szCs w:val="24"/>
          </w:rPr>
          <w:t xml:space="preserve"> </w:t>
        </w:r>
        <w:r w:rsidR="00FF6FC5" w:rsidRPr="005D57F9">
          <w:rPr>
            <w:rStyle w:val="Hyperlink"/>
            <w:rFonts w:ascii="Times New Roman" w:hAnsi="Times New Roman"/>
            <w:noProof/>
            <w:szCs w:val="24"/>
            <w:lang w:val="ru-RU"/>
          </w:rPr>
          <w:t>Задержание</w:t>
        </w:r>
        <w:r w:rsidR="0038484B" w:rsidRPr="005D57F9">
          <w:rPr>
            <w:rStyle w:val="Hyperlink"/>
            <w:rFonts w:ascii="Times New Roman" w:hAnsi="Times New Roman"/>
            <w:noProof/>
            <w:szCs w:val="24"/>
          </w:rPr>
          <w:t xml:space="preserve"> [</w:t>
        </w:r>
        <w:r w:rsidR="00FF6FC5" w:rsidRPr="005D57F9">
          <w:rPr>
            <w:rStyle w:val="Hyperlink"/>
            <w:rFonts w:ascii="Times New Roman" w:hAnsi="Times New Roman"/>
            <w:i/>
            <w:noProof/>
            <w:szCs w:val="24"/>
            <w:lang w:val="ru-RU"/>
          </w:rPr>
          <w:t>ФИО лица</w:t>
        </w:r>
        <w:r w:rsidR="0038484B" w:rsidRPr="005D57F9">
          <w:rPr>
            <w:rStyle w:val="Hyperlink"/>
            <w:rFonts w:ascii="Times New Roman" w:hAnsi="Times New Roman"/>
            <w:noProof/>
            <w:szCs w:val="24"/>
          </w:rPr>
          <w:t>]]</w:t>
        </w:r>
        <w:r w:rsidR="0038484B" w:rsidRPr="005D57F9">
          <w:rPr>
            <w:rFonts w:ascii="Times New Roman" w:hAnsi="Times New Roman"/>
            <w:noProof/>
            <w:webHidden/>
            <w:szCs w:val="24"/>
          </w:rPr>
          <w:tab/>
        </w:r>
        <w:r w:rsidR="0038484B" w:rsidRPr="005D57F9">
          <w:rPr>
            <w:rFonts w:ascii="Times New Roman" w:hAnsi="Times New Roman"/>
            <w:noProof/>
            <w:webHidden/>
            <w:szCs w:val="24"/>
          </w:rPr>
          <w:fldChar w:fldCharType="begin"/>
        </w:r>
        <w:r w:rsidR="0038484B" w:rsidRPr="005D57F9">
          <w:rPr>
            <w:rFonts w:ascii="Times New Roman" w:hAnsi="Times New Roman"/>
            <w:noProof/>
            <w:webHidden/>
            <w:szCs w:val="24"/>
          </w:rPr>
          <w:instrText xml:space="preserve"> PAGEREF _Toc290479634 \h </w:instrText>
        </w:r>
        <w:r w:rsidR="0038484B" w:rsidRPr="005D57F9">
          <w:rPr>
            <w:rFonts w:ascii="Times New Roman" w:hAnsi="Times New Roman"/>
            <w:noProof/>
            <w:webHidden/>
            <w:szCs w:val="24"/>
          </w:rPr>
        </w:r>
        <w:r w:rsidR="0038484B"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38484B" w:rsidRPr="005D57F9">
          <w:rPr>
            <w:rFonts w:ascii="Times New Roman" w:hAnsi="Times New Roman"/>
            <w:noProof/>
            <w:webHidden/>
            <w:szCs w:val="24"/>
          </w:rPr>
          <w:fldChar w:fldCharType="end"/>
        </w:r>
      </w:hyperlink>
    </w:p>
    <w:p w14:paraId="1A9E38E2" w14:textId="695368A1" w:rsidR="0038484B" w:rsidRPr="005D57F9" w:rsidRDefault="008A03C0" w:rsidP="00920376">
      <w:pPr>
        <w:shd w:val="clear" w:color="auto" w:fill="FFFFFF"/>
        <w:tabs>
          <w:tab w:val="right" w:leader="dot" w:pos="8630"/>
        </w:tabs>
        <w:jc w:val="both"/>
        <w:rPr>
          <w:rFonts w:ascii="Times New Roman" w:hAnsi="Times New Roman"/>
          <w:noProof/>
          <w:szCs w:val="24"/>
        </w:rPr>
      </w:pPr>
      <w:hyperlink w:anchor="_Toc290479635" w:history="1">
        <w:r w:rsidR="0038484B" w:rsidRPr="005D57F9">
          <w:rPr>
            <w:rStyle w:val="Hyperlink"/>
            <w:rFonts w:ascii="Times New Roman" w:hAnsi="Times New Roman"/>
            <w:noProof/>
            <w:szCs w:val="24"/>
          </w:rPr>
          <w:t>[</w:t>
        </w:r>
        <w:r w:rsidR="0006011E" w:rsidRPr="005D57F9">
          <w:rPr>
            <w:rStyle w:val="Hyperlink"/>
            <w:rFonts w:ascii="Times New Roman" w:hAnsi="Times New Roman"/>
            <w:noProof/>
            <w:szCs w:val="24"/>
          </w:rPr>
          <w:t>заголовок</w:t>
        </w:r>
        <w:r w:rsidR="00FF6FC5" w:rsidRPr="005D57F9">
          <w:rPr>
            <w:rStyle w:val="Hyperlink"/>
            <w:rFonts w:ascii="Times New Roman" w:hAnsi="Times New Roman"/>
            <w:noProof/>
            <w:szCs w:val="24"/>
            <w:lang w:val="ru-RU"/>
          </w:rPr>
          <w:t xml:space="preserve"> </w:t>
        </w:r>
        <w:r w:rsidR="001F27CB" w:rsidRPr="005D57F9">
          <w:rPr>
            <w:rStyle w:val="Hyperlink"/>
            <w:rFonts w:ascii="Times New Roman" w:hAnsi="Times New Roman"/>
            <w:noProof/>
            <w:szCs w:val="24"/>
            <w:lang w:val="ru-RU"/>
          </w:rPr>
          <w:t xml:space="preserve">с </w:t>
        </w:r>
        <w:r w:rsidR="00FF6FC5" w:rsidRPr="005D57F9">
          <w:rPr>
            <w:rStyle w:val="Hyperlink"/>
            <w:rFonts w:ascii="Times New Roman" w:hAnsi="Times New Roman"/>
            <w:noProof/>
            <w:szCs w:val="24"/>
            <w:lang w:val="ru-RU"/>
          </w:rPr>
          <w:t>другими элементами</w:t>
        </w:r>
        <w:r w:rsidR="0038484B" w:rsidRPr="005D57F9">
          <w:rPr>
            <w:rStyle w:val="Hyperlink"/>
            <w:rFonts w:ascii="Times New Roman" w:hAnsi="Times New Roman"/>
            <w:noProof/>
            <w:szCs w:val="24"/>
          </w:rPr>
          <w:t xml:space="preserve"> – </w:t>
        </w:r>
        <w:r w:rsidR="00FF6FC5" w:rsidRPr="005D57F9">
          <w:rPr>
            <w:rStyle w:val="Hyperlink"/>
            <w:rFonts w:ascii="Times New Roman" w:hAnsi="Times New Roman"/>
            <w:noProof/>
            <w:szCs w:val="24"/>
          </w:rPr>
          <w:t>например,</w:t>
        </w:r>
        <w:r w:rsidR="0038484B" w:rsidRPr="005D57F9">
          <w:rPr>
            <w:rStyle w:val="Hyperlink"/>
            <w:rFonts w:ascii="Times New Roman" w:hAnsi="Times New Roman"/>
            <w:noProof/>
            <w:szCs w:val="24"/>
          </w:rPr>
          <w:t xml:space="preserve"> </w:t>
        </w:r>
        <w:r w:rsidR="00FF6FC5" w:rsidRPr="005D57F9">
          <w:rPr>
            <w:rStyle w:val="Hyperlink"/>
            <w:rFonts w:ascii="Times New Roman" w:hAnsi="Times New Roman"/>
            <w:noProof/>
            <w:szCs w:val="24"/>
            <w:lang w:val="ru-RU"/>
          </w:rPr>
          <w:t>Официальное расследование</w:t>
        </w:r>
        <w:r w:rsidR="0038484B" w:rsidRPr="005D57F9">
          <w:rPr>
            <w:rStyle w:val="Hyperlink"/>
            <w:rFonts w:ascii="Times New Roman" w:hAnsi="Times New Roman"/>
            <w:noProof/>
            <w:szCs w:val="24"/>
          </w:rPr>
          <w:t>]</w:t>
        </w:r>
        <w:r w:rsidR="0038484B" w:rsidRPr="005D57F9">
          <w:rPr>
            <w:rFonts w:ascii="Times New Roman" w:hAnsi="Times New Roman"/>
            <w:noProof/>
            <w:webHidden/>
            <w:szCs w:val="24"/>
          </w:rPr>
          <w:tab/>
        </w:r>
        <w:r w:rsidR="0038484B" w:rsidRPr="005D57F9">
          <w:rPr>
            <w:rFonts w:ascii="Times New Roman" w:hAnsi="Times New Roman"/>
            <w:noProof/>
            <w:webHidden/>
            <w:szCs w:val="24"/>
          </w:rPr>
          <w:fldChar w:fldCharType="begin"/>
        </w:r>
        <w:r w:rsidR="0038484B" w:rsidRPr="005D57F9">
          <w:rPr>
            <w:rFonts w:ascii="Times New Roman" w:hAnsi="Times New Roman"/>
            <w:noProof/>
            <w:webHidden/>
            <w:szCs w:val="24"/>
          </w:rPr>
          <w:instrText xml:space="preserve"> PAGEREF _Toc290479635 \h </w:instrText>
        </w:r>
        <w:r w:rsidR="0038484B" w:rsidRPr="005D57F9">
          <w:rPr>
            <w:rFonts w:ascii="Times New Roman" w:hAnsi="Times New Roman"/>
            <w:noProof/>
            <w:webHidden/>
            <w:szCs w:val="24"/>
          </w:rPr>
        </w:r>
        <w:r w:rsidR="0038484B"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38484B" w:rsidRPr="005D57F9">
          <w:rPr>
            <w:rFonts w:ascii="Times New Roman" w:hAnsi="Times New Roman"/>
            <w:noProof/>
            <w:webHidden/>
            <w:szCs w:val="24"/>
          </w:rPr>
          <w:fldChar w:fldCharType="end"/>
        </w:r>
      </w:hyperlink>
    </w:p>
    <w:p w14:paraId="42F90873" w14:textId="58AB7FD8" w:rsidR="0038484B" w:rsidRPr="005D57F9" w:rsidRDefault="008A03C0" w:rsidP="00920376">
      <w:pPr>
        <w:pStyle w:val="TOC3"/>
        <w:shd w:val="clear" w:color="auto" w:fill="FFFFFF"/>
        <w:tabs>
          <w:tab w:val="right" w:leader="dot" w:pos="8630"/>
        </w:tabs>
        <w:jc w:val="both"/>
        <w:rPr>
          <w:i w:val="0"/>
          <w:iCs w:val="0"/>
          <w:noProof/>
          <w:sz w:val="24"/>
          <w:szCs w:val="24"/>
        </w:rPr>
      </w:pPr>
      <w:hyperlink w:anchor="_Toc290479636" w:history="1">
        <w:r w:rsidR="0038484B" w:rsidRPr="005D57F9">
          <w:rPr>
            <w:rStyle w:val="Hyperlink"/>
            <w:noProof/>
            <w:sz w:val="24"/>
            <w:szCs w:val="24"/>
          </w:rPr>
          <w:t>[</w:t>
        </w:r>
        <w:r w:rsidR="00FF6FC5" w:rsidRPr="005D57F9">
          <w:rPr>
            <w:rStyle w:val="Hyperlink"/>
            <w:noProof/>
            <w:sz w:val="24"/>
            <w:szCs w:val="24"/>
          </w:rPr>
          <w:t>подзаголовок</w:t>
        </w:r>
        <w:r w:rsidR="0038484B" w:rsidRPr="005D57F9">
          <w:rPr>
            <w:rStyle w:val="Hyperlink"/>
            <w:noProof/>
            <w:sz w:val="24"/>
            <w:szCs w:val="24"/>
          </w:rPr>
          <w:t xml:space="preserve"> – </w:t>
        </w:r>
        <w:r w:rsidR="00FF6FC5" w:rsidRPr="005D57F9">
          <w:rPr>
            <w:rStyle w:val="Hyperlink"/>
            <w:noProof/>
            <w:sz w:val="24"/>
            <w:szCs w:val="24"/>
          </w:rPr>
          <w:t>например,</w:t>
        </w:r>
        <w:r w:rsidR="0038484B" w:rsidRPr="005D57F9">
          <w:rPr>
            <w:rStyle w:val="Hyperlink"/>
            <w:noProof/>
            <w:sz w:val="24"/>
            <w:szCs w:val="24"/>
          </w:rPr>
          <w:t xml:space="preserve"> </w:t>
        </w:r>
        <w:r w:rsidR="00FF6FC5" w:rsidRPr="005D57F9">
          <w:rPr>
            <w:rStyle w:val="Hyperlink"/>
            <w:noProof/>
            <w:sz w:val="24"/>
            <w:szCs w:val="24"/>
            <w:lang w:val="ru-RU"/>
          </w:rPr>
          <w:t>описать главные стадии расследования</w:t>
        </w:r>
        <w:r w:rsidR="0038484B" w:rsidRPr="005D57F9">
          <w:rPr>
            <w:rStyle w:val="Hyperlink"/>
            <w:noProof/>
            <w:sz w:val="24"/>
            <w:szCs w:val="24"/>
          </w:rPr>
          <w:t>]</w:t>
        </w:r>
        <w:r w:rsidR="0038484B" w:rsidRPr="005D57F9">
          <w:rPr>
            <w:noProof/>
            <w:webHidden/>
            <w:sz w:val="24"/>
            <w:szCs w:val="24"/>
          </w:rPr>
          <w:tab/>
        </w:r>
        <w:r w:rsidR="0038484B" w:rsidRPr="005D57F9">
          <w:rPr>
            <w:noProof/>
            <w:webHidden/>
            <w:sz w:val="24"/>
            <w:szCs w:val="24"/>
          </w:rPr>
          <w:fldChar w:fldCharType="begin"/>
        </w:r>
        <w:r w:rsidR="0038484B" w:rsidRPr="005D57F9">
          <w:rPr>
            <w:noProof/>
            <w:webHidden/>
            <w:sz w:val="24"/>
            <w:szCs w:val="24"/>
          </w:rPr>
          <w:instrText xml:space="preserve"> PAGEREF _Toc290479636 \h </w:instrText>
        </w:r>
        <w:r w:rsidR="0038484B" w:rsidRPr="005D57F9">
          <w:rPr>
            <w:noProof/>
            <w:webHidden/>
            <w:sz w:val="24"/>
            <w:szCs w:val="24"/>
          </w:rPr>
        </w:r>
        <w:r w:rsidR="0038484B" w:rsidRPr="005D57F9">
          <w:rPr>
            <w:noProof/>
            <w:webHidden/>
            <w:sz w:val="24"/>
            <w:szCs w:val="24"/>
          </w:rPr>
          <w:fldChar w:fldCharType="separate"/>
        </w:r>
        <w:r w:rsidR="002C2496">
          <w:rPr>
            <w:noProof/>
            <w:webHidden/>
            <w:sz w:val="24"/>
            <w:szCs w:val="24"/>
          </w:rPr>
          <w:t>99</w:t>
        </w:r>
        <w:r w:rsidR="0038484B" w:rsidRPr="005D57F9">
          <w:rPr>
            <w:noProof/>
            <w:webHidden/>
            <w:sz w:val="24"/>
            <w:szCs w:val="24"/>
          </w:rPr>
          <w:fldChar w:fldCharType="end"/>
        </w:r>
      </w:hyperlink>
    </w:p>
    <w:p w14:paraId="66C5EF27" w14:textId="2C905F43" w:rsidR="0038484B" w:rsidRPr="005D57F9" w:rsidRDefault="008A03C0" w:rsidP="00920376">
      <w:pPr>
        <w:pStyle w:val="TOC3"/>
        <w:shd w:val="clear" w:color="auto" w:fill="FFFFFF"/>
        <w:tabs>
          <w:tab w:val="right" w:leader="dot" w:pos="8630"/>
        </w:tabs>
        <w:jc w:val="both"/>
        <w:rPr>
          <w:i w:val="0"/>
          <w:iCs w:val="0"/>
          <w:noProof/>
          <w:sz w:val="24"/>
          <w:szCs w:val="24"/>
        </w:rPr>
      </w:pPr>
      <w:hyperlink w:anchor="_Toc290479637" w:history="1">
        <w:r w:rsidR="0038484B" w:rsidRPr="005D57F9">
          <w:rPr>
            <w:rStyle w:val="Hyperlink"/>
            <w:noProof/>
            <w:sz w:val="24"/>
            <w:szCs w:val="24"/>
          </w:rPr>
          <w:t>[</w:t>
        </w:r>
        <w:r w:rsidR="00FF6FC5" w:rsidRPr="005D57F9">
          <w:rPr>
            <w:rStyle w:val="Hyperlink"/>
            <w:noProof/>
            <w:sz w:val="24"/>
            <w:szCs w:val="24"/>
          </w:rPr>
          <w:t>подзаголовок</w:t>
        </w:r>
        <w:r w:rsidR="0038484B" w:rsidRPr="005D57F9">
          <w:rPr>
            <w:rStyle w:val="Hyperlink"/>
            <w:noProof/>
            <w:sz w:val="24"/>
            <w:szCs w:val="24"/>
          </w:rPr>
          <w:t xml:space="preserve"> – </w:t>
        </w:r>
        <w:r w:rsidR="00FF6FC5" w:rsidRPr="005D57F9">
          <w:rPr>
            <w:rStyle w:val="Hyperlink"/>
            <w:noProof/>
            <w:sz w:val="24"/>
            <w:szCs w:val="24"/>
          </w:rPr>
          <w:t>например,</w:t>
        </w:r>
        <w:r w:rsidR="0038484B" w:rsidRPr="005D57F9">
          <w:rPr>
            <w:rStyle w:val="Hyperlink"/>
            <w:noProof/>
            <w:sz w:val="24"/>
            <w:szCs w:val="24"/>
          </w:rPr>
          <w:t xml:space="preserve"> </w:t>
        </w:r>
        <w:r w:rsidR="00FF6FC5" w:rsidRPr="005D57F9">
          <w:rPr>
            <w:rStyle w:val="Hyperlink"/>
            <w:noProof/>
            <w:sz w:val="24"/>
            <w:szCs w:val="24"/>
            <w:lang w:val="ru-RU"/>
          </w:rPr>
          <w:t>описать каждый случай приостановки, закрытия, возобновления или оспаривания расследования</w:t>
        </w:r>
        <w:r w:rsidR="0038484B" w:rsidRPr="005D57F9">
          <w:rPr>
            <w:rStyle w:val="Hyperlink"/>
            <w:noProof/>
            <w:sz w:val="24"/>
            <w:szCs w:val="24"/>
          </w:rPr>
          <w:t>]</w:t>
        </w:r>
        <w:r w:rsidR="0038484B" w:rsidRPr="005D57F9">
          <w:rPr>
            <w:noProof/>
            <w:webHidden/>
            <w:sz w:val="24"/>
            <w:szCs w:val="24"/>
          </w:rPr>
          <w:tab/>
        </w:r>
        <w:r w:rsidR="0038484B" w:rsidRPr="005D57F9">
          <w:rPr>
            <w:noProof/>
            <w:webHidden/>
            <w:sz w:val="24"/>
            <w:szCs w:val="24"/>
          </w:rPr>
          <w:fldChar w:fldCharType="begin"/>
        </w:r>
        <w:r w:rsidR="0038484B" w:rsidRPr="005D57F9">
          <w:rPr>
            <w:noProof/>
            <w:webHidden/>
            <w:sz w:val="24"/>
            <w:szCs w:val="24"/>
          </w:rPr>
          <w:instrText xml:space="preserve"> PAGEREF _Toc290479637 \h </w:instrText>
        </w:r>
        <w:r w:rsidR="0038484B" w:rsidRPr="005D57F9">
          <w:rPr>
            <w:noProof/>
            <w:webHidden/>
            <w:sz w:val="24"/>
            <w:szCs w:val="24"/>
          </w:rPr>
        </w:r>
        <w:r w:rsidR="0038484B" w:rsidRPr="005D57F9">
          <w:rPr>
            <w:noProof/>
            <w:webHidden/>
            <w:sz w:val="24"/>
            <w:szCs w:val="24"/>
          </w:rPr>
          <w:fldChar w:fldCharType="separate"/>
        </w:r>
        <w:r w:rsidR="002C2496">
          <w:rPr>
            <w:noProof/>
            <w:webHidden/>
            <w:sz w:val="24"/>
            <w:szCs w:val="24"/>
          </w:rPr>
          <w:t>99</w:t>
        </w:r>
        <w:r w:rsidR="0038484B" w:rsidRPr="005D57F9">
          <w:rPr>
            <w:noProof/>
            <w:webHidden/>
            <w:sz w:val="24"/>
            <w:szCs w:val="24"/>
          </w:rPr>
          <w:fldChar w:fldCharType="end"/>
        </w:r>
      </w:hyperlink>
    </w:p>
    <w:p w14:paraId="5D5E1833" w14:textId="4A169FC6" w:rsidR="0007688D" w:rsidRPr="005D57F9" w:rsidRDefault="008A03C0" w:rsidP="00920376">
      <w:pPr>
        <w:pStyle w:val="TOC1"/>
        <w:jc w:val="both"/>
        <w:rPr>
          <w:sz w:val="24"/>
          <w:szCs w:val="24"/>
        </w:rPr>
      </w:pPr>
      <w:hyperlink w:anchor="_Toc290479638" w:history="1">
        <w:r w:rsidR="0007688D" w:rsidRPr="005D57F9">
          <w:rPr>
            <w:rStyle w:val="Hyperlink"/>
            <w:sz w:val="24"/>
            <w:szCs w:val="24"/>
          </w:rPr>
          <w:t xml:space="preserve">VI. </w:t>
        </w:r>
        <w:r w:rsidR="00B2062C" w:rsidRPr="005D57F9">
          <w:rPr>
            <w:rStyle w:val="Hyperlink"/>
            <w:sz w:val="24"/>
            <w:szCs w:val="24"/>
            <w:lang w:val="ru-RU"/>
          </w:rPr>
          <w:t>ПРИЕМЛЕМОСТЬ</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_Toc290479638 \h </w:instrText>
        </w:r>
        <w:r w:rsidR="0007688D" w:rsidRPr="005D57F9">
          <w:rPr>
            <w:webHidden/>
            <w:sz w:val="24"/>
            <w:szCs w:val="24"/>
          </w:rPr>
        </w:r>
        <w:r w:rsidR="0007688D" w:rsidRPr="005D57F9">
          <w:rPr>
            <w:webHidden/>
            <w:sz w:val="24"/>
            <w:szCs w:val="24"/>
          </w:rPr>
          <w:fldChar w:fldCharType="separate"/>
        </w:r>
        <w:r w:rsidR="002C2496">
          <w:rPr>
            <w:webHidden/>
            <w:sz w:val="24"/>
            <w:szCs w:val="24"/>
          </w:rPr>
          <w:t>99</w:t>
        </w:r>
        <w:r w:rsidR="0007688D" w:rsidRPr="005D57F9">
          <w:rPr>
            <w:webHidden/>
            <w:sz w:val="24"/>
            <w:szCs w:val="24"/>
          </w:rPr>
          <w:fldChar w:fldCharType="end"/>
        </w:r>
      </w:hyperlink>
    </w:p>
    <w:p w14:paraId="7DD3426D" w14:textId="4AD68FD9" w:rsidR="0007688D" w:rsidRPr="005D57F9" w:rsidRDefault="008A03C0" w:rsidP="00920376">
      <w:pPr>
        <w:shd w:val="clear" w:color="auto" w:fill="FFFFFF"/>
        <w:tabs>
          <w:tab w:val="right" w:leader="dot" w:pos="8630"/>
        </w:tabs>
        <w:jc w:val="both"/>
        <w:rPr>
          <w:rFonts w:ascii="Times New Roman" w:hAnsi="Times New Roman"/>
          <w:noProof/>
          <w:szCs w:val="24"/>
        </w:rPr>
      </w:pPr>
      <w:hyperlink w:anchor="_Toc290479639" w:history="1">
        <w:r w:rsidR="0007688D" w:rsidRPr="005D57F9">
          <w:rPr>
            <w:rStyle w:val="Hyperlink"/>
            <w:rFonts w:ascii="Times New Roman" w:hAnsi="Times New Roman"/>
            <w:noProof/>
            <w:szCs w:val="24"/>
          </w:rPr>
          <w:t xml:space="preserve">A. </w:t>
        </w:r>
        <w:r w:rsidR="00FF6FC5" w:rsidRPr="005D57F9">
          <w:rPr>
            <w:rStyle w:val="Hyperlink"/>
            <w:rFonts w:ascii="Times New Roman" w:hAnsi="Times New Roman"/>
            <w:noProof/>
            <w:szCs w:val="24"/>
            <w:lang w:val="ru-RU"/>
          </w:rPr>
          <w:t>Юрисдикция</w:t>
        </w:r>
        <w:r w:rsidR="0007688D" w:rsidRPr="005D57F9">
          <w:rPr>
            <w:rFonts w:ascii="Times New Roman" w:hAnsi="Times New Roman"/>
            <w:noProof/>
            <w:webHidden/>
            <w:szCs w:val="24"/>
          </w:rPr>
          <w:tab/>
        </w:r>
        <w:r w:rsidR="0007688D" w:rsidRPr="005D57F9">
          <w:rPr>
            <w:rFonts w:ascii="Times New Roman" w:hAnsi="Times New Roman"/>
            <w:noProof/>
            <w:webHidden/>
            <w:szCs w:val="24"/>
          </w:rPr>
          <w:fldChar w:fldCharType="begin"/>
        </w:r>
        <w:r w:rsidR="0007688D" w:rsidRPr="005D57F9">
          <w:rPr>
            <w:rFonts w:ascii="Times New Roman" w:hAnsi="Times New Roman"/>
            <w:noProof/>
            <w:webHidden/>
            <w:szCs w:val="24"/>
          </w:rPr>
          <w:instrText xml:space="preserve"> PAGEREF _Toc290479639 \h </w:instrText>
        </w:r>
        <w:r w:rsidR="0007688D" w:rsidRPr="005D57F9">
          <w:rPr>
            <w:rFonts w:ascii="Times New Roman" w:hAnsi="Times New Roman"/>
            <w:noProof/>
            <w:webHidden/>
            <w:szCs w:val="24"/>
          </w:rPr>
        </w:r>
        <w:r w:rsidR="0007688D"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07688D" w:rsidRPr="005D57F9">
          <w:rPr>
            <w:rFonts w:ascii="Times New Roman" w:hAnsi="Times New Roman"/>
            <w:noProof/>
            <w:webHidden/>
            <w:szCs w:val="24"/>
          </w:rPr>
          <w:fldChar w:fldCharType="end"/>
        </w:r>
      </w:hyperlink>
    </w:p>
    <w:p w14:paraId="2CA85100" w14:textId="12CCD795" w:rsidR="0007688D" w:rsidRPr="005D57F9" w:rsidRDefault="008A03C0" w:rsidP="00920376">
      <w:pPr>
        <w:shd w:val="clear" w:color="auto" w:fill="FFFFFF"/>
        <w:tabs>
          <w:tab w:val="right" w:leader="dot" w:pos="8630"/>
        </w:tabs>
        <w:jc w:val="both"/>
        <w:rPr>
          <w:rFonts w:ascii="Times New Roman" w:hAnsi="Times New Roman"/>
          <w:noProof/>
          <w:szCs w:val="24"/>
        </w:rPr>
      </w:pPr>
      <w:hyperlink w:anchor="_Toc290479640" w:history="1">
        <w:r w:rsidR="0007688D" w:rsidRPr="005D57F9">
          <w:rPr>
            <w:rStyle w:val="Hyperlink"/>
            <w:rFonts w:ascii="Times New Roman" w:hAnsi="Times New Roman"/>
            <w:noProof/>
            <w:szCs w:val="24"/>
          </w:rPr>
          <w:t xml:space="preserve">B. </w:t>
        </w:r>
        <w:r w:rsidR="00FF6FC5" w:rsidRPr="005D57F9">
          <w:rPr>
            <w:rStyle w:val="Hyperlink"/>
            <w:rFonts w:ascii="Times New Roman" w:hAnsi="Times New Roman"/>
            <w:noProof/>
            <w:szCs w:val="24"/>
            <w:lang w:val="ru-RU"/>
          </w:rPr>
          <w:t>Отсутствие жалоб в другие международные органы</w:t>
        </w:r>
        <w:r w:rsidR="0007688D" w:rsidRPr="005D57F9">
          <w:rPr>
            <w:rFonts w:ascii="Times New Roman" w:hAnsi="Times New Roman"/>
            <w:noProof/>
            <w:webHidden/>
            <w:szCs w:val="24"/>
          </w:rPr>
          <w:tab/>
        </w:r>
        <w:r w:rsidR="0007688D" w:rsidRPr="005D57F9">
          <w:rPr>
            <w:rFonts w:ascii="Times New Roman" w:hAnsi="Times New Roman"/>
            <w:noProof/>
            <w:webHidden/>
            <w:szCs w:val="24"/>
          </w:rPr>
          <w:fldChar w:fldCharType="begin"/>
        </w:r>
        <w:r w:rsidR="0007688D" w:rsidRPr="005D57F9">
          <w:rPr>
            <w:rFonts w:ascii="Times New Roman" w:hAnsi="Times New Roman"/>
            <w:noProof/>
            <w:webHidden/>
            <w:szCs w:val="24"/>
          </w:rPr>
          <w:instrText xml:space="preserve"> PAGEREF _Toc290479640 \h </w:instrText>
        </w:r>
        <w:r w:rsidR="0007688D" w:rsidRPr="005D57F9">
          <w:rPr>
            <w:rFonts w:ascii="Times New Roman" w:hAnsi="Times New Roman"/>
            <w:noProof/>
            <w:webHidden/>
            <w:szCs w:val="24"/>
          </w:rPr>
        </w:r>
        <w:r w:rsidR="0007688D"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07688D" w:rsidRPr="005D57F9">
          <w:rPr>
            <w:rFonts w:ascii="Times New Roman" w:hAnsi="Times New Roman"/>
            <w:noProof/>
            <w:webHidden/>
            <w:szCs w:val="24"/>
          </w:rPr>
          <w:fldChar w:fldCharType="end"/>
        </w:r>
      </w:hyperlink>
    </w:p>
    <w:p w14:paraId="50383B26" w14:textId="0ECB1941" w:rsidR="0007688D" w:rsidRPr="005D57F9" w:rsidRDefault="008A03C0" w:rsidP="00920376">
      <w:pPr>
        <w:shd w:val="clear" w:color="auto" w:fill="FFFFFF"/>
        <w:tabs>
          <w:tab w:val="right" w:leader="dot" w:pos="8630"/>
        </w:tabs>
        <w:jc w:val="both"/>
        <w:rPr>
          <w:rFonts w:ascii="Times New Roman" w:hAnsi="Times New Roman"/>
          <w:noProof/>
          <w:szCs w:val="24"/>
        </w:rPr>
      </w:pPr>
      <w:hyperlink w:anchor="_Toc290479641" w:history="1">
        <w:r w:rsidR="0007688D" w:rsidRPr="005D57F9">
          <w:rPr>
            <w:rStyle w:val="Hyperlink"/>
            <w:rFonts w:ascii="Times New Roman" w:hAnsi="Times New Roman"/>
            <w:noProof/>
            <w:szCs w:val="24"/>
          </w:rPr>
          <w:t xml:space="preserve">C. </w:t>
        </w:r>
        <w:r w:rsidR="00FF6FC5" w:rsidRPr="005D57F9">
          <w:rPr>
            <w:rStyle w:val="Hyperlink"/>
            <w:rFonts w:ascii="Times New Roman" w:hAnsi="Times New Roman"/>
            <w:noProof/>
            <w:szCs w:val="24"/>
            <w:lang w:val="ru-RU"/>
          </w:rPr>
          <w:t>Исчерпание внутренних средств правовой защиты</w:t>
        </w:r>
        <w:r w:rsidR="0007688D" w:rsidRPr="005D57F9">
          <w:rPr>
            <w:rFonts w:ascii="Times New Roman" w:hAnsi="Times New Roman"/>
            <w:noProof/>
            <w:webHidden/>
            <w:szCs w:val="24"/>
          </w:rPr>
          <w:tab/>
        </w:r>
        <w:r w:rsidR="0007688D" w:rsidRPr="005D57F9">
          <w:rPr>
            <w:rFonts w:ascii="Times New Roman" w:hAnsi="Times New Roman"/>
            <w:noProof/>
            <w:webHidden/>
            <w:szCs w:val="24"/>
          </w:rPr>
          <w:fldChar w:fldCharType="begin"/>
        </w:r>
        <w:r w:rsidR="0007688D" w:rsidRPr="005D57F9">
          <w:rPr>
            <w:rFonts w:ascii="Times New Roman" w:hAnsi="Times New Roman"/>
            <w:noProof/>
            <w:webHidden/>
            <w:szCs w:val="24"/>
          </w:rPr>
          <w:instrText xml:space="preserve"> PAGEREF _Toc290479641 \h </w:instrText>
        </w:r>
        <w:r w:rsidR="0007688D" w:rsidRPr="005D57F9">
          <w:rPr>
            <w:rFonts w:ascii="Times New Roman" w:hAnsi="Times New Roman"/>
            <w:noProof/>
            <w:webHidden/>
            <w:szCs w:val="24"/>
          </w:rPr>
        </w:r>
        <w:r w:rsidR="0007688D"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07688D" w:rsidRPr="005D57F9">
          <w:rPr>
            <w:rFonts w:ascii="Times New Roman" w:hAnsi="Times New Roman"/>
            <w:noProof/>
            <w:webHidden/>
            <w:szCs w:val="24"/>
          </w:rPr>
          <w:fldChar w:fldCharType="end"/>
        </w:r>
      </w:hyperlink>
    </w:p>
    <w:p w14:paraId="18420BF4" w14:textId="7CE05269" w:rsidR="0007688D" w:rsidRPr="005D57F9" w:rsidRDefault="008A03C0" w:rsidP="00920376">
      <w:pPr>
        <w:pStyle w:val="TOC1"/>
        <w:jc w:val="both"/>
        <w:rPr>
          <w:sz w:val="24"/>
          <w:szCs w:val="24"/>
        </w:rPr>
      </w:pPr>
      <w:hyperlink w:anchor="_Toc290479642" w:history="1">
        <w:r w:rsidR="0007688D" w:rsidRPr="005D57F9">
          <w:rPr>
            <w:rStyle w:val="Hyperlink"/>
            <w:sz w:val="24"/>
            <w:szCs w:val="24"/>
          </w:rPr>
          <w:t xml:space="preserve">VII. </w:t>
        </w:r>
        <w:r w:rsidR="00B2062C" w:rsidRPr="005D57F9">
          <w:rPr>
            <w:rStyle w:val="Hyperlink"/>
            <w:sz w:val="24"/>
            <w:szCs w:val="24"/>
            <w:lang w:val="ru-RU"/>
          </w:rPr>
          <w:t>НАРУШЕНИЯ МПГПП</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_Toc290479642 \h </w:instrText>
        </w:r>
        <w:r w:rsidR="0007688D" w:rsidRPr="005D57F9">
          <w:rPr>
            <w:webHidden/>
            <w:sz w:val="24"/>
            <w:szCs w:val="24"/>
          </w:rPr>
        </w:r>
        <w:r w:rsidR="0007688D" w:rsidRPr="005D57F9">
          <w:rPr>
            <w:webHidden/>
            <w:sz w:val="24"/>
            <w:szCs w:val="24"/>
          </w:rPr>
          <w:fldChar w:fldCharType="separate"/>
        </w:r>
        <w:r w:rsidR="002C2496">
          <w:rPr>
            <w:webHidden/>
            <w:sz w:val="24"/>
            <w:szCs w:val="24"/>
          </w:rPr>
          <w:t>99</w:t>
        </w:r>
        <w:r w:rsidR="0007688D" w:rsidRPr="005D57F9">
          <w:rPr>
            <w:webHidden/>
            <w:sz w:val="24"/>
            <w:szCs w:val="24"/>
          </w:rPr>
          <w:fldChar w:fldCharType="end"/>
        </w:r>
      </w:hyperlink>
    </w:p>
    <w:p w14:paraId="38D15FBD" w14:textId="10E5E198" w:rsidR="0007688D" w:rsidRPr="005D57F9" w:rsidRDefault="008A03C0" w:rsidP="00920376">
      <w:pPr>
        <w:shd w:val="clear" w:color="auto" w:fill="FFFFFF"/>
        <w:tabs>
          <w:tab w:val="right" w:leader="dot" w:pos="8630"/>
        </w:tabs>
        <w:jc w:val="both"/>
        <w:rPr>
          <w:rFonts w:ascii="Times New Roman" w:hAnsi="Times New Roman"/>
          <w:noProof/>
          <w:szCs w:val="24"/>
        </w:rPr>
      </w:pPr>
      <w:hyperlink w:anchor="_Toc290479643" w:history="1">
        <w:r w:rsidR="0007688D" w:rsidRPr="005D57F9">
          <w:rPr>
            <w:rStyle w:val="Hyperlink"/>
            <w:rFonts w:ascii="Times New Roman" w:hAnsi="Times New Roman"/>
            <w:noProof/>
            <w:szCs w:val="24"/>
          </w:rPr>
          <w:t>A. [</w:t>
        </w:r>
        <w:r w:rsidR="00FF6FC5" w:rsidRPr="005D57F9">
          <w:rPr>
            <w:rStyle w:val="Hyperlink"/>
            <w:rFonts w:ascii="Times New Roman" w:hAnsi="Times New Roman"/>
            <w:i/>
            <w:noProof/>
            <w:szCs w:val="24"/>
            <w:lang w:val="ru-RU"/>
          </w:rPr>
          <w:t>Название первого нарушения, из приведенного выше списка</w:t>
        </w:r>
        <w:r w:rsidR="0007688D" w:rsidRPr="005D57F9">
          <w:rPr>
            <w:rStyle w:val="Hyperlink"/>
            <w:rFonts w:ascii="Times New Roman" w:hAnsi="Times New Roman"/>
            <w:noProof/>
            <w:szCs w:val="24"/>
          </w:rPr>
          <w:t>]</w:t>
        </w:r>
        <w:r w:rsidR="0007688D" w:rsidRPr="005D57F9">
          <w:rPr>
            <w:rFonts w:ascii="Times New Roman" w:hAnsi="Times New Roman"/>
            <w:noProof/>
            <w:webHidden/>
            <w:szCs w:val="24"/>
          </w:rPr>
          <w:tab/>
        </w:r>
        <w:r w:rsidR="0007688D" w:rsidRPr="005D57F9">
          <w:rPr>
            <w:rFonts w:ascii="Times New Roman" w:hAnsi="Times New Roman"/>
            <w:noProof/>
            <w:webHidden/>
            <w:szCs w:val="24"/>
          </w:rPr>
          <w:fldChar w:fldCharType="begin"/>
        </w:r>
        <w:r w:rsidR="0007688D" w:rsidRPr="005D57F9">
          <w:rPr>
            <w:rFonts w:ascii="Times New Roman" w:hAnsi="Times New Roman"/>
            <w:noProof/>
            <w:webHidden/>
            <w:szCs w:val="24"/>
          </w:rPr>
          <w:instrText xml:space="preserve"> PAGEREF _Toc290479643 \h </w:instrText>
        </w:r>
        <w:r w:rsidR="0007688D" w:rsidRPr="005D57F9">
          <w:rPr>
            <w:rFonts w:ascii="Times New Roman" w:hAnsi="Times New Roman"/>
            <w:noProof/>
            <w:webHidden/>
            <w:szCs w:val="24"/>
          </w:rPr>
        </w:r>
        <w:r w:rsidR="0007688D" w:rsidRPr="005D57F9">
          <w:rPr>
            <w:rFonts w:ascii="Times New Roman" w:hAnsi="Times New Roman"/>
            <w:noProof/>
            <w:webHidden/>
            <w:szCs w:val="24"/>
          </w:rPr>
          <w:fldChar w:fldCharType="separate"/>
        </w:r>
        <w:r w:rsidR="002C2496">
          <w:rPr>
            <w:rFonts w:ascii="Times New Roman" w:hAnsi="Times New Roman"/>
            <w:noProof/>
            <w:webHidden/>
            <w:szCs w:val="24"/>
          </w:rPr>
          <w:t>100</w:t>
        </w:r>
        <w:r w:rsidR="0007688D" w:rsidRPr="005D57F9">
          <w:rPr>
            <w:rFonts w:ascii="Times New Roman" w:hAnsi="Times New Roman"/>
            <w:noProof/>
            <w:webHidden/>
            <w:szCs w:val="24"/>
          </w:rPr>
          <w:fldChar w:fldCharType="end"/>
        </w:r>
      </w:hyperlink>
    </w:p>
    <w:p w14:paraId="5352B62B" w14:textId="1751075D"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44" w:history="1">
        <w:r w:rsidR="0007688D" w:rsidRPr="005D57F9">
          <w:rPr>
            <w:rStyle w:val="Hyperlink"/>
            <w:noProof/>
            <w:sz w:val="24"/>
            <w:szCs w:val="24"/>
          </w:rPr>
          <w:t>1.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_Toc290479644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100</w:t>
        </w:r>
        <w:r w:rsidR="0007688D" w:rsidRPr="005D57F9">
          <w:rPr>
            <w:noProof/>
            <w:webHidden/>
            <w:sz w:val="24"/>
            <w:szCs w:val="24"/>
          </w:rPr>
          <w:fldChar w:fldCharType="end"/>
        </w:r>
      </w:hyperlink>
    </w:p>
    <w:p w14:paraId="272367AA" w14:textId="4212EE43"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45" w:history="1">
        <w:r w:rsidR="0007688D" w:rsidRPr="005D57F9">
          <w:rPr>
            <w:rStyle w:val="Hyperlink"/>
            <w:noProof/>
            <w:sz w:val="24"/>
            <w:szCs w:val="24"/>
          </w:rPr>
          <w:t>2.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_Toc290479645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100</w:t>
        </w:r>
        <w:r w:rsidR="0007688D" w:rsidRPr="005D57F9">
          <w:rPr>
            <w:noProof/>
            <w:webHidden/>
            <w:sz w:val="24"/>
            <w:szCs w:val="24"/>
          </w:rPr>
          <w:fldChar w:fldCharType="end"/>
        </w:r>
      </w:hyperlink>
    </w:p>
    <w:p w14:paraId="144CA8A5" w14:textId="441490CA"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46" w:history="1">
        <w:r w:rsidR="0007688D" w:rsidRPr="005D57F9">
          <w:rPr>
            <w:rStyle w:val="Hyperlink"/>
            <w:noProof/>
            <w:sz w:val="24"/>
            <w:szCs w:val="24"/>
          </w:rPr>
          <w:t>3.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_Toc290479646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100</w:t>
        </w:r>
        <w:r w:rsidR="0007688D" w:rsidRPr="005D57F9">
          <w:rPr>
            <w:noProof/>
            <w:webHidden/>
            <w:sz w:val="24"/>
            <w:szCs w:val="24"/>
          </w:rPr>
          <w:fldChar w:fldCharType="end"/>
        </w:r>
      </w:hyperlink>
    </w:p>
    <w:p w14:paraId="5BEE8B25" w14:textId="72A67130" w:rsidR="0007688D" w:rsidRPr="005D57F9" w:rsidRDefault="008A03C0" w:rsidP="00920376">
      <w:pPr>
        <w:shd w:val="clear" w:color="auto" w:fill="FFFFFF"/>
        <w:tabs>
          <w:tab w:val="right" w:leader="dot" w:pos="8630"/>
        </w:tabs>
        <w:jc w:val="both"/>
        <w:rPr>
          <w:rFonts w:ascii="Times New Roman" w:hAnsi="Times New Roman"/>
          <w:noProof/>
          <w:szCs w:val="24"/>
        </w:rPr>
      </w:pPr>
      <w:hyperlink w:anchor="_Toc290479647" w:history="1">
        <w:r w:rsidR="0007688D" w:rsidRPr="005D57F9">
          <w:rPr>
            <w:rStyle w:val="Hyperlink"/>
            <w:rFonts w:ascii="Times New Roman" w:hAnsi="Times New Roman"/>
            <w:noProof/>
            <w:szCs w:val="24"/>
          </w:rPr>
          <w:t>B. [</w:t>
        </w:r>
        <w:r w:rsidR="00FF6FC5" w:rsidRPr="005D57F9">
          <w:rPr>
            <w:rStyle w:val="Hyperlink"/>
            <w:rFonts w:ascii="Times New Roman" w:hAnsi="Times New Roman"/>
            <w:i/>
            <w:noProof/>
            <w:szCs w:val="24"/>
            <w:lang w:val="ru-RU"/>
          </w:rPr>
          <w:t>Название второго нарушения, из приведенного выше списка</w:t>
        </w:r>
        <w:r w:rsidR="0007688D" w:rsidRPr="005D57F9">
          <w:rPr>
            <w:rStyle w:val="Hyperlink"/>
            <w:rFonts w:ascii="Times New Roman" w:hAnsi="Times New Roman"/>
            <w:noProof/>
            <w:szCs w:val="24"/>
          </w:rPr>
          <w:t>]</w:t>
        </w:r>
        <w:r w:rsidR="0007688D" w:rsidRPr="005D57F9">
          <w:rPr>
            <w:rFonts w:ascii="Times New Roman" w:hAnsi="Times New Roman"/>
            <w:noProof/>
            <w:webHidden/>
            <w:szCs w:val="24"/>
          </w:rPr>
          <w:tab/>
        </w:r>
        <w:r w:rsidR="0007688D" w:rsidRPr="005D57F9">
          <w:rPr>
            <w:rFonts w:ascii="Times New Roman" w:hAnsi="Times New Roman"/>
            <w:noProof/>
            <w:webHidden/>
            <w:szCs w:val="24"/>
          </w:rPr>
          <w:fldChar w:fldCharType="begin"/>
        </w:r>
        <w:r w:rsidR="0007688D" w:rsidRPr="005D57F9">
          <w:rPr>
            <w:rFonts w:ascii="Times New Roman" w:hAnsi="Times New Roman"/>
            <w:noProof/>
            <w:webHidden/>
            <w:szCs w:val="24"/>
          </w:rPr>
          <w:instrText xml:space="preserve"> PAGEREF _Toc290479647 \h </w:instrText>
        </w:r>
        <w:r w:rsidR="0007688D" w:rsidRPr="005D57F9">
          <w:rPr>
            <w:rFonts w:ascii="Times New Roman" w:hAnsi="Times New Roman"/>
            <w:noProof/>
            <w:webHidden/>
            <w:szCs w:val="24"/>
          </w:rPr>
        </w:r>
        <w:r w:rsidR="0007688D" w:rsidRPr="005D57F9">
          <w:rPr>
            <w:rFonts w:ascii="Times New Roman" w:hAnsi="Times New Roman"/>
            <w:noProof/>
            <w:webHidden/>
            <w:szCs w:val="24"/>
          </w:rPr>
          <w:fldChar w:fldCharType="separate"/>
        </w:r>
        <w:r w:rsidR="002C2496">
          <w:rPr>
            <w:rFonts w:ascii="Times New Roman" w:hAnsi="Times New Roman"/>
            <w:noProof/>
            <w:webHidden/>
            <w:szCs w:val="24"/>
          </w:rPr>
          <w:t>100</w:t>
        </w:r>
        <w:r w:rsidR="0007688D" w:rsidRPr="005D57F9">
          <w:rPr>
            <w:rFonts w:ascii="Times New Roman" w:hAnsi="Times New Roman"/>
            <w:noProof/>
            <w:webHidden/>
            <w:szCs w:val="24"/>
          </w:rPr>
          <w:fldChar w:fldCharType="end"/>
        </w:r>
      </w:hyperlink>
    </w:p>
    <w:p w14:paraId="695CF609" w14:textId="22F18CF4"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48" w:history="1">
        <w:r w:rsidR="0007688D" w:rsidRPr="005D57F9">
          <w:rPr>
            <w:rStyle w:val="Hyperlink"/>
            <w:noProof/>
            <w:sz w:val="24"/>
            <w:szCs w:val="24"/>
          </w:rPr>
          <w:t>1.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_Toc290479648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100</w:t>
        </w:r>
        <w:r w:rsidR="0007688D" w:rsidRPr="005D57F9">
          <w:rPr>
            <w:noProof/>
            <w:webHidden/>
            <w:sz w:val="24"/>
            <w:szCs w:val="24"/>
          </w:rPr>
          <w:fldChar w:fldCharType="end"/>
        </w:r>
      </w:hyperlink>
    </w:p>
    <w:p w14:paraId="2E57B12E" w14:textId="04A769D9"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49" w:history="1">
        <w:r w:rsidR="0007688D" w:rsidRPr="005D57F9">
          <w:rPr>
            <w:rStyle w:val="Hyperlink"/>
            <w:noProof/>
            <w:sz w:val="24"/>
            <w:szCs w:val="24"/>
          </w:rPr>
          <w:t>2.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_Toc290479649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100</w:t>
        </w:r>
        <w:r w:rsidR="0007688D" w:rsidRPr="005D57F9">
          <w:rPr>
            <w:noProof/>
            <w:webHidden/>
            <w:sz w:val="24"/>
            <w:szCs w:val="24"/>
          </w:rPr>
          <w:fldChar w:fldCharType="end"/>
        </w:r>
      </w:hyperlink>
    </w:p>
    <w:p w14:paraId="7534F97D" w14:textId="4A1C96BB" w:rsidR="0007688D" w:rsidRPr="005D57F9" w:rsidRDefault="008A03C0" w:rsidP="00920376">
      <w:pPr>
        <w:shd w:val="clear" w:color="auto" w:fill="FFFFFF"/>
        <w:tabs>
          <w:tab w:val="right" w:leader="dot" w:pos="8630"/>
        </w:tabs>
        <w:jc w:val="both"/>
        <w:rPr>
          <w:rFonts w:ascii="Times New Roman" w:hAnsi="Times New Roman"/>
          <w:noProof/>
          <w:szCs w:val="24"/>
        </w:rPr>
      </w:pPr>
      <w:hyperlink w:anchor="_Toc290479650" w:history="1">
        <w:r w:rsidR="0007688D" w:rsidRPr="005D57F9">
          <w:rPr>
            <w:rStyle w:val="Hyperlink"/>
            <w:rFonts w:ascii="Times New Roman" w:hAnsi="Times New Roman"/>
            <w:noProof/>
            <w:szCs w:val="24"/>
          </w:rPr>
          <w:t>C. [</w:t>
        </w:r>
        <w:r w:rsidR="00FF6FC5" w:rsidRPr="005D57F9">
          <w:rPr>
            <w:rStyle w:val="Hyperlink"/>
            <w:rFonts w:ascii="Times New Roman" w:hAnsi="Times New Roman"/>
            <w:i/>
            <w:noProof/>
            <w:szCs w:val="24"/>
            <w:lang w:val="ru-RU"/>
          </w:rPr>
          <w:t>повторить для каждого последующего нарушения</w:t>
        </w:r>
        <w:r w:rsidR="0007688D" w:rsidRPr="005D57F9">
          <w:rPr>
            <w:rStyle w:val="Hyperlink"/>
            <w:rFonts w:ascii="Times New Roman" w:hAnsi="Times New Roman"/>
            <w:noProof/>
            <w:szCs w:val="24"/>
          </w:rPr>
          <w:t>]</w:t>
        </w:r>
        <w:r w:rsidR="0007688D" w:rsidRPr="005D57F9">
          <w:rPr>
            <w:rFonts w:ascii="Times New Roman" w:hAnsi="Times New Roman"/>
            <w:noProof/>
            <w:webHidden/>
            <w:szCs w:val="24"/>
          </w:rPr>
          <w:tab/>
        </w:r>
        <w:r w:rsidR="0007688D" w:rsidRPr="005D57F9">
          <w:rPr>
            <w:rFonts w:ascii="Times New Roman" w:hAnsi="Times New Roman"/>
            <w:noProof/>
            <w:webHidden/>
            <w:szCs w:val="24"/>
          </w:rPr>
          <w:fldChar w:fldCharType="begin"/>
        </w:r>
        <w:r w:rsidR="0007688D" w:rsidRPr="005D57F9">
          <w:rPr>
            <w:rFonts w:ascii="Times New Roman" w:hAnsi="Times New Roman"/>
            <w:noProof/>
            <w:webHidden/>
            <w:szCs w:val="24"/>
          </w:rPr>
          <w:instrText xml:space="preserve"> PAGEREF _Toc290479650 \h </w:instrText>
        </w:r>
        <w:r w:rsidR="0007688D" w:rsidRPr="005D57F9">
          <w:rPr>
            <w:rFonts w:ascii="Times New Roman" w:hAnsi="Times New Roman"/>
            <w:noProof/>
            <w:webHidden/>
            <w:szCs w:val="24"/>
          </w:rPr>
        </w:r>
        <w:r w:rsidR="0007688D" w:rsidRPr="005D57F9">
          <w:rPr>
            <w:rFonts w:ascii="Times New Roman" w:hAnsi="Times New Roman"/>
            <w:noProof/>
            <w:webHidden/>
            <w:szCs w:val="24"/>
          </w:rPr>
          <w:fldChar w:fldCharType="separate"/>
        </w:r>
        <w:r w:rsidR="002C2496">
          <w:rPr>
            <w:rFonts w:ascii="Times New Roman" w:hAnsi="Times New Roman"/>
            <w:noProof/>
            <w:webHidden/>
            <w:szCs w:val="24"/>
          </w:rPr>
          <w:t>101</w:t>
        </w:r>
        <w:r w:rsidR="0007688D" w:rsidRPr="005D57F9">
          <w:rPr>
            <w:rFonts w:ascii="Times New Roman" w:hAnsi="Times New Roman"/>
            <w:noProof/>
            <w:webHidden/>
            <w:szCs w:val="24"/>
          </w:rPr>
          <w:fldChar w:fldCharType="end"/>
        </w:r>
      </w:hyperlink>
    </w:p>
    <w:p w14:paraId="0C543111" w14:textId="3E7E4FEA"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51" w:history="1">
        <w:r w:rsidR="0007688D" w:rsidRPr="005D57F9">
          <w:rPr>
            <w:rStyle w:val="Hyperlink"/>
            <w:noProof/>
            <w:sz w:val="24"/>
            <w:szCs w:val="24"/>
          </w:rPr>
          <w:t>1.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_Toc290479651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101</w:t>
        </w:r>
        <w:r w:rsidR="0007688D" w:rsidRPr="005D57F9">
          <w:rPr>
            <w:noProof/>
            <w:webHidden/>
            <w:sz w:val="24"/>
            <w:szCs w:val="24"/>
          </w:rPr>
          <w:fldChar w:fldCharType="end"/>
        </w:r>
      </w:hyperlink>
    </w:p>
    <w:p w14:paraId="14EB0802" w14:textId="593831DE" w:rsidR="0007688D" w:rsidRPr="005D57F9" w:rsidRDefault="008A03C0" w:rsidP="00920376">
      <w:pPr>
        <w:pStyle w:val="TOC3"/>
        <w:shd w:val="clear" w:color="auto" w:fill="FFFFFF"/>
        <w:tabs>
          <w:tab w:val="right" w:leader="dot" w:pos="8630"/>
        </w:tabs>
        <w:jc w:val="both"/>
        <w:rPr>
          <w:i w:val="0"/>
          <w:iCs w:val="0"/>
          <w:noProof/>
          <w:sz w:val="24"/>
          <w:szCs w:val="24"/>
        </w:rPr>
      </w:pPr>
      <w:hyperlink w:anchor="_Toc290479652" w:history="1">
        <w:r w:rsidR="0007688D" w:rsidRPr="005D57F9">
          <w:rPr>
            <w:rStyle w:val="Hyperlink"/>
            <w:noProof/>
            <w:sz w:val="24"/>
            <w:szCs w:val="24"/>
          </w:rPr>
          <w:t>2. [</w:t>
        </w:r>
        <w:r w:rsidR="00FF6FC5" w:rsidRPr="005D57F9">
          <w:rPr>
            <w:rStyle w:val="Hyperlink"/>
            <w:noProof/>
            <w:sz w:val="24"/>
            <w:szCs w:val="24"/>
          </w:rPr>
          <w:t>подзаголовок</w:t>
        </w:r>
        <w:r w:rsidR="0007688D" w:rsidRPr="005D57F9">
          <w:rPr>
            <w:rStyle w:val="Hyperlink"/>
            <w:noProof/>
            <w:sz w:val="24"/>
            <w:szCs w:val="24"/>
          </w:rPr>
          <w:t xml:space="preserve">, </w:t>
        </w:r>
        <w:r w:rsidR="00FF6FC5" w:rsidRPr="005D57F9">
          <w:rPr>
            <w:rStyle w:val="Hyperlink"/>
            <w:noProof/>
            <w:sz w:val="24"/>
            <w:szCs w:val="24"/>
          </w:rPr>
          <w:t>при необходимости</w:t>
        </w:r>
        <w:r w:rsidR="0007688D" w:rsidRPr="005D57F9">
          <w:rPr>
            <w:rStyle w:val="Hyperlink"/>
            <w:noProof/>
            <w:sz w:val="24"/>
            <w:szCs w:val="24"/>
          </w:rPr>
          <w:t>]</w:t>
        </w:r>
        <w:r w:rsidR="0007688D" w:rsidRPr="005D57F9">
          <w:rPr>
            <w:noProof/>
            <w:webHidden/>
            <w:sz w:val="24"/>
            <w:szCs w:val="24"/>
          </w:rPr>
          <w:tab/>
        </w:r>
        <w:r w:rsidR="0007688D" w:rsidRPr="005D57F9">
          <w:rPr>
            <w:noProof/>
            <w:webHidden/>
            <w:sz w:val="24"/>
            <w:szCs w:val="24"/>
          </w:rPr>
          <w:fldChar w:fldCharType="begin"/>
        </w:r>
        <w:r w:rsidR="0007688D" w:rsidRPr="005D57F9">
          <w:rPr>
            <w:noProof/>
            <w:webHidden/>
            <w:sz w:val="24"/>
            <w:szCs w:val="24"/>
          </w:rPr>
          <w:instrText xml:space="preserve"> PAGEREF _Toc290479652 \h </w:instrText>
        </w:r>
        <w:r w:rsidR="0007688D" w:rsidRPr="005D57F9">
          <w:rPr>
            <w:noProof/>
            <w:webHidden/>
            <w:sz w:val="24"/>
            <w:szCs w:val="24"/>
          </w:rPr>
        </w:r>
        <w:r w:rsidR="0007688D" w:rsidRPr="005D57F9">
          <w:rPr>
            <w:noProof/>
            <w:webHidden/>
            <w:sz w:val="24"/>
            <w:szCs w:val="24"/>
          </w:rPr>
          <w:fldChar w:fldCharType="separate"/>
        </w:r>
        <w:r w:rsidR="002C2496">
          <w:rPr>
            <w:noProof/>
            <w:webHidden/>
            <w:sz w:val="24"/>
            <w:szCs w:val="24"/>
          </w:rPr>
          <w:t>101</w:t>
        </w:r>
        <w:r w:rsidR="0007688D" w:rsidRPr="005D57F9">
          <w:rPr>
            <w:noProof/>
            <w:webHidden/>
            <w:sz w:val="24"/>
            <w:szCs w:val="24"/>
          </w:rPr>
          <w:fldChar w:fldCharType="end"/>
        </w:r>
      </w:hyperlink>
    </w:p>
    <w:p w14:paraId="179EFC5C" w14:textId="6D045C0B" w:rsidR="0007688D" w:rsidRPr="005D57F9" w:rsidRDefault="008A03C0" w:rsidP="00920376">
      <w:pPr>
        <w:pStyle w:val="TOC1"/>
        <w:jc w:val="both"/>
        <w:rPr>
          <w:sz w:val="24"/>
          <w:szCs w:val="24"/>
        </w:rPr>
      </w:pPr>
      <w:hyperlink w:anchor="_Toc290479653" w:history="1">
        <w:r w:rsidR="0007688D" w:rsidRPr="005D57F9">
          <w:rPr>
            <w:rStyle w:val="Hyperlink"/>
            <w:sz w:val="24"/>
            <w:szCs w:val="24"/>
          </w:rPr>
          <w:t>VIII.</w:t>
        </w:r>
        <w:r w:rsidR="0007688D" w:rsidRPr="005D57F9">
          <w:rPr>
            <w:sz w:val="24"/>
            <w:szCs w:val="24"/>
          </w:rPr>
          <w:tab/>
        </w:r>
        <w:r w:rsidR="00B2062C" w:rsidRPr="005D57F9">
          <w:rPr>
            <w:rStyle w:val="Hyperlink"/>
            <w:sz w:val="24"/>
            <w:szCs w:val="24"/>
            <w:lang w:val="ru-RU"/>
          </w:rPr>
          <w:t>СРЕДСТВА ПРАВОВОЙ ЗАЩИТЫ</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_Toc290479653 \h </w:instrText>
        </w:r>
        <w:r w:rsidR="0007688D" w:rsidRPr="005D57F9">
          <w:rPr>
            <w:webHidden/>
            <w:sz w:val="24"/>
            <w:szCs w:val="24"/>
          </w:rPr>
        </w:r>
        <w:r w:rsidR="0007688D" w:rsidRPr="005D57F9">
          <w:rPr>
            <w:webHidden/>
            <w:sz w:val="24"/>
            <w:szCs w:val="24"/>
          </w:rPr>
          <w:fldChar w:fldCharType="separate"/>
        </w:r>
        <w:r w:rsidR="002C2496">
          <w:rPr>
            <w:webHidden/>
            <w:sz w:val="24"/>
            <w:szCs w:val="24"/>
          </w:rPr>
          <w:t>101</w:t>
        </w:r>
        <w:r w:rsidR="0007688D" w:rsidRPr="005D57F9">
          <w:rPr>
            <w:webHidden/>
            <w:sz w:val="24"/>
            <w:szCs w:val="24"/>
          </w:rPr>
          <w:fldChar w:fldCharType="end"/>
        </w:r>
      </w:hyperlink>
    </w:p>
    <w:p w14:paraId="494421C6" w14:textId="0E7A5643" w:rsidR="0007688D" w:rsidRPr="005D57F9" w:rsidRDefault="008A03C0" w:rsidP="00920376">
      <w:pPr>
        <w:pStyle w:val="TOC1"/>
        <w:jc w:val="both"/>
        <w:rPr>
          <w:sz w:val="24"/>
          <w:szCs w:val="24"/>
        </w:rPr>
      </w:pPr>
      <w:hyperlink w:anchor="_Toc290479654" w:history="1">
        <w:r w:rsidR="0007688D" w:rsidRPr="005D57F9">
          <w:rPr>
            <w:rStyle w:val="Hyperlink"/>
            <w:b w:val="0"/>
            <w:sz w:val="24"/>
            <w:szCs w:val="24"/>
          </w:rPr>
          <w:t>IX.</w:t>
        </w:r>
        <w:r w:rsidR="0007688D" w:rsidRPr="005D57F9">
          <w:rPr>
            <w:sz w:val="24"/>
            <w:szCs w:val="24"/>
          </w:rPr>
          <w:tab/>
        </w:r>
        <w:r w:rsidR="00B2062C" w:rsidRPr="005D57F9">
          <w:rPr>
            <w:sz w:val="24"/>
            <w:szCs w:val="24"/>
            <w:lang w:val="ru-RU"/>
          </w:rPr>
          <w:t>СПИСОК ПОДТВЕРЖДАЮЩИХ ДОКУМЕНТОВ</w:t>
        </w:r>
        <w:r w:rsidR="0007688D" w:rsidRPr="005D57F9">
          <w:rPr>
            <w:webHidden/>
            <w:sz w:val="24"/>
            <w:szCs w:val="24"/>
          </w:rPr>
          <w:tab/>
        </w:r>
        <w:r w:rsidR="0007688D" w:rsidRPr="005D57F9">
          <w:rPr>
            <w:webHidden/>
            <w:sz w:val="24"/>
            <w:szCs w:val="24"/>
          </w:rPr>
          <w:fldChar w:fldCharType="begin"/>
        </w:r>
        <w:r w:rsidR="0007688D" w:rsidRPr="005D57F9">
          <w:rPr>
            <w:webHidden/>
            <w:sz w:val="24"/>
            <w:szCs w:val="24"/>
          </w:rPr>
          <w:instrText xml:space="preserve"> PAGEREF _Toc290479654 \h </w:instrText>
        </w:r>
        <w:r w:rsidR="0007688D" w:rsidRPr="005D57F9">
          <w:rPr>
            <w:webHidden/>
            <w:sz w:val="24"/>
            <w:szCs w:val="24"/>
          </w:rPr>
        </w:r>
        <w:r w:rsidR="0007688D" w:rsidRPr="005D57F9">
          <w:rPr>
            <w:webHidden/>
            <w:sz w:val="24"/>
            <w:szCs w:val="24"/>
          </w:rPr>
          <w:fldChar w:fldCharType="separate"/>
        </w:r>
        <w:r w:rsidR="002C2496">
          <w:rPr>
            <w:webHidden/>
            <w:sz w:val="24"/>
            <w:szCs w:val="24"/>
          </w:rPr>
          <w:t>101</w:t>
        </w:r>
        <w:r w:rsidR="0007688D" w:rsidRPr="005D57F9">
          <w:rPr>
            <w:webHidden/>
            <w:sz w:val="24"/>
            <w:szCs w:val="24"/>
          </w:rPr>
          <w:fldChar w:fldCharType="end"/>
        </w:r>
      </w:hyperlink>
    </w:p>
    <w:p w14:paraId="55D0864A" w14:textId="2B3E0C46" w:rsidR="0007688D" w:rsidRPr="005D57F9" w:rsidRDefault="0007688D" w:rsidP="00920376">
      <w:pPr>
        <w:pStyle w:val="JIHEADINGLEVELONE"/>
        <w:shd w:val="clear" w:color="auto" w:fill="FFFFFF"/>
        <w:jc w:val="both"/>
        <w:rPr>
          <w:rFonts w:ascii="Times New Roman" w:hAnsi="Times New Roman"/>
          <w:sz w:val="24"/>
          <w:szCs w:val="24"/>
        </w:rPr>
      </w:pPr>
      <w:r w:rsidRPr="005D57F9">
        <w:rPr>
          <w:rFonts w:ascii="Times New Roman" w:hAnsi="Times New Roman"/>
          <w:sz w:val="24"/>
          <w:szCs w:val="24"/>
        </w:rPr>
        <w:fldChar w:fldCharType="end"/>
      </w:r>
      <w:r w:rsidRPr="005D57F9">
        <w:rPr>
          <w:rFonts w:ascii="Times New Roman" w:hAnsi="Times New Roman"/>
          <w:sz w:val="24"/>
          <w:szCs w:val="24"/>
        </w:rPr>
        <w:br w:type="page"/>
      </w:r>
      <w:bookmarkStart w:id="118" w:name="_Toc259444279"/>
      <w:bookmarkStart w:id="119" w:name="_Toc259552215"/>
      <w:bookmarkStart w:id="120" w:name="_Toc290479625"/>
      <w:bookmarkStart w:id="121" w:name="_Toc307660265"/>
      <w:bookmarkStart w:id="122" w:name="_Toc307661290"/>
      <w:bookmarkStart w:id="123" w:name="_Toc318448486"/>
      <w:bookmarkStart w:id="124" w:name="_Toc518559410"/>
      <w:r w:rsidRPr="005D57F9">
        <w:rPr>
          <w:rFonts w:ascii="Times New Roman" w:hAnsi="Times New Roman"/>
          <w:sz w:val="24"/>
          <w:szCs w:val="24"/>
        </w:rPr>
        <w:lastRenderedPageBreak/>
        <w:t xml:space="preserve">I. </w:t>
      </w:r>
      <w:r w:rsidR="00012FA6" w:rsidRPr="005D57F9">
        <w:rPr>
          <w:rFonts w:ascii="Times New Roman" w:hAnsi="Times New Roman"/>
          <w:sz w:val="24"/>
          <w:szCs w:val="24"/>
          <w:lang w:val="ru-RU"/>
        </w:rPr>
        <w:t>АВТОР СООБЩЕНИЯ</w:t>
      </w:r>
      <w:bookmarkEnd w:id="118"/>
      <w:bookmarkEnd w:id="119"/>
      <w:bookmarkEnd w:id="120"/>
      <w:bookmarkEnd w:id="121"/>
      <w:bookmarkEnd w:id="122"/>
      <w:bookmarkEnd w:id="123"/>
      <w:bookmarkEnd w:id="124"/>
      <w:r w:rsidRPr="005D57F9">
        <w:rPr>
          <w:rFonts w:ascii="Times New Roman" w:hAnsi="Times New Roman"/>
          <w:sz w:val="24"/>
          <w:szCs w:val="24"/>
        </w:rPr>
        <w:t xml:space="preserve"> </w:t>
      </w:r>
    </w:p>
    <w:p w14:paraId="3BBCAB29" w14:textId="6BAC7555" w:rsidR="0007688D" w:rsidRPr="005D57F9" w:rsidRDefault="0007688D" w:rsidP="008A03C0">
      <w:pPr>
        <w:pStyle w:val="JIBasicText"/>
        <w:numPr>
          <w:ilvl w:val="0"/>
          <w:numId w:val="28"/>
        </w:numPr>
        <w:jc w:val="both"/>
        <w:rPr>
          <w:sz w:val="24"/>
          <w:szCs w:val="24"/>
        </w:rPr>
      </w:pPr>
      <w:r w:rsidRPr="005D57F9">
        <w:rPr>
          <w:sz w:val="24"/>
          <w:szCs w:val="24"/>
        </w:rPr>
        <w:t>[…]</w:t>
      </w:r>
    </w:p>
    <w:p w14:paraId="4FFF1B69" w14:textId="77777777" w:rsidR="0007688D" w:rsidRPr="005D57F9" w:rsidRDefault="0007688D" w:rsidP="00920376">
      <w:pPr>
        <w:spacing w:after="120"/>
        <w:jc w:val="both"/>
        <w:rPr>
          <w:rFonts w:ascii="Times New Roman" w:hAnsi="Times New Roman"/>
          <w:b/>
          <w:bCs/>
          <w:szCs w:val="24"/>
          <w:lang w:val="en-AU"/>
        </w:rPr>
      </w:pPr>
    </w:p>
    <w:p w14:paraId="08CB6AFB" w14:textId="1EBD85F2" w:rsidR="0007688D" w:rsidRPr="005D57F9" w:rsidRDefault="0007688D" w:rsidP="00920376">
      <w:pPr>
        <w:pStyle w:val="JIHEADINGLEVELONE"/>
        <w:jc w:val="both"/>
        <w:rPr>
          <w:rFonts w:ascii="Times New Roman" w:hAnsi="Times New Roman"/>
          <w:sz w:val="24"/>
          <w:szCs w:val="24"/>
          <w:lang w:val="en-GB"/>
        </w:rPr>
      </w:pPr>
      <w:bookmarkStart w:id="125" w:name="_Toc290479626"/>
      <w:bookmarkStart w:id="126" w:name="_Toc307660266"/>
      <w:bookmarkStart w:id="127" w:name="_Toc307661291"/>
      <w:bookmarkStart w:id="128" w:name="_Toc318448487"/>
      <w:bookmarkStart w:id="129" w:name="_Toc518559411"/>
      <w:r w:rsidRPr="005D57F9">
        <w:rPr>
          <w:rFonts w:ascii="Times New Roman" w:hAnsi="Times New Roman"/>
          <w:sz w:val="24"/>
          <w:szCs w:val="24"/>
          <w:lang w:val="en-GB"/>
        </w:rPr>
        <w:t xml:space="preserve">II. </w:t>
      </w:r>
      <w:bookmarkEnd w:id="125"/>
      <w:bookmarkEnd w:id="126"/>
      <w:bookmarkEnd w:id="127"/>
      <w:bookmarkEnd w:id="128"/>
      <w:r w:rsidR="00012FA6" w:rsidRPr="005D57F9">
        <w:rPr>
          <w:rFonts w:ascii="Times New Roman" w:hAnsi="Times New Roman"/>
          <w:sz w:val="24"/>
          <w:szCs w:val="24"/>
          <w:lang w:val="ru-RU"/>
        </w:rPr>
        <w:t>ЖЕРТВА</w:t>
      </w:r>
      <w:bookmarkEnd w:id="129"/>
      <w:r w:rsidRPr="005D57F9">
        <w:rPr>
          <w:rFonts w:ascii="Times New Roman" w:hAnsi="Times New Roman"/>
          <w:sz w:val="24"/>
          <w:szCs w:val="24"/>
          <w:lang w:val="en-GB"/>
        </w:rPr>
        <w:t xml:space="preserve"> </w:t>
      </w:r>
    </w:p>
    <w:p w14:paraId="7ED3DEDE" w14:textId="7805C88F" w:rsidR="0007688D" w:rsidRPr="00551332" w:rsidRDefault="00044706" w:rsidP="00920376">
      <w:pPr>
        <w:pStyle w:val="JIBasicText"/>
        <w:numPr>
          <w:ilvl w:val="0"/>
          <w:numId w:val="0"/>
        </w:numPr>
        <w:ind w:firstLine="720"/>
        <w:jc w:val="both"/>
        <w:rPr>
          <w:b/>
          <w:sz w:val="24"/>
          <w:szCs w:val="24"/>
          <w:lang w:val="ru-RU"/>
        </w:rPr>
      </w:pPr>
      <w:r w:rsidRPr="00551332">
        <w:rPr>
          <w:b/>
          <w:sz w:val="24"/>
          <w:szCs w:val="24"/>
          <w:lang w:val="ru-RU"/>
        </w:rPr>
        <w:t>Ф</w:t>
      </w:r>
      <w:r w:rsidRPr="005D57F9">
        <w:rPr>
          <w:b/>
          <w:sz w:val="24"/>
          <w:szCs w:val="24"/>
          <w:lang w:val="ru-RU"/>
        </w:rPr>
        <w:t>амилия</w:t>
      </w:r>
      <w:r w:rsidR="0007688D" w:rsidRPr="00551332">
        <w:rPr>
          <w:b/>
          <w:sz w:val="24"/>
          <w:szCs w:val="24"/>
          <w:lang w:val="ru-RU"/>
        </w:rPr>
        <w:t xml:space="preserve">: </w:t>
      </w:r>
      <w:r w:rsidR="0007688D" w:rsidRPr="00551332">
        <w:rPr>
          <w:b/>
          <w:sz w:val="24"/>
          <w:szCs w:val="24"/>
          <w:lang w:val="ru-RU"/>
        </w:rPr>
        <w:tab/>
      </w:r>
      <w:r w:rsidR="0007688D" w:rsidRPr="00551332">
        <w:rPr>
          <w:b/>
          <w:sz w:val="24"/>
          <w:szCs w:val="24"/>
          <w:lang w:val="ru-RU"/>
        </w:rPr>
        <w:tab/>
      </w:r>
      <w:r w:rsidR="0007688D" w:rsidRPr="00551332">
        <w:rPr>
          <w:b/>
          <w:sz w:val="24"/>
          <w:szCs w:val="24"/>
          <w:lang w:val="ru-RU"/>
        </w:rPr>
        <w:tab/>
      </w:r>
      <w:r w:rsidR="0007688D" w:rsidRPr="00551332">
        <w:rPr>
          <w:sz w:val="24"/>
          <w:szCs w:val="24"/>
          <w:lang w:val="ru-RU"/>
        </w:rPr>
        <w:t>[</w:t>
      </w:r>
      <w:r w:rsidR="0038484B" w:rsidRPr="00551332">
        <w:rPr>
          <w:i/>
          <w:sz w:val="24"/>
          <w:szCs w:val="24"/>
          <w:lang w:val="ru-RU"/>
        </w:rPr>
        <w:t>вставить</w:t>
      </w:r>
      <w:r w:rsidR="0007688D" w:rsidRPr="00551332">
        <w:rPr>
          <w:sz w:val="24"/>
          <w:szCs w:val="24"/>
          <w:lang w:val="ru-RU"/>
        </w:rPr>
        <w:t>]</w:t>
      </w:r>
    </w:p>
    <w:p w14:paraId="2119F9FD" w14:textId="4937E93A" w:rsidR="0007688D" w:rsidRPr="00551332" w:rsidRDefault="00044706" w:rsidP="00920376">
      <w:pPr>
        <w:pStyle w:val="JIBasicText"/>
        <w:numPr>
          <w:ilvl w:val="0"/>
          <w:numId w:val="0"/>
        </w:numPr>
        <w:ind w:firstLine="720"/>
        <w:jc w:val="both"/>
        <w:rPr>
          <w:b/>
          <w:sz w:val="24"/>
          <w:szCs w:val="24"/>
          <w:lang w:val="ru-RU"/>
        </w:rPr>
      </w:pPr>
      <w:r w:rsidRPr="005D57F9">
        <w:rPr>
          <w:b/>
          <w:sz w:val="24"/>
          <w:szCs w:val="24"/>
          <w:lang w:val="ru-RU"/>
        </w:rPr>
        <w:t>Имя</w:t>
      </w:r>
      <w:r w:rsidRPr="00551332">
        <w:rPr>
          <w:b/>
          <w:sz w:val="24"/>
          <w:szCs w:val="24"/>
          <w:lang w:val="ru-RU"/>
        </w:rPr>
        <w:t xml:space="preserve"> (</w:t>
      </w:r>
      <w:r w:rsidRPr="005D57F9">
        <w:rPr>
          <w:b/>
          <w:sz w:val="24"/>
          <w:szCs w:val="24"/>
          <w:lang w:val="ru-RU"/>
        </w:rPr>
        <w:t>отчество</w:t>
      </w:r>
      <w:r w:rsidRPr="00551332">
        <w:rPr>
          <w:b/>
          <w:sz w:val="24"/>
          <w:szCs w:val="24"/>
          <w:lang w:val="ru-RU"/>
        </w:rPr>
        <w:t>)</w:t>
      </w:r>
      <w:r w:rsidR="0007688D" w:rsidRPr="00551332">
        <w:rPr>
          <w:b/>
          <w:sz w:val="24"/>
          <w:szCs w:val="24"/>
          <w:lang w:val="ru-RU"/>
        </w:rPr>
        <w:t>:</w:t>
      </w:r>
      <w:r w:rsidR="0007688D" w:rsidRPr="00551332">
        <w:rPr>
          <w:b/>
          <w:sz w:val="24"/>
          <w:szCs w:val="24"/>
          <w:lang w:val="ru-RU"/>
        </w:rPr>
        <w:tab/>
      </w:r>
      <w:r w:rsidR="0007688D" w:rsidRPr="00551332">
        <w:rPr>
          <w:b/>
          <w:sz w:val="24"/>
          <w:szCs w:val="24"/>
          <w:lang w:val="ru-RU"/>
        </w:rPr>
        <w:tab/>
      </w:r>
      <w:r w:rsidR="0007688D" w:rsidRPr="00551332">
        <w:rPr>
          <w:sz w:val="24"/>
          <w:szCs w:val="24"/>
          <w:lang w:val="ru-RU"/>
        </w:rPr>
        <w:t>[</w:t>
      </w:r>
      <w:r w:rsidR="0038484B" w:rsidRPr="00551332">
        <w:rPr>
          <w:i/>
          <w:sz w:val="24"/>
          <w:szCs w:val="24"/>
          <w:lang w:val="ru-RU"/>
        </w:rPr>
        <w:t>вставить</w:t>
      </w:r>
      <w:r w:rsidR="0007688D" w:rsidRPr="00551332">
        <w:rPr>
          <w:sz w:val="24"/>
          <w:szCs w:val="24"/>
          <w:lang w:val="ru-RU"/>
        </w:rPr>
        <w:t>]</w:t>
      </w:r>
      <w:r w:rsidR="0007688D" w:rsidRPr="00551332">
        <w:rPr>
          <w:b/>
          <w:sz w:val="24"/>
          <w:szCs w:val="24"/>
          <w:lang w:val="ru-RU"/>
        </w:rPr>
        <w:t xml:space="preserve"> </w:t>
      </w:r>
    </w:p>
    <w:p w14:paraId="7C9824D1" w14:textId="1E012BDE" w:rsidR="0007688D" w:rsidRPr="005D57F9" w:rsidRDefault="00044706" w:rsidP="00920376">
      <w:pPr>
        <w:pStyle w:val="JIBasicText"/>
        <w:numPr>
          <w:ilvl w:val="0"/>
          <w:numId w:val="0"/>
        </w:numPr>
        <w:ind w:firstLine="720"/>
        <w:jc w:val="both"/>
        <w:rPr>
          <w:b/>
          <w:sz w:val="24"/>
          <w:szCs w:val="24"/>
          <w:lang w:val="ru-RU"/>
        </w:rPr>
      </w:pPr>
      <w:r w:rsidRPr="005D57F9">
        <w:rPr>
          <w:b/>
          <w:sz w:val="24"/>
          <w:szCs w:val="24"/>
          <w:lang w:val="ru-RU"/>
        </w:rPr>
        <w:t>Гражданство</w:t>
      </w:r>
      <w:r w:rsidR="0007688D" w:rsidRPr="005D57F9">
        <w:rPr>
          <w:b/>
          <w:sz w:val="24"/>
          <w:szCs w:val="24"/>
          <w:lang w:val="ru-RU"/>
        </w:rPr>
        <w:t>:</w:t>
      </w:r>
      <w:r w:rsidR="0007688D" w:rsidRPr="005D57F9">
        <w:rPr>
          <w:b/>
          <w:sz w:val="24"/>
          <w:szCs w:val="24"/>
          <w:lang w:val="ru-RU"/>
        </w:rPr>
        <w:tab/>
      </w:r>
      <w:r w:rsidR="0007688D" w:rsidRPr="005D57F9">
        <w:rPr>
          <w:b/>
          <w:sz w:val="24"/>
          <w:szCs w:val="24"/>
          <w:lang w:val="ru-RU"/>
        </w:rPr>
        <w:tab/>
      </w:r>
      <w:r w:rsidR="0007688D" w:rsidRPr="005D57F9">
        <w:rPr>
          <w:sz w:val="24"/>
          <w:szCs w:val="24"/>
          <w:lang w:val="ru-RU"/>
        </w:rPr>
        <w:t>[</w:t>
      </w:r>
      <w:r w:rsidR="0038484B" w:rsidRPr="00551332">
        <w:rPr>
          <w:i/>
          <w:sz w:val="24"/>
          <w:szCs w:val="24"/>
          <w:lang w:val="ru-RU"/>
        </w:rPr>
        <w:t>вставить</w:t>
      </w:r>
      <w:r w:rsidR="0007688D" w:rsidRPr="005D57F9">
        <w:rPr>
          <w:sz w:val="24"/>
          <w:szCs w:val="24"/>
          <w:lang w:val="ru-RU"/>
        </w:rPr>
        <w:t>]</w:t>
      </w:r>
    </w:p>
    <w:p w14:paraId="73C951D2" w14:textId="3C4BAA5B" w:rsidR="0007688D" w:rsidRPr="005D57F9" w:rsidRDefault="00044706" w:rsidP="00920376">
      <w:pPr>
        <w:pStyle w:val="JIBasicText"/>
        <w:numPr>
          <w:ilvl w:val="0"/>
          <w:numId w:val="0"/>
        </w:numPr>
        <w:ind w:firstLine="720"/>
        <w:jc w:val="both"/>
        <w:rPr>
          <w:b/>
          <w:sz w:val="24"/>
          <w:szCs w:val="24"/>
          <w:lang w:val="ru-RU"/>
        </w:rPr>
      </w:pPr>
      <w:r w:rsidRPr="005D57F9">
        <w:rPr>
          <w:b/>
          <w:sz w:val="24"/>
          <w:szCs w:val="24"/>
          <w:lang w:val="ru-RU"/>
        </w:rPr>
        <w:t>Профессия</w:t>
      </w:r>
      <w:r w:rsidR="0007688D" w:rsidRPr="005D57F9">
        <w:rPr>
          <w:b/>
          <w:sz w:val="24"/>
          <w:szCs w:val="24"/>
          <w:lang w:val="ru-RU"/>
        </w:rPr>
        <w:t>:</w:t>
      </w:r>
      <w:r w:rsidR="0007688D" w:rsidRPr="005D57F9">
        <w:rPr>
          <w:b/>
          <w:sz w:val="24"/>
          <w:szCs w:val="24"/>
          <w:lang w:val="ru-RU"/>
        </w:rPr>
        <w:tab/>
      </w:r>
      <w:r w:rsidR="0007688D" w:rsidRPr="005D57F9">
        <w:rPr>
          <w:b/>
          <w:sz w:val="24"/>
          <w:szCs w:val="24"/>
          <w:lang w:val="ru-RU"/>
        </w:rPr>
        <w:tab/>
        <w:t xml:space="preserve"> </w:t>
      </w:r>
      <w:r w:rsidR="0007688D" w:rsidRPr="005D57F9">
        <w:rPr>
          <w:b/>
          <w:sz w:val="24"/>
          <w:szCs w:val="24"/>
          <w:lang w:val="ru-RU"/>
        </w:rPr>
        <w:tab/>
      </w:r>
      <w:r w:rsidR="0007688D" w:rsidRPr="005D57F9">
        <w:rPr>
          <w:sz w:val="24"/>
          <w:szCs w:val="24"/>
          <w:lang w:val="ru-RU"/>
        </w:rPr>
        <w:t>[</w:t>
      </w:r>
      <w:r w:rsidR="0038484B" w:rsidRPr="00551332">
        <w:rPr>
          <w:i/>
          <w:sz w:val="24"/>
          <w:szCs w:val="24"/>
          <w:lang w:val="ru-RU"/>
        </w:rPr>
        <w:t>вставить</w:t>
      </w:r>
      <w:r w:rsidR="0007688D" w:rsidRPr="005D57F9">
        <w:rPr>
          <w:sz w:val="24"/>
          <w:szCs w:val="24"/>
          <w:lang w:val="ru-RU"/>
        </w:rPr>
        <w:t>]</w:t>
      </w:r>
    </w:p>
    <w:p w14:paraId="0D54D4B6" w14:textId="6E2637F2" w:rsidR="0007688D" w:rsidRPr="005D57F9" w:rsidRDefault="00044706" w:rsidP="00920376">
      <w:pPr>
        <w:pStyle w:val="JIBasicText"/>
        <w:numPr>
          <w:ilvl w:val="0"/>
          <w:numId w:val="0"/>
        </w:numPr>
        <w:ind w:firstLine="720"/>
        <w:jc w:val="both"/>
        <w:rPr>
          <w:b/>
          <w:sz w:val="24"/>
          <w:szCs w:val="24"/>
          <w:lang w:val="ru-RU"/>
        </w:rPr>
      </w:pPr>
      <w:r w:rsidRPr="005D57F9">
        <w:rPr>
          <w:b/>
          <w:sz w:val="24"/>
          <w:szCs w:val="24"/>
          <w:lang w:val="ru-RU"/>
        </w:rPr>
        <w:t>Дата и место рождения</w:t>
      </w:r>
      <w:r w:rsidR="0007688D" w:rsidRPr="005D57F9">
        <w:rPr>
          <w:b/>
          <w:sz w:val="24"/>
          <w:szCs w:val="24"/>
          <w:lang w:val="ru-RU"/>
        </w:rPr>
        <w:t xml:space="preserve">: </w:t>
      </w:r>
      <w:r w:rsidR="0007688D" w:rsidRPr="005D57F9">
        <w:rPr>
          <w:b/>
          <w:sz w:val="24"/>
          <w:szCs w:val="24"/>
          <w:lang w:val="ru-RU"/>
        </w:rPr>
        <w:tab/>
      </w:r>
      <w:r w:rsidR="0007688D" w:rsidRPr="005D57F9">
        <w:rPr>
          <w:sz w:val="24"/>
          <w:szCs w:val="24"/>
          <w:lang w:val="ru-RU"/>
        </w:rPr>
        <w:t>[</w:t>
      </w:r>
      <w:r w:rsidR="0038484B" w:rsidRPr="005D57F9">
        <w:rPr>
          <w:i/>
          <w:sz w:val="24"/>
          <w:szCs w:val="24"/>
          <w:lang w:val="ru-RU"/>
        </w:rPr>
        <w:t>вставить</w:t>
      </w:r>
      <w:r w:rsidR="0007688D" w:rsidRPr="005D57F9">
        <w:rPr>
          <w:sz w:val="24"/>
          <w:szCs w:val="24"/>
          <w:lang w:val="ru-RU"/>
        </w:rPr>
        <w:t>]</w:t>
      </w:r>
    </w:p>
    <w:p w14:paraId="0A71017E" w14:textId="67C84850" w:rsidR="0007688D" w:rsidRPr="005D57F9" w:rsidRDefault="00044706" w:rsidP="00920376">
      <w:pPr>
        <w:pStyle w:val="JIBasicText"/>
        <w:numPr>
          <w:ilvl w:val="0"/>
          <w:numId w:val="0"/>
        </w:numPr>
        <w:ind w:firstLine="720"/>
        <w:jc w:val="both"/>
        <w:rPr>
          <w:b/>
          <w:sz w:val="24"/>
          <w:szCs w:val="24"/>
          <w:lang w:val="ru-RU"/>
        </w:rPr>
      </w:pPr>
      <w:r w:rsidRPr="005D57F9">
        <w:rPr>
          <w:b/>
          <w:sz w:val="24"/>
          <w:szCs w:val="24"/>
          <w:lang w:val="ru-RU"/>
        </w:rPr>
        <w:t>Адрес</w:t>
      </w:r>
      <w:r w:rsidR="0007688D" w:rsidRPr="005D57F9">
        <w:rPr>
          <w:b/>
          <w:sz w:val="24"/>
          <w:szCs w:val="24"/>
          <w:lang w:val="ru-RU"/>
        </w:rPr>
        <w:t xml:space="preserve">: </w:t>
      </w:r>
      <w:r w:rsidR="0007688D" w:rsidRPr="005D57F9">
        <w:rPr>
          <w:b/>
          <w:sz w:val="24"/>
          <w:szCs w:val="24"/>
          <w:lang w:val="ru-RU"/>
        </w:rPr>
        <w:tab/>
      </w:r>
      <w:r w:rsidR="0007688D" w:rsidRPr="005D57F9">
        <w:rPr>
          <w:b/>
          <w:sz w:val="24"/>
          <w:szCs w:val="24"/>
          <w:lang w:val="ru-RU"/>
        </w:rPr>
        <w:tab/>
      </w:r>
      <w:r w:rsidRPr="005D57F9">
        <w:rPr>
          <w:b/>
          <w:sz w:val="24"/>
          <w:szCs w:val="24"/>
          <w:lang w:val="ru-RU"/>
        </w:rPr>
        <w:tab/>
      </w:r>
      <w:r w:rsidR="0007688D" w:rsidRPr="005D57F9">
        <w:rPr>
          <w:sz w:val="24"/>
          <w:szCs w:val="24"/>
          <w:lang w:val="ru-RU"/>
        </w:rPr>
        <w:t>[</w:t>
      </w:r>
      <w:r w:rsidR="0038484B" w:rsidRPr="005D57F9">
        <w:rPr>
          <w:i/>
          <w:sz w:val="24"/>
          <w:szCs w:val="24"/>
          <w:lang w:val="ru-RU"/>
        </w:rPr>
        <w:t>вставить</w:t>
      </w:r>
      <w:r w:rsidR="00187E3A" w:rsidRPr="005D57F9">
        <w:rPr>
          <w:i/>
          <w:sz w:val="24"/>
          <w:szCs w:val="24"/>
          <w:lang w:val="ru-RU"/>
        </w:rPr>
        <w:t>,</w:t>
      </w:r>
      <w:r w:rsidR="0038484B" w:rsidRPr="005D57F9">
        <w:rPr>
          <w:i/>
          <w:sz w:val="24"/>
          <w:szCs w:val="24"/>
          <w:lang w:val="ru-RU"/>
        </w:rPr>
        <w:t xml:space="preserve"> если жертва жива и является автором</w:t>
      </w:r>
      <w:r w:rsidR="0007688D" w:rsidRPr="005D57F9">
        <w:rPr>
          <w:sz w:val="24"/>
          <w:szCs w:val="24"/>
          <w:lang w:val="ru-RU"/>
        </w:rPr>
        <w:t>]</w:t>
      </w:r>
    </w:p>
    <w:p w14:paraId="5AAC8ED8" w14:textId="77777777" w:rsidR="00551332" w:rsidRDefault="0038484B" w:rsidP="00920376">
      <w:pPr>
        <w:pStyle w:val="JIBasicText"/>
        <w:numPr>
          <w:ilvl w:val="0"/>
          <w:numId w:val="0"/>
        </w:numPr>
        <w:ind w:firstLine="720"/>
        <w:jc w:val="both"/>
        <w:rPr>
          <w:i/>
          <w:sz w:val="24"/>
          <w:szCs w:val="24"/>
          <w:lang w:val="ru-RU"/>
        </w:rPr>
      </w:pPr>
      <w:r w:rsidRPr="005D57F9">
        <w:rPr>
          <w:b/>
          <w:sz w:val="24"/>
          <w:szCs w:val="24"/>
          <w:lang w:val="ru-RU"/>
        </w:rPr>
        <w:t>Степень родства с автором</w:t>
      </w:r>
      <w:r w:rsidR="0007688D" w:rsidRPr="005D57F9">
        <w:rPr>
          <w:b/>
          <w:sz w:val="24"/>
          <w:szCs w:val="24"/>
          <w:lang w:val="ru-RU"/>
        </w:rPr>
        <w:t xml:space="preserve">: </w:t>
      </w:r>
      <w:r w:rsidR="0007688D" w:rsidRPr="005D57F9">
        <w:rPr>
          <w:sz w:val="24"/>
          <w:szCs w:val="24"/>
          <w:lang w:val="ru-RU"/>
        </w:rPr>
        <w:t>[</w:t>
      </w:r>
      <w:r w:rsidRPr="005D57F9">
        <w:rPr>
          <w:i/>
          <w:sz w:val="24"/>
          <w:szCs w:val="24"/>
          <w:lang w:val="ru-RU"/>
        </w:rPr>
        <w:t>вставить</w:t>
      </w:r>
      <w:r w:rsidR="00187E3A" w:rsidRPr="005D57F9">
        <w:rPr>
          <w:i/>
          <w:sz w:val="24"/>
          <w:szCs w:val="24"/>
          <w:lang w:val="ru-RU"/>
        </w:rPr>
        <w:t>,</w:t>
      </w:r>
      <w:r w:rsidR="0007688D" w:rsidRPr="005D57F9">
        <w:rPr>
          <w:i/>
          <w:sz w:val="24"/>
          <w:szCs w:val="24"/>
          <w:lang w:val="ru-RU"/>
        </w:rPr>
        <w:t xml:space="preserve"> </w:t>
      </w:r>
      <w:r w:rsidRPr="005D57F9">
        <w:rPr>
          <w:i/>
          <w:sz w:val="24"/>
          <w:szCs w:val="24"/>
          <w:lang w:val="ru-RU"/>
        </w:rPr>
        <w:t xml:space="preserve">если жертвы нет в живых или </w:t>
      </w:r>
    </w:p>
    <w:p w14:paraId="2C52FB2B" w14:textId="46008BD4" w:rsidR="0007688D" w:rsidRPr="005D57F9" w:rsidRDefault="00551332" w:rsidP="00920376">
      <w:pPr>
        <w:pStyle w:val="JIBasicText"/>
        <w:numPr>
          <w:ilvl w:val="0"/>
          <w:numId w:val="0"/>
        </w:numPr>
        <w:ind w:firstLine="720"/>
        <w:jc w:val="both"/>
        <w:rPr>
          <w:sz w:val="24"/>
          <w:szCs w:val="24"/>
          <w:lang w:val="ru-RU"/>
        </w:rPr>
      </w:pPr>
      <w:r>
        <w:rPr>
          <w:i/>
          <w:sz w:val="24"/>
          <w:szCs w:val="24"/>
          <w:lang w:val="ru-RU"/>
        </w:rPr>
        <w:tab/>
      </w:r>
      <w:r>
        <w:rPr>
          <w:i/>
          <w:sz w:val="24"/>
          <w:szCs w:val="24"/>
          <w:lang w:val="ru-RU"/>
        </w:rPr>
        <w:tab/>
      </w:r>
      <w:r>
        <w:rPr>
          <w:i/>
          <w:sz w:val="24"/>
          <w:szCs w:val="24"/>
          <w:lang w:val="ru-RU"/>
        </w:rPr>
        <w:tab/>
      </w:r>
      <w:r>
        <w:rPr>
          <w:i/>
          <w:sz w:val="24"/>
          <w:szCs w:val="24"/>
          <w:lang w:val="ru-RU"/>
        </w:rPr>
        <w:tab/>
      </w:r>
      <w:r w:rsidR="0038484B" w:rsidRPr="005D57F9">
        <w:rPr>
          <w:i/>
          <w:sz w:val="24"/>
          <w:szCs w:val="24"/>
          <w:lang w:val="ru-RU"/>
        </w:rPr>
        <w:t xml:space="preserve">если </w:t>
      </w:r>
      <w:r>
        <w:rPr>
          <w:i/>
          <w:sz w:val="24"/>
          <w:szCs w:val="24"/>
          <w:lang w:val="ru-RU"/>
        </w:rPr>
        <w:t>ж</w:t>
      </w:r>
      <w:r w:rsidR="0038484B" w:rsidRPr="005D57F9">
        <w:rPr>
          <w:i/>
          <w:sz w:val="24"/>
          <w:szCs w:val="24"/>
          <w:lang w:val="ru-RU"/>
        </w:rPr>
        <w:t>ертва не является автором</w:t>
      </w:r>
      <w:r w:rsidR="0007688D" w:rsidRPr="005D57F9">
        <w:rPr>
          <w:sz w:val="24"/>
          <w:szCs w:val="24"/>
          <w:lang w:val="ru-RU"/>
        </w:rPr>
        <w:t>]</w:t>
      </w:r>
      <w:r w:rsidR="0007688D" w:rsidRPr="005D57F9">
        <w:rPr>
          <w:b/>
          <w:sz w:val="24"/>
          <w:szCs w:val="24"/>
          <w:lang w:val="ru-RU"/>
        </w:rPr>
        <w:t xml:space="preserve"> </w:t>
      </w:r>
    </w:p>
    <w:p w14:paraId="20493A1D" w14:textId="47D60928" w:rsidR="0007688D" w:rsidRPr="005D57F9" w:rsidRDefault="0007688D" w:rsidP="00920376">
      <w:pPr>
        <w:pStyle w:val="JIHEADINGLEVELONE"/>
        <w:jc w:val="both"/>
        <w:rPr>
          <w:rFonts w:ascii="Times New Roman" w:hAnsi="Times New Roman"/>
          <w:sz w:val="24"/>
          <w:szCs w:val="24"/>
          <w:lang w:val="ru-RU"/>
        </w:rPr>
      </w:pPr>
      <w:bookmarkStart w:id="130" w:name="_Toc290479627"/>
      <w:bookmarkStart w:id="131" w:name="_Toc307660267"/>
      <w:bookmarkStart w:id="132" w:name="_Toc307661292"/>
      <w:bookmarkStart w:id="133" w:name="_Toc318448488"/>
      <w:bookmarkStart w:id="134" w:name="_Toc518559412"/>
      <w:r w:rsidRPr="005D57F9">
        <w:rPr>
          <w:rFonts w:ascii="Times New Roman" w:hAnsi="Times New Roman"/>
          <w:sz w:val="24"/>
          <w:szCs w:val="24"/>
        </w:rPr>
        <w:t>III</w:t>
      </w:r>
      <w:r w:rsidRPr="0005149C">
        <w:rPr>
          <w:rFonts w:ascii="Times New Roman" w:hAnsi="Times New Roman"/>
          <w:sz w:val="24"/>
          <w:szCs w:val="24"/>
          <w:lang w:val="ru-RU"/>
        </w:rPr>
        <w:t xml:space="preserve">. </w:t>
      </w:r>
      <w:bookmarkEnd w:id="130"/>
      <w:bookmarkEnd w:id="131"/>
      <w:bookmarkEnd w:id="132"/>
      <w:bookmarkEnd w:id="133"/>
      <w:r w:rsidR="00012FA6" w:rsidRPr="005D57F9">
        <w:rPr>
          <w:rFonts w:ascii="Times New Roman" w:hAnsi="Times New Roman"/>
          <w:sz w:val="24"/>
          <w:szCs w:val="24"/>
          <w:lang w:val="ru-RU"/>
        </w:rPr>
        <w:t>ГОСУДАРСТВО-УЧАСТНИК</w:t>
      </w:r>
      <w:bookmarkEnd w:id="134"/>
    </w:p>
    <w:p w14:paraId="34473EFB" w14:textId="021A51EC" w:rsidR="0007688D" w:rsidRPr="005D57F9" w:rsidRDefault="0038484B" w:rsidP="008A03C0">
      <w:pPr>
        <w:pStyle w:val="JIBasicText"/>
        <w:numPr>
          <w:ilvl w:val="0"/>
          <w:numId w:val="28"/>
        </w:numPr>
        <w:jc w:val="both"/>
        <w:rPr>
          <w:sz w:val="24"/>
          <w:szCs w:val="24"/>
          <w:lang w:val="ru-RU"/>
        </w:rPr>
      </w:pPr>
      <w:r w:rsidRPr="005D57F9">
        <w:rPr>
          <w:sz w:val="24"/>
          <w:szCs w:val="24"/>
          <w:lang w:val="ru-RU"/>
        </w:rPr>
        <w:t>Настоящее сообщение подается против</w:t>
      </w:r>
      <w:r w:rsidR="0007688D" w:rsidRPr="005D57F9">
        <w:rPr>
          <w:sz w:val="24"/>
          <w:szCs w:val="24"/>
          <w:lang w:val="ru-RU"/>
        </w:rPr>
        <w:t xml:space="preserve"> [</w:t>
      </w:r>
      <w:r w:rsidRPr="005D57F9">
        <w:rPr>
          <w:i/>
          <w:sz w:val="24"/>
          <w:szCs w:val="24"/>
          <w:lang w:val="ru-RU"/>
        </w:rPr>
        <w:t>вставить</w:t>
      </w:r>
      <w:r w:rsidR="0007688D" w:rsidRPr="005D57F9">
        <w:rPr>
          <w:i/>
          <w:sz w:val="24"/>
          <w:szCs w:val="24"/>
          <w:lang w:val="ru-RU"/>
        </w:rPr>
        <w:t xml:space="preserve"> </w:t>
      </w:r>
      <w:r w:rsidRPr="005D57F9">
        <w:rPr>
          <w:i/>
          <w:sz w:val="24"/>
          <w:szCs w:val="24"/>
          <w:lang w:val="ru-RU"/>
        </w:rPr>
        <w:t>название государства</w:t>
      </w:r>
      <w:r w:rsidR="0007688D" w:rsidRPr="005D57F9">
        <w:rPr>
          <w:sz w:val="24"/>
          <w:szCs w:val="24"/>
          <w:lang w:val="ru-RU"/>
        </w:rPr>
        <w:t>]. [</w:t>
      </w:r>
      <w:r w:rsidRPr="005D57F9">
        <w:rPr>
          <w:i/>
          <w:sz w:val="24"/>
          <w:szCs w:val="24"/>
          <w:lang w:val="ru-RU"/>
        </w:rPr>
        <w:t xml:space="preserve">Указать, когда Факультативный протокол к МПГПП </w:t>
      </w:r>
      <w:r w:rsidR="002863D8" w:rsidRPr="005D57F9">
        <w:rPr>
          <w:i/>
          <w:sz w:val="24"/>
          <w:szCs w:val="24"/>
          <w:lang w:val="ru-RU"/>
        </w:rPr>
        <w:t>вступил в силу для государства-участника</w:t>
      </w:r>
      <w:r w:rsidR="0007688D" w:rsidRPr="005D57F9">
        <w:rPr>
          <w:sz w:val="24"/>
          <w:szCs w:val="24"/>
          <w:lang w:val="ru-RU"/>
        </w:rPr>
        <w:t>].</w:t>
      </w:r>
      <w:r w:rsidR="0007688D" w:rsidRPr="005D57F9" w:rsidDel="00D74E31">
        <w:rPr>
          <w:sz w:val="24"/>
          <w:szCs w:val="24"/>
          <w:lang w:val="ru-RU"/>
        </w:rPr>
        <w:t xml:space="preserve"> </w:t>
      </w:r>
    </w:p>
    <w:p w14:paraId="5F16541F" w14:textId="008B356C" w:rsidR="0007688D" w:rsidRPr="005D57F9" w:rsidRDefault="0007688D" w:rsidP="00920376">
      <w:pPr>
        <w:pStyle w:val="JIHEADINGLEVELONE"/>
        <w:jc w:val="both"/>
        <w:rPr>
          <w:rFonts w:ascii="Times New Roman" w:hAnsi="Times New Roman"/>
          <w:sz w:val="24"/>
          <w:szCs w:val="24"/>
          <w:lang w:val="ru-RU"/>
        </w:rPr>
      </w:pPr>
      <w:bookmarkStart w:id="135" w:name="_Toc290479628"/>
      <w:bookmarkStart w:id="136" w:name="_Toc307660268"/>
      <w:bookmarkStart w:id="137" w:name="_Toc307661293"/>
      <w:bookmarkStart w:id="138" w:name="_Toc318448489"/>
      <w:bookmarkStart w:id="139" w:name="_Toc518559413"/>
      <w:r w:rsidRPr="005D57F9">
        <w:rPr>
          <w:rFonts w:ascii="Times New Roman" w:hAnsi="Times New Roman"/>
          <w:sz w:val="24"/>
          <w:szCs w:val="24"/>
        </w:rPr>
        <w:t>IV</w:t>
      </w:r>
      <w:r w:rsidRPr="005D57F9">
        <w:rPr>
          <w:rFonts w:ascii="Times New Roman" w:hAnsi="Times New Roman"/>
          <w:sz w:val="24"/>
          <w:szCs w:val="24"/>
          <w:lang w:val="ru-RU"/>
        </w:rPr>
        <w:t xml:space="preserve">. </w:t>
      </w:r>
      <w:r w:rsidR="00012FA6" w:rsidRPr="005D57F9">
        <w:rPr>
          <w:rFonts w:ascii="Times New Roman" w:hAnsi="Times New Roman"/>
          <w:sz w:val="24"/>
          <w:szCs w:val="24"/>
          <w:lang w:val="ru-RU"/>
        </w:rPr>
        <w:t>КРАТКОЕ ИЗЛОЖЕНИЕ ЖАЛОБЫ</w:t>
      </w:r>
      <w:bookmarkEnd w:id="135"/>
      <w:bookmarkEnd w:id="136"/>
      <w:bookmarkEnd w:id="137"/>
      <w:bookmarkEnd w:id="138"/>
      <w:bookmarkEnd w:id="139"/>
    </w:p>
    <w:p w14:paraId="76A602DF" w14:textId="4DF18419" w:rsidR="0007688D" w:rsidRPr="005D57F9" w:rsidRDefault="0038484B" w:rsidP="00920376">
      <w:pPr>
        <w:pStyle w:val="JIHeadingLevelTwo"/>
        <w:jc w:val="both"/>
        <w:rPr>
          <w:rFonts w:ascii="Times New Roman" w:hAnsi="Times New Roman"/>
          <w:sz w:val="24"/>
          <w:szCs w:val="24"/>
          <w:lang w:val="ru-RU"/>
        </w:rPr>
      </w:pPr>
      <w:bookmarkStart w:id="140" w:name="_Toc290479629"/>
      <w:bookmarkStart w:id="141" w:name="_Toc307660269"/>
      <w:bookmarkStart w:id="142" w:name="_Toc307661294"/>
      <w:bookmarkStart w:id="143" w:name="_Toc318448490"/>
      <w:bookmarkStart w:id="144" w:name="_Toc518559414"/>
      <w:r w:rsidRPr="005D57F9">
        <w:rPr>
          <w:rFonts w:ascii="Times New Roman" w:hAnsi="Times New Roman"/>
          <w:sz w:val="24"/>
          <w:szCs w:val="24"/>
          <w:lang w:val="ru-RU"/>
        </w:rPr>
        <w:t>Краткое изложение фактов</w:t>
      </w:r>
      <w:bookmarkEnd w:id="140"/>
      <w:bookmarkEnd w:id="141"/>
      <w:bookmarkEnd w:id="142"/>
      <w:bookmarkEnd w:id="143"/>
      <w:bookmarkEnd w:id="144"/>
    </w:p>
    <w:p w14:paraId="59C92E81" w14:textId="77777777" w:rsidR="0007688D" w:rsidRPr="005D57F9" w:rsidRDefault="0007688D" w:rsidP="008A03C0">
      <w:pPr>
        <w:pStyle w:val="JIBasicText"/>
        <w:numPr>
          <w:ilvl w:val="0"/>
          <w:numId w:val="28"/>
        </w:numPr>
        <w:jc w:val="both"/>
        <w:rPr>
          <w:sz w:val="24"/>
          <w:szCs w:val="24"/>
        </w:rPr>
      </w:pPr>
      <w:r w:rsidRPr="005D57F9">
        <w:rPr>
          <w:sz w:val="24"/>
          <w:szCs w:val="24"/>
        </w:rPr>
        <w:t>[…]</w:t>
      </w:r>
    </w:p>
    <w:p w14:paraId="1609F0B2" w14:textId="653C9AC5" w:rsidR="0007688D" w:rsidRPr="005D57F9" w:rsidRDefault="001F27CB" w:rsidP="00920376">
      <w:pPr>
        <w:pStyle w:val="JIHeadingLevelTwo"/>
        <w:jc w:val="both"/>
        <w:rPr>
          <w:rFonts w:ascii="Times New Roman" w:hAnsi="Times New Roman"/>
          <w:sz w:val="24"/>
          <w:szCs w:val="24"/>
          <w:lang w:val="ru-RU"/>
        </w:rPr>
      </w:pPr>
      <w:bookmarkStart w:id="145" w:name="_Toc290479630"/>
      <w:bookmarkStart w:id="146" w:name="_Toc307660270"/>
      <w:bookmarkStart w:id="147" w:name="_Toc307661295"/>
      <w:bookmarkStart w:id="148" w:name="_Toc318448491"/>
      <w:bookmarkStart w:id="149" w:name="_Toc518559415"/>
      <w:r w:rsidRPr="005D57F9">
        <w:rPr>
          <w:rFonts w:ascii="Times New Roman" w:hAnsi="Times New Roman"/>
          <w:sz w:val="24"/>
          <w:szCs w:val="24"/>
          <w:lang w:val="ru-RU"/>
        </w:rPr>
        <w:t>Краткая информация об исчерпании внутренних средств правовой защиты</w:t>
      </w:r>
      <w:r w:rsidR="0007688D" w:rsidRPr="005D57F9">
        <w:rPr>
          <w:rFonts w:ascii="Times New Roman" w:hAnsi="Times New Roman"/>
          <w:sz w:val="24"/>
          <w:szCs w:val="24"/>
          <w:lang w:val="ru-RU"/>
        </w:rPr>
        <w:t xml:space="preserve"> </w:t>
      </w:r>
      <w:bookmarkEnd w:id="145"/>
      <w:bookmarkEnd w:id="146"/>
      <w:bookmarkEnd w:id="147"/>
      <w:bookmarkEnd w:id="148"/>
      <w:bookmarkEnd w:id="149"/>
    </w:p>
    <w:p w14:paraId="16638A60" w14:textId="62C981F6" w:rsidR="0007688D" w:rsidRPr="005D57F9" w:rsidRDefault="0007688D" w:rsidP="008A03C0">
      <w:pPr>
        <w:pStyle w:val="JIBasicText"/>
        <w:numPr>
          <w:ilvl w:val="0"/>
          <w:numId w:val="28"/>
        </w:numPr>
        <w:jc w:val="both"/>
        <w:rPr>
          <w:sz w:val="24"/>
          <w:szCs w:val="24"/>
        </w:rPr>
      </w:pPr>
      <w:r w:rsidRPr="005D57F9">
        <w:rPr>
          <w:sz w:val="24"/>
          <w:szCs w:val="24"/>
        </w:rPr>
        <w:t>[…]</w:t>
      </w:r>
    </w:p>
    <w:p w14:paraId="03C030B6" w14:textId="17A361C6" w:rsidR="0007688D" w:rsidRPr="005D57F9" w:rsidRDefault="001F27CB" w:rsidP="00920376">
      <w:pPr>
        <w:pStyle w:val="JIHeadingLevelTwo"/>
        <w:jc w:val="both"/>
        <w:rPr>
          <w:rFonts w:ascii="Times New Roman" w:hAnsi="Times New Roman"/>
          <w:sz w:val="24"/>
          <w:szCs w:val="24"/>
        </w:rPr>
      </w:pPr>
      <w:bookmarkStart w:id="150" w:name="_Toc290479631"/>
      <w:bookmarkStart w:id="151" w:name="_Toc307660271"/>
      <w:bookmarkStart w:id="152" w:name="_Toc307661296"/>
      <w:bookmarkStart w:id="153" w:name="_Toc318448492"/>
      <w:bookmarkStart w:id="154" w:name="_Toc518559416"/>
      <w:r w:rsidRPr="005D57F9">
        <w:rPr>
          <w:rFonts w:ascii="Times New Roman" w:hAnsi="Times New Roman"/>
          <w:sz w:val="24"/>
          <w:szCs w:val="24"/>
          <w:lang w:val="ru-RU"/>
        </w:rPr>
        <w:t>Нарушения МПГПП</w:t>
      </w:r>
      <w:bookmarkEnd w:id="150"/>
      <w:bookmarkEnd w:id="151"/>
      <w:bookmarkEnd w:id="152"/>
      <w:bookmarkEnd w:id="153"/>
      <w:bookmarkEnd w:id="154"/>
    </w:p>
    <w:p w14:paraId="7F19738E" w14:textId="61FE4082"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1F27CB" w:rsidRPr="005D57F9">
        <w:rPr>
          <w:i/>
          <w:sz w:val="24"/>
          <w:szCs w:val="24"/>
          <w:lang w:val="ru-RU"/>
        </w:rPr>
        <w:t>Государство</w:t>
      </w:r>
      <w:r w:rsidRPr="005D57F9">
        <w:rPr>
          <w:sz w:val="24"/>
          <w:szCs w:val="24"/>
          <w:lang w:val="ru-RU"/>
        </w:rPr>
        <w:t xml:space="preserve">] </w:t>
      </w:r>
      <w:r w:rsidR="001F27CB" w:rsidRPr="005D57F9">
        <w:rPr>
          <w:sz w:val="24"/>
          <w:szCs w:val="24"/>
          <w:lang w:val="ru-RU"/>
        </w:rPr>
        <w:t>нарушило МПГПП следующим образом:</w:t>
      </w:r>
      <w:r w:rsidRPr="005D57F9">
        <w:rPr>
          <w:sz w:val="24"/>
          <w:szCs w:val="24"/>
          <w:lang w:val="ru-RU"/>
        </w:rPr>
        <w:t xml:space="preserve"> </w:t>
      </w:r>
    </w:p>
    <w:p w14:paraId="0E730CB2" w14:textId="77777777" w:rsidR="0007688D" w:rsidRPr="005D57F9" w:rsidRDefault="0007688D" w:rsidP="008A03C0">
      <w:pPr>
        <w:pStyle w:val="JIBasicText"/>
        <w:numPr>
          <w:ilvl w:val="0"/>
          <w:numId w:val="26"/>
        </w:numPr>
        <w:jc w:val="both"/>
        <w:rPr>
          <w:sz w:val="24"/>
          <w:szCs w:val="24"/>
        </w:rPr>
      </w:pPr>
      <w:r w:rsidRPr="005D57F9">
        <w:rPr>
          <w:sz w:val="24"/>
          <w:szCs w:val="24"/>
        </w:rPr>
        <w:t>[…]</w:t>
      </w:r>
    </w:p>
    <w:p w14:paraId="6EBAB0C0" w14:textId="285121B8" w:rsidR="0007688D" w:rsidRPr="005D57F9" w:rsidRDefault="001F27CB" w:rsidP="008A03C0">
      <w:pPr>
        <w:pStyle w:val="JIBasicText"/>
        <w:numPr>
          <w:ilvl w:val="0"/>
          <w:numId w:val="26"/>
        </w:numPr>
        <w:jc w:val="both"/>
        <w:rPr>
          <w:sz w:val="24"/>
          <w:szCs w:val="24"/>
        </w:rPr>
      </w:pPr>
      <w:r w:rsidRPr="005D57F9">
        <w:rPr>
          <w:sz w:val="24"/>
          <w:szCs w:val="24"/>
        </w:rPr>
        <w:t>[</w:t>
      </w:r>
      <w:proofErr w:type="gramStart"/>
      <w:r w:rsidRPr="005D57F9">
        <w:rPr>
          <w:sz w:val="24"/>
          <w:szCs w:val="24"/>
          <w:lang w:val="ru-RU"/>
        </w:rPr>
        <w:t>и</w:t>
      </w:r>
      <w:proofErr w:type="gramEnd"/>
      <w:r w:rsidRPr="005D57F9">
        <w:rPr>
          <w:sz w:val="24"/>
          <w:szCs w:val="24"/>
          <w:lang w:val="ru-RU"/>
        </w:rPr>
        <w:t xml:space="preserve"> т.д.</w:t>
      </w:r>
      <w:r w:rsidR="0007688D" w:rsidRPr="005D57F9">
        <w:rPr>
          <w:sz w:val="24"/>
          <w:szCs w:val="24"/>
        </w:rPr>
        <w:t>]</w:t>
      </w:r>
    </w:p>
    <w:p w14:paraId="3C65F9E9" w14:textId="14CFCC70" w:rsidR="0007688D" w:rsidRPr="005D57F9" w:rsidRDefault="0007688D" w:rsidP="00920376">
      <w:pPr>
        <w:pStyle w:val="JIHEADINGLEVELONE"/>
        <w:jc w:val="both"/>
        <w:rPr>
          <w:rFonts w:ascii="Times New Roman" w:hAnsi="Times New Roman"/>
          <w:sz w:val="24"/>
          <w:szCs w:val="24"/>
        </w:rPr>
      </w:pPr>
      <w:bookmarkStart w:id="155" w:name="_Toc290479632"/>
      <w:bookmarkStart w:id="156" w:name="_Toc307660272"/>
      <w:bookmarkStart w:id="157" w:name="_Toc307661297"/>
      <w:bookmarkStart w:id="158" w:name="_Toc318448493"/>
      <w:bookmarkStart w:id="159" w:name="_Toc518559417"/>
      <w:r w:rsidRPr="005D57F9">
        <w:rPr>
          <w:rFonts w:ascii="Times New Roman" w:hAnsi="Times New Roman"/>
          <w:sz w:val="24"/>
          <w:szCs w:val="24"/>
        </w:rPr>
        <w:t xml:space="preserve">V. </w:t>
      </w:r>
      <w:r w:rsidR="00012FA6" w:rsidRPr="005D57F9">
        <w:rPr>
          <w:rFonts w:ascii="Times New Roman" w:hAnsi="Times New Roman"/>
          <w:sz w:val="24"/>
          <w:szCs w:val="24"/>
          <w:lang w:val="ru-RU"/>
        </w:rPr>
        <w:t>ОБСТОЯТЕЛЬСТВА ДЕЛА</w:t>
      </w:r>
      <w:bookmarkEnd w:id="155"/>
      <w:bookmarkEnd w:id="156"/>
      <w:bookmarkEnd w:id="157"/>
      <w:bookmarkEnd w:id="158"/>
      <w:bookmarkEnd w:id="159"/>
    </w:p>
    <w:p w14:paraId="2F31293A" w14:textId="77777777" w:rsidR="0007688D" w:rsidRPr="005D57F9" w:rsidRDefault="0007688D" w:rsidP="008A03C0">
      <w:pPr>
        <w:pStyle w:val="JIBasicText"/>
        <w:numPr>
          <w:ilvl w:val="0"/>
          <w:numId w:val="28"/>
        </w:numPr>
        <w:jc w:val="both"/>
        <w:rPr>
          <w:sz w:val="24"/>
          <w:szCs w:val="24"/>
        </w:rPr>
      </w:pPr>
      <w:r w:rsidRPr="005D57F9">
        <w:rPr>
          <w:sz w:val="24"/>
          <w:szCs w:val="24"/>
        </w:rPr>
        <w:t>[…]</w:t>
      </w:r>
    </w:p>
    <w:p w14:paraId="0C0757C9" w14:textId="68CFBBAD" w:rsidR="0007688D" w:rsidRPr="005D57F9" w:rsidRDefault="0007688D" w:rsidP="00920376">
      <w:pPr>
        <w:pStyle w:val="JIHeadingLevelTwo"/>
        <w:jc w:val="both"/>
        <w:rPr>
          <w:rFonts w:ascii="Times New Roman" w:hAnsi="Times New Roman"/>
          <w:sz w:val="24"/>
          <w:szCs w:val="24"/>
        </w:rPr>
      </w:pPr>
      <w:bookmarkStart w:id="160" w:name="_Toc290479633"/>
      <w:bookmarkStart w:id="161" w:name="_Toc307660273"/>
      <w:bookmarkStart w:id="162" w:name="_Toc307661298"/>
      <w:bookmarkStart w:id="163" w:name="_Toc318448494"/>
      <w:bookmarkStart w:id="164" w:name="_Toc518559418"/>
      <w:r w:rsidRPr="005D57F9">
        <w:rPr>
          <w:rFonts w:ascii="Times New Roman" w:hAnsi="Times New Roman"/>
          <w:sz w:val="24"/>
          <w:szCs w:val="24"/>
        </w:rPr>
        <w:t>[</w:t>
      </w:r>
      <w:proofErr w:type="gramStart"/>
      <w:r w:rsidR="0006011E" w:rsidRPr="005D57F9">
        <w:rPr>
          <w:rFonts w:ascii="Times New Roman" w:hAnsi="Times New Roman"/>
          <w:sz w:val="24"/>
          <w:szCs w:val="24"/>
        </w:rPr>
        <w:t>заголовок</w:t>
      </w:r>
      <w:proofErr w:type="gramEnd"/>
      <w:r w:rsidR="00516CDE" w:rsidRPr="005D57F9">
        <w:rPr>
          <w:rFonts w:ascii="Times New Roman" w:hAnsi="Times New Roman"/>
          <w:sz w:val="24"/>
          <w:szCs w:val="24"/>
        </w:rPr>
        <w:t xml:space="preserve"> </w:t>
      </w:r>
      <w:r w:rsidRPr="005D57F9">
        <w:rPr>
          <w:rFonts w:ascii="Times New Roman" w:hAnsi="Times New Roman"/>
          <w:sz w:val="24"/>
          <w:szCs w:val="24"/>
        </w:rPr>
        <w:t xml:space="preserve">– </w:t>
      </w:r>
      <w:r w:rsidR="00FF6FC5" w:rsidRPr="005D57F9">
        <w:rPr>
          <w:rFonts w:ascii="Times New Roman" w:hAnsi="Times New Roman"/>
          <w:sz w:val="24"/>
          <w:szCs w:val="24"/>
        </w:rPr>
        <w:t>например,</w:t>
      </w:r>
      <w:r w:rsidRPr="005D57F9">
        <w:rPr>
          <w:rFonts w:ascii="Times New Roman" w:hAnsi="Times New Roman"/>
          <w:sz w:val="24"/>
          <w:szCs w:val="24"/>
        </w:rPr>
        <w:t xml:space="preserve"> </w:t>
      </w:r>
      <w:r w:rsidR="001F27CB" w:rsidRPr="005D57F9">
        <w:rPr>
          <w:rFonts w:ascii="Times New Roman" w:hAnsi="Times New Roman"/>
          <w:sz w:val="24"/>
          <w:szCs w:val="24"/>
          <w:lang w:val="ru-RU"/>
        </w:rPr>
        <w:t>Общая информация</w:t>
      </w:r>
      <w:r w:rsidRPr="005D57F9">
        <w:rPr>
          <w:rFonts w:ascii="Times New Roman" w:hAnsi="Times New Roman"/>
          <w:sz w:val="24"/>
          <w:szCs w:val="24"/>
        </w:rPr>
        <w:t>]</w:t>
      </w:r>
      <w:bookmarkEnd w:id="160"/>
      <w:bookmarkEnd w:id="161"/>
      <w:bookmarkEnd w:id="162"/>
      <w:bookmarkEnd w:id="163"/>
      <w:bookmarkEnd w:id="164"/>
    </w:p>
    <w:p w14:paraId="10BF78F6" w14:textId="77777777" w:rsidR="0007688D" w:rsidRPr="005D57F9" w:rsidRDefault="0007688D" w:rsidP="008A03C0">
      <w:pPr>
        <w:pStyle w:val="JIBasicText"/>
        <w:numPr>
          <w:ilvl w:val="0"/>
          <w:numId w:val="28"/>
        </w:numPr>
        <w:jc w:val="both"/>
        <w:rPr>
          <w:rStyle w:val="Heading2Text"/>
          <w:rFonts w:eastAsia="Calibri"/>
          <w:b w:val="0"/>
          <w:bCs/>
          <w:sz w:val="24"/>
          <w:szCs w:val="24"/>
        </w:rPr>
      </w:pPr>
      <w:r w:rsidRPr="005D57F9">
        <w:rPr>
          <w:sz w:val="24"/>
          <w:szCs w:val="24"/>
        </w:rPr>
        <w:t>[…]</w:t>
      </w:r>
    </w:p>
    <w:p w14:paraId="1C903F06" w14:textId="610A724C" w:rsidR="0007688D" w:rsidRPr="005D57F9" w:rsidRDefault="0007688D" w:rsidP="00920376">
      <w:pPr>
        <w:pStyle w:val="JIHeadingLevelTwo"/>
        <w:jc w:val="both"/>
        <w:rPr>
          <w:rStyle w:val="Heading2Text"/>
          <w:rFonts w:ascii="Times New Roman" w:eastAsia="Calibri" w:hAnsi="Times New Roman"/>
          <w:b/>
          <w:sz w:val="24"/>
          <w:szCs w:val="24"/>
          <w:lang w:val="ru-RU"/>
        </w:rPr>
      </w:pPr>
      <w:bookmarkStart w:id="165" w:name="_Toc290479634"/>
      <w:bookmarkStart w:id="166" w:name="_Toc307660274"/>
      <w:bookmarkStart w:id="167" w:name="_Toc307661299"/>
      <w:bookmarkStart w:id="168" w:name="_Toc318448495"/>
      <w:bookmarkStart w:id="169" w:name="_Toc518559419"/>
      <w:r w:rsidRPr="005D57F9">
        <w:rPr>
          <w:rStyle w:val="Heading2Text"/>
          <w:rFonts w:ascii="Times New Roman" w:eastAsia="Calibri" w:hAnsi="Times New Roman"/>
          <w:b/>
          <w:sz w:val="24"/>
          <w:szCs w:val="24"/>
          <w:lang w:val="ru-RU"/>
        </w:rPr>
        <w:t>[</w:t>
      </w:r>
      <w:r w:rsidR="0006011E" w:rsidRPr="005D57F9">
        <w:rPr>
          <w:rStyle w:val="Heading2Text"/>
          <w:rFonts w:ascii="Times New Roman" w:eastAsia="Calibri" w:hAnsi="Times New Roman"/>
          <w:b/>
          <w:sz w:val="24"/>
          <w:szCs w:val="24"/>
          <w:lang w:val="ru-RU"/>
        </w:rPr>
        <w:t>заголовок</w:t>
      </w:r>
      <w:r w:rsidR="00516CDE" w:rsidRPr="005D57F9">
        <w:rPr>
          <w:rStyle w:val="Heading2Text"/>
          <w:rFonts w:ascii="Times New Roman" w:eastAsia="Calibri" w:hAnsi="Times New Roman"/>
          <w:b/>
          <w:sz w:val="24"/>
          <w:szCs w:val="24"/>
          <w:lang w:val="ru-RU"/>
        </w:rPr>
        <w:t xml:space="preserve"> </w:t>
      </w:r>
      <w:r w:rsidRPr="005D57F9">
        <w:rPr>
          <w:rStyle w:val="Heading2Text"/>
          <w:rFonts w:ascii="Times New Roman" w:eastAsia="Calibri" w:hAnsi="Times New Roman"/>
          <w:b/>
          <w:sz w:val="24"/>
          <w:szCs w:val="24"/>
          <w:lang w:val="ru-RU"/>
        </w:rPr>
        <w:t xml:space="preserve">– </w:t>
      </w:r>
      <w:r w:rsidR="00FF6FC5" w:rsidRPr="005D57F9">
        <w:rPr>
          <w:rStyle w:val="Heading2Text"/>
          <w:rFonts w:ascii="Times New Roman" w:eastAsia="Calibri" w:hAnsi="Times New Roman"/>
          <w:b/>
          <w:sz w:val="24"/>
          <w:szCs w:val="24"/>
          <w:lang w:val="ru-RU"/>
        </w:rPr>
        <w:t>например,</w:t>
      </w:r>
      <w:r w:rsidRPr="005D57F9">
        <w:rPr>
          <w:rStyle w:val="Heading2Text"/>
          <w:rFonts w:ascii="Times New Roman" w:eastAsia="Calibri" w:hAnsi="Times New Roman"/>
          <w:b/>
          <w:sz w:val="24"/>
          <w:szCs w:val="24"/>
          <w:lang w:val="ru-RU"/>
        </w:rPr>
        <w:t xml:space="preserve"> </w:t>
      </w:r>
      <w:r w:rsidR="001F27CB" w:rsidRPr="005D57F9">
        <w:rPr>
          <w:rStyle w:val="Heading2Text"/>
          <w:rFonts w:ascii="Times New Roman" w:eastAsia="Calibri" w:hAnsi="Times New Roman"/>
          <w:b/>
          <w:sz w:val="24"/>
          <w:szCs w:val="24"/>
          <w:lang w:val="ru-RU"/>
        </w:rPr>
        <w:t>Задержание</w:t>
      </w:r>
      <w:r w:rsidRPr="005D57F9">
        <w:rPr>
          <w:rStyle w:val="Heading2Text"/>
          <w:rFonts w:ascii="Times New Roman" w:eastAsia="Calibri" w:hAnsi="Times New Roman"/>
          <w:b/>
          <w:sz w:val="24"/>
          <w:szCs w:val="24"/>
          <w:lang w:val="ru-RU"/>
        </w:rPr>
        <w:t xml:space="preserve"> [</w:t>
      </w:r>
      <w:r w:rsidR="001F27CB" w:rsidRPr="005D57F9">
        <w:rPr>
          <w:rStyle w:val="Heading2Text"/>
          <w:rFonts w:ascii="Times New Roman" w:eastAsia="Calibri" w:hAnsi="Times New Roman"/>
          <w:b/>
          <w:i/>
          <w:sz w:val="24"/>
          <w:szCs w:val="24"/>
          <w:lang w:val="ru-RU"/>
        </w:rPr>
        <w:t>ФИО лица</w:t>
      </w:r>
      <w:r w:rsidRPr="005D57F9">
        <w:rPr>
          <w:rStyle w:val="Heading2Text"/>
          <w:rFonts w:ascii="Times New Roman" w:eastAsia="Calibri" w:hAnsi="Times New Roman"/>
          <w:b/>
          <w:sz w:val="24"/>
          <w:szCs w:val="24"/>
          <w:lang w:val="ru-RU"/>
        </w:rPr>
        <w:t>]]</w:t>
      </w:r>
      <w:bookmarkEnd w:id="165"/>
      <w:bookmarkEnd w:id="166"/>
      <w:bookmarkEnd w:id="167"/>
      <w:bookmarkEnd w:id="168"/>
      <w:bookmarkEnd w:id="169"/>
    </w:p>
    <w:p w14:paraId="64CE91DC" w14:textId="77777777" w:rsidR="0007688D" w:rsidRPr="005D57F9" w:rsidRDefault="0007688D" w:rsidP="008A03C0">
      <w:pPr>
        <w:pStyle w:val="JIBasicText"/>
        <w:numPr>
          <w:ilvl w:val="0"/>
          <w:numId w:val="28"/>
        </w:numPr>
        <w:jc w:val="both"/>
        <w:rPr>
          <w:sz w:val="24"/>
          <w:szCs w:val="24"/>
        </w:rPr>
      </w:pPr>
      <w:r w:rsidRPr="005D57F9">
        <w:rPr>
          <w:sz w:val="24"/>
          <w:szCs w:val="24"/>
        </w:rPr>
        <w:t>[…]</w:t>
      </w:r>
    </w:p>
    <w:p w14:paraId="63BE861A" w14:textId="46C9E1F8" w:rsidR="0007688D" w:rsidRPr="005D57F9" w:rsidRDefault="0007688D" w:rsidP="00920376">
      <w:pPr>
        <w:pStyle w:val="JIHeadingLevelTwo"/>
        <w:jc w:val="both"/>
        <w:rPr>
          <w:rFonts w:ascii="Times New Roman" w:hAnsi="Times New Roman"/>
          <w:sz w:val="24"/>
          <w:szCs w:val="24"/>
          <w:lang w:val="ru-RU"/>
        </w:rPr>
      </w:pPr>
      <w:bookmarkStart w:id="170" w:name="_Toc290479635"/>
      <w:bookmarkStart w:id="171" w:name="_Toc307660275"/>
      <w:bookmarkStart w:id="172" w:name="_Toc307661300"/>
      <w:bookmarkStart w:id="173" w:name="_Toc318448496"/>
      <w:bookmarkStart w:id="174" w:name="_Toc518559420"/>
      <w:r w:rsidRPr="005D57F9">
        <w:rPr>
          <w:rFonts w:ascii="Times New Roman" w:hAnsi="Times New Roman"/>
          <w:sz w:val="24"/>
          <w:szCs w:val="24"/>
          <w:lang w:val="ru-RU"/>
        </w:rPr>
        <w:lastRenderedPageBreak/>
        <w:t>[</w:t>
      </w:r>
      <w:r w:rsidR="0006011E" w:rsidRPr="005D57F9">
        <w:rPr>
          <w:rFonts w:ascii="Times New Roman" w:hAnsi="Times New Roman"/>
          <w:sz w:val="24"/>
          <w:szCs w:val="24"/>
          <w:lang w:val="ru-RU"/>
        </w:rPr>
        <w:t>заголовок</w:t>
      </w:r>
      <w:r w:rsidR="001F27CB" w:rsidRPr="005D57F9">
        <w:rPr>
          <w:rFonts w:ascii="Times New Roman" w:hAnsi="Times New Roman"/>
          <w:sz w:val="24"/>
          <w:szCs w:val="24"/>
          <w:lang w:val="ru-RU"/>
        </w:rPr>
        <w:t xml:space="preserve"> с другими элементами</w:t>
      </w:r>
      <w:r w:rsidRPr="005D57F9">
        <w:rPr>
          <w:rFonts w:ascii="Times New Roman" w:hAnsi="Times New Roman"/>
          <w:sz w:val="24"/>
          <w:szCs w:val="24"/>
          <w:lang w:val="ru-RU"/>
        </w:rPr>
        <w:t xml:space="preserve"> – </w:t>
      </w:r>
      <w:r w:rsidR="00FF6FC5" w:rsidRPr="005D57F9">
        <w:rPr>
          <w:rFonts w:ascii="Times New Roman" w:hAnsi="Times New Roman"/>
          <w:sz w:val="24"/>
          <w:szCs w:val="24"/>
          <w:lang w:val="ru-RU"/>
        </w:rPr>
        <w:t>например,</w:t>
      </w:r>
      <w:r w:rsidR="001F27CB" w:rsidRPr="005D57F9">
        <w:rPr>
          <w:rFonts w:ascii="Times New Roman" w:hAnsi="Times New Roman"/>
          <w:sz w:val="24"/>
          <w:szCs w:val="24"/>
          <w:lang w:val="ru-RU"/>
        </w:rPr>
        <w:t xml:space="preserve"> Официальное расследование</w:t>
      </w:r>
      <w:r w:rsidRPr="005D57F9">
        <w:rPr>
          <w:rFonts w:ascii="Times New Roman" w:hAnsi="Times New Roman"/>
          <w:sz w:val="24"/>
          <w:szCs w:val="24"/>
          <w:lang w:val="ru-RU"/>
        </w:rPr>
        <w:t>]</w:t>
      </w:r>
      <w:bookmarkEnd w:id="170"/>
      <w:bookmarkEnd w:id="171"/>
      <w:bookmarkEnd w:id="172"/>
      <w:bookmarkEnd w:id="173"/>
      <w:bookmarkEnd w:id="174"/>
    </w:p>
    <w:p w14:paraId="1F2B83D7" w14:textId="77777777" w:rsidR="0007688D" w:rsidRPr="005D57F9" w:rsidRDefault="0007688D" w:rsidP="008A03C0">
      <w:pPr>
        <w:pStyle w:val="JIBasicText"/>
        <w:numPr>
          <w:ilvl w:val="0"/>
          <w:numId w:val="28"/>
        </w:numPr>
        <w:jc w:val="both"/>
        <w:rPr>
          <w:sz w:val="24"/>
          <w:szCs w:val="24"/>
        </w:rPr>
      </w:pPr>
      <w:r w:rsidRPr="005D57F9">
        <w:rPr>
          <w:sz w:val="24"/>
          <w:szCs w:val="24"/>
        </w:rPr>
        <w:t>[…]</w:t>
      </w:r>
    </w:p>
    <w:p w14:paraId="636D9443" w14:textId="5217AA40" w:rsidR="0007688D" w:rsidRPr="0005149C" w:rsidRDefault="0007688D" w:rsidP="00920376">
      <w:pPr>
        <w:pStyle w:val="JIHeadingLevelThree"/>
        <w:jc w:val="both"/>
        <w:rPr>
          <w:sz w:val="24"/>
          <w:szCs w:val="24"/>
          <w:u w:val="none"/>
          <w:lang w:val="ru-RU"/>
        </w:rPr>
      </w:pPr>
      <w:bookmarkStart w:id="175" w:name="_Toc290479636"/>
      <w:bookmarkStart w:id="176" w:name="_Toc307660276"/>
      <w:bookmarkStart w:id="177" w:name="_Toc307661301"/>
      <w:bookmarkStart w:id="178" w:name="_Toc318448497"/>
      <w:bookmarkStart w:id="179" w:name="_Toc518559421"/>
      <w:r w:rsidRPr="0005149C">
        <w:rPr>
          <w:sz w:val="24"/>
          <w:szCs w:val="24"/>
          <w:u w:val="none"/>
          <w:lang w:val="ru-RU"/>
        </w:rPr>
        <w:t>[</w:t>
      </w:r>
      <w:r w:rsidR="00FF6FC5" w:rsidRPr="0005149C">
        <w:rPr>
          <w:i/>
          <w:sz w:val="24"/>
          <w:szCs w:val="24"/>
          <w:u w:val="none"/>
          <w:lang w:val="ru-RU"/>
        </w:rPr>
        <w:t>подзаголовок</w:t>
      </w:r>
      <w:r w:rsidRPr="0005149C">
        <w:rPr>
          <w:i/>
          <w:sz w:val="24"/>
          <w:szCs w:val="24"/>
          <w:u w:val="none"/>
          <w:lang w:val="ru-RU"/>
        </w:rPr>
        <w:t xml:space="preserve"> – </w:t>
      </w:r>
      <w:r w:rsidR="00FF6FC5" w:rsidRPr="0005149C">
        <w:rPr>
          <w:i/>
          <w:sz w:val="24"/>
          <w:szCs w:val="24"/>
          <w:u w:val="none"/>
          <w:lang w:val="ru-RU"/>
        </w:rPr>
        <w:t>например,</w:t>
      </w:r>
      <w:r w:rsidR="001F27CB" w:rsidRPr="0005149C">
        <w:rPr>
          <w:i/>
          <w:sz w:val="24"/>
          <w:szCs w:val="24"/>
          <w:u w:val="none"/>
          <w:lang w:val="ru-RU"/>
        </w:rPr>
        <w:t xml:space="preserve"> описать главные этапы расследования</w:t>
      </w:r>
      <w:r w:rsidRPr="0005149C">
        <w:rPr>
          <w:sz w:val="24"/>
          <w:szCs w:val="24"/>
          <w:u w:val="none"/>
          <w:lang w:val="ru-RU"/>
        </w:rPr>
        <w:t>]</w:t>
      </w:r>
      <w:bookmarkEnd w:id="175"/>
      <w:bookmarkEnd w:id="176"/>
      <w:bookmarkEnd w:id="177"/>
      <w:bookmarkEnd w:id="178"/>
      <w:bookmarkEnd w:id="179"/>
    </w:p>
    <w:p w14:paraId="7DDDC147" w14:textId="77777777" w:rsidR="0007688D" w:rsidRPr="005D57F9" w:rsidRDefault="0007688D" w:rsidP="008A03C0">
      <w:pPr>
        <w:pStyle w:val="JIBasicText"/>
        <w:numPr>
          <w:ilvl w:val="0"/>
          <w:numId w:val="28"/>
        </w:numPr>
        <w:jc w:val="both"/>
        <w:rPr>
          <w:sz w:val="24"/>
          <w:szCs w:val="24"/>
        </w:rPr>
      </w:pPr>
      <w:bookmarkStart w:id="180" w:name="_Ref264384791"/>
      <w:r w:rsidRPr="005D57F9">
        <w:rPr>
          <w:sz w:val="24"/>
          <w:szCs w:val="24"/>
        </w:rPr>
        <w:t>[…]</w:t>
      </w:r>
    </w:p>
    <w:p w14:paraId="3F4CB30F" w14:textId="51798F79" w:rsidR="0007688D" w:rsidRPr="0005149C" w:rsidRDefault="0007688D" w:rsidP="00920376">
      <w:pPr>
        <w:pStyle w:val="JIHeadingLevelThree"/>
        <w:jc w:val="both"/>
        <w:rPr>
          <w:sz w:val="24"/>
          <w:szCs w:val="24"/>
          <w:u w:val="none"/>
          <w:lang w:val="ru-RU"/>
        </w:rPr>
      </w:pPr>
      <w:bookmarkStart w:id="181" w:name="_Toc290479637"/>
      <w:bookmarkStart w:id="182" w:name="_Toc307660277"/>
      <w:bookmarkStart w:id="183" w:name="_Toc307661302"/>
      <w:bookmarkStart w:id="184" w:name="_Toc318448498"/>
      <w:bookmarkStart w:id="185" w:name="_Toc518559422"/>
      <w:bookmarkEnd w:id="180"/>
      <w:r w:rsidRPr="0005149C">
        <w:rPr>
          <w:sz w:val="24"/>
          <w:szCs w:val="24"/>
          <w:u w:val="none"/>
          <w:lang w:val="ru-RU"/>
        </w:rPr>
        <w:t>[</w:t>
      </w:r>
      <w:r w:rsidR="00FF6FC5" w:rsidRPr="0005149C">
        <w:rPr>
          <w:i/>
          <w:sz w:val="24"/>
          <w:szCs w:val="24"/>
          <w:u w:val="none"/>
          <w:lang w:val="ru-RU"/>
        </w:rPr>
        <w:t>подзаголовок</w:t>
      </w:r>
      <w:r w:rsidRPr="0005149C">
        <w:rPr>
          <w:i/>
          <w:sz w:val="24"/>
          <w:szCs w:val="24"/>
          <w:u w:val="none"/>
          <w:lang w:val="ru-RU"/>
        </w:rPr>
        <w:t xml:space="preserve"> – </w:t>
      </w:r>
      <w:r w:rsidR="00FF6FC5" w:rsidRPr="0005149C">
        <w:rPr>
          <w:i/>
          <w:sz w:val="24"/>
          <w:szCs w:val="24"/>
          <w:u w:val="none"/>
          <w:lang w:val="ru-RU"/>
        </w:rPr>
        <w:t>например,</w:t>
      </w:r>
      <w:r w:rsidRPr="0005149C">
        <w:rPr>
          <w:i/>
          <w:sz w:val="24"/>
          <w:szCs w:val="24"/>
          <w:u w:val="none"/>
          <w:lang w:val="ru-RU"/>
        </w:rPr>
        <w:t xml:space="preserve"> </w:t>
      </w:r>
      <w:r w:rsidR="001F27CB" w:rsidRPr="0005149C">
        <w:rPr>
          <w:i/>
          <w:sz w:val="24"/>
          <w:szCs w:val="24"/>
          <w:u w:val="none"/>
          <w:lang w:val="ru-RU"/>
        </w:rPr>
        <w:t>описать каждый случай приостановки, закрытия, возобновления или оспаривания расследования</w:t>
      </w:r>
      <w:r w:rsidRPr="0005149C">
        <w:rPr>
          <w:sz w:val="24"/>
          <w:szCs w:val="24"/>
          <w:u w:val="none"/>
          <w:lang w:val="ru-RU"/>
        </w:rPr>
        <w:t>]</w:t>
      </w:r>
      <w:bookmarkEnd w:id="181"/>
      <w:bookmarkEnd w:id="182"/>
      <w:bookmarkEnd w:id="183"/>
      <w:bookmarkEnd w:id="184"/>
      <w:bookmarkEnd w:id="185"/>
    </w:p>
    <w:p w14:paraId="7C7E206F" w14:textId="77777777" w:rsidR="0007688D" w:rsidRPr="005D57F9" w:rsidRDefault="0007688D" w:rsidP="008A03C0">
      <w:pPr>
        <w:pStyle w:val="JIBasicText"/>
        <w:numPr>
          <w:ilvl w:val="0"/>
          <w:numId w:val="28"/>
        </w:numPr>
        <w:jc w:val="both"/>
        <w:rPr>
          <w:sz w:val="24"/>
          <w:szCs w:val="24"/>
        </w:rPr>
      </w:pPr>
      <w:bookmarkStart w:id="186" w:name="_Ref264384169"/>
      <w:r w:rsidRPr="005D57F9">
        <w:rPr>
          <w:sz w:val="24"/>
          <w:szCs w:val="24"/>
        </w:rPr>
        <w:t>[…]</w:t>
      </w:r>
    </w:p>
    <w:p w14:paraId="18755CC2" w14:textId="76A2AE49" w:rsidR="0007688D" w:rsidRPr="005D57F9" w:rsidRDefault="0007688D" w:rsidP="00920376">
      <w:pPr>
        <w:pStyle w:val="JIHEADINGLEVELONE"/>
        <w:jc w:val="both"/>
        <w:rPr>
          <w:rFonts w:ascii="Times New Roman" w:hAnsi="Times New Roman"/>
          <w:sz w:val="24"/>
          <w:szCs w:val="24"/>
          <w:lang w:val="ru-RU"/>
        </w:rPr>
      </w:pPr>
      <w:bookmarkStart w:id="187" w:name="_Toc290479638"/>
      <w:bookmarkStart w:id="188" w:name="_Toc307660278"/>
      <w:bookmarkStart w:id="189" w:name="_Toc307661303"/>
      <w:bookmarkStart w:id="190" w:name="_Toc318448499"/>
      <w:bookmarkStart w:id="191" w:name="_Toc518559423"/>
      <w:bookmarkEnd w:id="186"/>
      <w:r w:rsidRPr="005D57F9">
        <w:rPr>
          <w:rFonts w:ascii="Times New Roman" w:hAnsi="Times New Roman"/>
          <w:sz w:val="24"/>
          <w:szCs w:val="24"/>
        </w:rPr>
        <w:t xml:space="preserve">VI. </w:t>
      </w:r>
      <w:bookmarkEnd w:id="187"/>
      <w:bookmarkEnd w:id="188"/>
      <w:bookmarkEnd w:id="189"/>
      <w:bookmarkEnd w:id="190"/>
      <w:r w:rsidR="00012FA6" w:rsidRPr="005D57F9">
        <w:rPr>
          <w:rFonts w:ascii="Times New Roman" w:hAnsi="Times New Roman"/>
          <w:sz w:val="24"/>
          <w:szCs w:val="24"/>
          <w:lang w:val="ru-RU"/>
        </w:rPr>
        <w:t>ПРИЕМЛЕМОСТЬ</w:t>
      </w:r>
      <w:bookmarkEnd w:id="191"/>
    </w:p>
    <w:p w14:paraId="69744D73" w14:textId="4BC65243" w:rsidR="0007688D" w:rsidRPr="005D57F9" w:rsidRDefault="001F27CB" w:rsidP="008A03C0">
      <w:pPr>
        <w:pStyle w:val="JIBasicText"/>
        <w:numPr>
          <w:ilvl w:val="0"/>
          <w:numId w:val="28"/>
        </w:numPr>
        <w:jc w:val="both"/>
        <w:rPr>
          <w:sz w:val="24"/>
          <w:szCs w:val="24"/>
          <w:lang w:val="ru-RU"/>
        </w:rPr>
      </w:pPr>
      <w:r w:rsidRPr="005D57F9">
        <w:rPr>
          <w:sz w:val="24"/>
          <w:szCs w:val="24"/>
          <w:lang w:val="ru-RU"/>
        </w:rPr>
        <w:t>Настоящее сообщение удовлетворяет требованиям приемлемости в соответствии со статьей 5 Первого Факультативного протокола к МПГПП, потому что (А) нарушения подпадают под юрисдикцию Комитета, (</w:t>
      </w:r>
      <w:r w:rsidR="000E6FDF" w:rsidRPr="005D57F9">
        <w:rPr>
          <w:sz w:val="24"/>
          <w:szCs w:val="24"/>
          <w:lang w:val="ru-RU"/>
        </w:rPr>
        <w:t>Б</w:t>
      </w:r>
      <w:r w:rsidRPr="005D57F9">
        <w:rPr>
          <w:sz w:val="24"/>
          <w:szCs w:val="24"/>
          <w:lang w:val="ru-RU"/>
        </w:rPr>
        <w:t>) сообщение о нарушениях не подавалось в какой-либо другой международный форум, и (</w:t>
      </w:r>
      <w:r w:rsidR="000E6FDF" w:rsidRPr="005D57F9">
        <w:rPr>
          <w:sz w:val="24"/>
          <w:szCs w:val="24"/>
          <w:lang w:val="ru-RU"/>
        </w:rPr>
        <w:t>В</w:t>
      </w:r>
      <w:r w:rsidRPr="005D57F9">
        <w:rPr>
          <w:sz w:val="24"/>
          <w:szCs w:val="24"/>
          <w:lang w:val="ru-RU"/>
        </w:rPr>
        <w:t xml:space="preserve">) </w:t>
      </w:r>
      <w:r w:rsidR="00BE4D36" w:rsidRPr="005D57F9">
        <w:rPr>
          <w:sz w:val="24"/>
          <w:szCs w:val="24"/>
          <w:lang w:val="ru-RU"/>
        </w:rPr>
        <w:t>[</w:t>
      </w:r>
      <w:r w:rsidR="00BE4D36" w:rsidRPr="005D57F9">
        <w:rPr>
          <w:i/>
          <w:sz w:val="24"/>
          <w:szCs w:val="24"/>
          <w:lang w:val="ru-RU"/>
        </w:rPr>
        <w:t>ФИО лица</w:t>
      </w:r>
      <w:r w:rsidR="00BE4D36" w:rsidRPr="005D57F9">
        <w:rPr>
          <w:sz w:val="24"/>
          <w:szCs w:val="24"/>
          <w:lang w:val="ru-RU"/>
        </w:rPr>
        <w:t>]</w:t>
      </w:r>
      <w:r w:rsidRPr="005D57F9">
        <w:rPr>
          <w:sz w:val="24"/>
          <w:szCs w:val="24"/>
          <w:lang w:val="ru-RU"/>
        </w:rPr>
        <w:t xml:space="preserve"> исчерпал</w:t>
      </w:r>
      <w:r w:rsidR="00BE4D36" w:rsidRPr="005D57F9">
        <w:rPr>
          <w:sz w:val="24"/>
          <w:szCs w:val="24"/>
          <w:lang w:val="ru-RU"/>
        </w:rPr>
        <w:t>(а)</w:t>
      </w:r>
      <w:r w:rsidRPr="005D57F9">
        <w:rPr>
          <w:sz w:val="24"/>
          <w:szCs w:val="24"/>
          <w:lang w:val="ru-RU"/>
        </w:rPr>
        <w:t xml:space="preserve"> все доступные и эффективные внутренние средства правовой защиты</w:t>
      </w:r>
      <w:r w:rsidR="00BE4D36" w:rsidRPr="005D57F9">
        <w:rPr>
          <w:sz w:val="24"/>
          <w:szCs w:val="24"/>
          <w:lang w:val="ru-RU"/>
        </w:rPr>
        <w:t>, так как [</w:t>
      </w:r>
      <w:r w:rsidR="00BE4D36" w:rsidRPr="005D57F9">
        <w:rPr>
          <w:i/>
          <w:sz w:val="24"/>
          <w:szCs w:val="24"/>
          <w:lang w:val="ru-RU"/>
        </w:rPr>
        <w:t>закончите предложение краткой сводкой о том, что лицо или ее/его родственники делали для исчерпания внутренних средств правовой защиты</w:t>
      </w:r>
      <w:r w:rsidR="00BE4D36" w:rsidRPr="005D57F9">
        <w:rPr>
          <w:sz w:val="24"/>
          <w:szCs w:val="24"/>
          <w:lang w:val="ru-RU"/>
        </w:rPr>
        <w:t xml:space="preserve">]. </w:t>
      </w:r>
    </w:p>
    <w:p w14:paraId="2DCC1FDA" w14:textId="4252D96D" w:rsidR="0007688D" w:rsidRPr="005D57F9" w:rsidRDefault="0007688D" w:rsidP="00920376">
      <w:pPr>
        <w:pStyle w:val="JIHeadingLevelTwo"/>
        <w:jc w:val="both"/>
        <w:rPr>
          <w:rFonts w:ascii="Times New Roman" w:hAnsi="Times New Roman"/>
          <w:sz w:val="24"/>
          <w:szCs w:val="24"/>
          <w:lang w:val="ru-RU"/>
        </w:rPr>
      </w:pPr>
      <w:bookmarkStart w:id="192" w:name="_Toc290479639"/>
      <w:bookmarkStart w:id="193" w:name="_Toc307660279"/>
      <w:bookmarkStart w:id="194" w:name="_Toc307661304"/>
      <w:bookmarkStart w:id="195" w:name="_Toc318448500"/>
      <w:bookmarkStart w:id="196" w:name="_Toc518559424"/>
      <w:r w:rsidRPr="005D57F9">
        <w:rPr>
          <w:rFonts w:ascii="Times New Roman" w:hAnsi="Times New Roman"/>
          <w:sz w:val="24"/>
          <w:szCs w:val="24"/>
        </w:rPr>
        <w:t xml:space="preserve">A. </w:t>
      </w:r>
      <w:bookmarkEnd w:id="192"/>
      <w:bookmarkEnd w:id="193"/>
      <w:bookmarkEnd w:id="194"/>
      <w:bookmarkEnd w:id="195"/>
      <w:r w:rsidR="00BE4D36" w:rsidRPr="005D57F9">
        <w:rPr>
          <w:rFonts w:ascii="Times New Roman" w:hAnsi="Times New Roman"/>
          <w:sz w:val="24"/>
          <w:szCs w:val="24"/>
          <w:lang w:val="ru-RU"/>
        </w:rPr>
        <w:t>Юрисдикция</w:t>
      </w:r>
      <w:bookmarkEnd w:id="196"/>
    </w:p>
    <w:p w14:paraId="0AEEB754" w14:textId="77777777" w:rsidR="0007688D" w:rsidRPr="005D57F9" w:rsidRDefault="0007688D" w:rsidP="008A03C0">
      <w:pPr>
        <w:pStyle w:val="JIBasicText"/>
        <w:numPr>
          <w:ilvl w:val="0"/>
          <w:numId w:val="28"/>
        </w:numPr>
        <w:jc w:val="both"/>
        <w:rPr>
          <w:sz w:val="24"/>
          <w:szCs w:val="24"/>
        </w:rPr>
      </w:pPr>
      <w:r w:rsidRPr="005D57F9">
        <w:rPr>
          <w:sz w:val="24"/>
          <w:szCs w:val="24"/>
        </w:rPr>
        <w:t>[…]</w:t>
      </w:r>
    </w:p>
    <w:p w14:paraId="02FBCFC9" w14:textId="521C3A38" w:rsidR="0007688D" w:rsidRPr="005D57F9" w:rsidRDefault="0007688D" w:rsidP="00920376">
      <w:pPr>
        <w:pStyle w:val="JIHeadingLevelTwo"/>
        <w:jc w:val="both"/>
        <w:rPr>
          <w:rFonts w:ascii="Times New Roman" w:hAnsi="Times New Roman"/>
          <w:sz w:val="24"/>
          <w:szCs w:val="24"/>
          <w:lang w:val="ru-RU"/>
        </w:rPr>
      </w:pPr>
      <w:bookmarkStart w:id="197" w:name="_Toc290479640"/>
      <w:bookmarkStart w:id="198" w:name="_Toc307660280"/>
      <w:bookmarkStart w:id="199" w:name="_Toc307661305"/>
      <w:bookmarkStart w:id="200" w:name="_Toc318448501"/>
      <w:bookmarkStart w:id="201" w:name="_Toc518559425"/>
      <w:r w:rsidRPr="005D57F9">
        <w:rPr>
          <w:rFonts w:ascii="Times New Roman" w:hAnsi="Times New Roman"/>
          <w:sz w:val="24"/>
          <w:szCs w:val="24"/>
        </w:rPr>
        <w:t>B</w:t>
      </w:r>
      <w:r w:rsidRPr="005D57F9">
        <w:rPr>
          <w:rFonts w:ascii="Times New Roman" w:hAnsi="Times New Roman"/>
          <w:sz w:val="24"/>
          <w:szCs w:val="24"/>
          <w:lang w:val="ru-RU"/>
        </w:rPr>
        <w:t xml:space="preserve">. </w:t>
      </w:r>
      <w:r w:rsidR="00BE4D36" w:rsidRPr="005D57F9">
        <w:rPr>
          <w:rFonts w:ascii="Times New Roman" w:hAnsi="Times New Roman"/>
          <w:sz w:val="24"/>
          <w:szCs w:val="24"/>
          <w:lang w:val="ru-RU"/>
        </w:rPr>
        <w:t>Отсутствие жалоб в другие международные форумы</w:t>
      </w:r>
      <w:bookmarkEnd w:id="197"/>
      <w:bookmarkEnd w:id="198"/>
      <w:bookmarkEnd w:id="199"/>
      <w:bookmarkEnd w:id="200"/>
      <w:bookmarkEnd w:id="201"/>
    </w:p>
    <w:p w14:paraId="115F0353" w14:textId="56B4E496" w:rsidR="0007688D" w:rsidRPr="005D57F9" w:rsidRDefault="00F71AF5" w:rsidP="008A03C0">
      <w:pPr>
        <w:pStyle w:val="JIBasicText"/>
        <w:numPr>
          <w:ilvl w:val="0"/>
          <w:numId w:val="28"/>
        </w:numPr>
        <w:jc w:val="both"/>
        <w:rPr>
          <w:sz w:val="24"/>
          <w:szCs w:val="24"/>
          <w:lang w:val="ru-RU"/>
        </w:rPr>
      </w:pPr>
      <w:r w:rsidRPr="005D57F9">
        <w:rPr>
          <w:sz w:val="24"/>
          <w:szCs w:val="24"/>
          <w:lang w:val="ru-RU"/>
        </w:rPr>
        <w:t>Никакие жалобы относительно [</w:t>
      </w:r>
      <w:r w:rsidRPr="005D57F9">
        <w:rPr>
          <w:i/>
          <w:sz w:val="24"/>
          <w:szCs w:val="24"/>
          <w:lang w:val="ru-RU"/>
        </w:rPr>
        <w:t>пыток (ФИО лица) и неспособности государства предупредить и надлежащим образом расследовать факт применения пыток</w:t>
      </w:r>
      <w:r w:rsidRPr="005D57F9">
        <w:rPr>
          <w:sz w:val="24"/>
          <w:szCs w:val="24"/>
          <w:lang w:val="ru-RU"/>
        </w:rPr>
        <w:t>] не подавались и не рассматривались по какой-либо другой процедуре международного расследования или урегулирования.</w:t>
      </w:r>
      <w:r w:rsidR="0007688D" w:rsidRPr="005D57F9">
        <w:rPr>
          <w:sz w:val="24"/>
          <w:szCs w:val="24"/>
          <w:lang w:val="ru-RU"/>
        </w:rPr>
        <w:t xml:space="preserve"> </w:t>
      </w:r>
    </w:p>
    <w:p w14:paraId="050F4E91" w14:textId="197E93BF" w:rsidR="0007688D" w:rsidRPr="005D57F9" w:rsidRDefault="0007688D" w:rsidP="00920376">
      <w:pPr>
        <w:pStyle w:val="JIHeadingLevelTwo"/>
        <w:jc w:val="both"/>
        <w:rPr>
          <w:rFonts w:ascii="Times New Roman" w:hAnsi="Times New Roman"/>
          <w:sz w:val="24"/>
          <w:szCs w:val="24"/>
          <w:lang w:val="ru-RU"/>
        </w:rPr>
      </w:pPr>
      <w:bookmarkStart w:id="202" w:name="_Toc290479641"/>
      <w:bookmarkStart w:id="203" w:name="_Toc307660281"/>
      <w:bookmarkStart w:id="204" w:name="_Toc307661306"/>
      <w:bookmarkStart w:id="205" w:name="_Toc318448502"/>
      <w:bookmarkStart w:id="206" w:name="_Toc518559426"/>
      <w:r w:rsidRPr="005D57F9">
        <w:rPr>
          <w:rFonts w:ascii="Times New Roman" w:hAnsi="Times New Roman"/>
          <w:sz w:val="24"/>
          <w:szCs w:val="24"/>
        </w:rPr>
        <w:t>C</w:t>
      </w:r>
      <w:r w:rsidRPr="005D57F9">
        <w:rPr>
          <w:rFonts w:ascii="Times New Roman" w:hAnsi="Times New Roman"/>
          <w:sz w:val="24"/>
          <w:szCs w:val="24"/>
          <w:lang w:val="ru-RU"/>
        </w:rPr>
        <w:t xml:space="preserve">. </w:t>
      </w:r>
      <w:r w:rsidR="00F71AF5" w:rsidRPr="005D57F9">
        <w:rPr>
          <w:rFonts w:ascii="Times New Roman" w:hAnsi="Times New Roman"/>
          <w:sz w:val="24"/>
          <w:szCs w:val="24"/>
          <w:lang w:val="ru-RU"/>
        </w:rPr>
        <w:t>Исчерпание внутренних средств правовой защиты</w:t>
      </w:r>
      <w:bookmarkEnd w:id="202"/>
      <w:bookmarkEnd w:id="203"/>
      <w:bookmarkEnd w:id="204"/>
      <w:bookmarkEnd w:id="205"/>
      <w:bookmarkEnd w:id="206"/>
    </w:p>
    <w:p w14:paraId="3745B8C3" w14:textId="08778719" w:rsidR="0007688D" w:rsidRPr="005D57F9" w:rsidRDefault="0007688D" w:rsidP="008A03C0">
      <w:pPr>
        <w:pStyle w:val="JIBasicText"/>
        <w:numPr>
          <w:ilvl w:val="0"/>
          <w:numId w:val="28"/>
        </w:numPr>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08CDF180" w14:textId="1D08462C"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F71AF5" w:rsidRPr="005D57F9">
        <w:rPr>
          <w:i/>
          <w:sz w:val="24"/>
          <w:szCs w:val="24"/>
          <w:lang w:val="ru-RU"/>
        </w:rPr>
        <w:t>Любые относящиеся к делу юридические аргументы</w:t>
      </w:r>
      <w:r w:rsidRPr="005D57F9">
        <w:rPr>
          <w:sz w:val="24"/>
          <w:szCs w:val="24"/>
          <w:lang w:val="ru-RU"/>
        </w:rPr>
        <w:t>]</w:t>
      </w:r>
    </w:p>
    <w:p w14:paraId="5FB67B1D" w14:textId="02233D32"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F71AF5" w:rsidRPr="005D57F9">
        <w:rPr>
          <w:i/>
          <w:sz w:val="24"/>
          <w:szCs w:val="24"/>
          <w:lang w:val="ru-RU"/>
        </w:rPr>
        <w:t>Как факты удовлетворяют правовым требованиям</w:t>
      </w:r>
      <w:r w:rsidRPr="005D57F9">
        <w:rPr>
          <w:sz w:val="24"/>
          <w:szCs w:val="24"/>
          <w:lang w:val="ru-RU"/>
        </w:rPr>
        <w:t>]</w:t>
      </w:r>
    </w:p>
    <w:p w14:paraId="769DE98A" w14:textId="01AC5163" w:rsidR="0007688D" w:rsidRPr="005D57F9" w:rsidRDefault="00F71AF5" w:rsidP="008A03C0">
      <w:pPr>
        <w:pStyle w:val="JIBasicText"/>
        <w:numPr>
          <w:ilvl w:val="0"/>
          <w:numId w:val="28"/>
        </w:numPr>
        <w:jc w:val="both"/>
        <w:rPr>
          <w:sz w:val="24"/>
          <w:szCs w:val="24"/>
          <w:lang w:val="ru-RU"/>
        </w:rPr>
      </w:pPr>
      <w:r w:rsidRPr="005D57F9">
        <w:rPr>
          <w:sz w:val="24"/>
          <w:szCs w:val="24"/>
          <w:lang w:val="ru-RU"/>
        </w:rPr>
        <w:t>Таким образом</w:t>
      </w:r>
      <w:r w:rsidR="00DF4C09" w:rsidRPr="005D57F9">
        <w:rPr>
          <w:sz w:val="24"/>
          <w:szCs w:val="24"/>
          <w:lang w:val="ru-RU"/>
        </w:rPr>
        <w:t>,</w:t>
      </w:r>
      <w:r w:rsidRPr="005D57F9">
        <w:rPr>
          <w:sz w:val="24"/>
          <w:szCs w:val="24"/>
          <w:lang w:val="ru-RU"/>
        </w:rPr>
        <w:t xml:space="preserve"> сообщение является приемлемым для рассмотрения в Комитете</w:t>
      </w:r>
      <w:r w:rsidR="0007688D" w:rsidRPr="005D57F9">
        <w:rPr>
          <w:sz w:val="24"/>
          <w:szCs w:val="24"/>
          <w:lang w:val="ru-RU"/>
        </w:rPr>
        <w:t>.</w:t>
      </w:r>
    </w:p>
    <w:p w14:paraId="01C97769" w14:textId="5861F576" w:rsidR="0007688D" w:rsidRPr="005D57F9" w:rsidRDefault="0007688D" w:rsidP="00920376">
      <w:pPr>
        <w:pStyle w:val="JIHEADINGLEVELONE"/>
        <w:jc w:val="both"/>
        <w:rPr>
          <w:rFonts w:ascii="Times New Roman" w:hAnsi="Times New Roman"/>
          <w:sz w:val="24"/>
          <w:szCs w:val="24"/>
        </w:rPr>
      </w:pPr>
      <w:bookmarkStart w:id="207" w:name="_Toc290479642"/>
      <w:bookmarkStart w:id="208" w:name="_Toc307660282"/>
      <w:bookmarkStart w:id="209" w:name="_Toc307661307"/>
      <w:bookmarkStart w:id="210" w:name="_Toc318448503"/>
      <w:bookmarkStart w:id="211" w:name="_Toc518559427"/>
      <w:r w:rsidRPr="005D57F9">
        <w:rPr>
          <w:rFonts w:ascii="Times New Roman" w:hAnsi="Times New Roman"/>
          <w:sz w:val="24"/>
          <w:szCs w:val="24"/>
        </w:rPr>
        <w:t xml:space="preserve">VII. </w:t>
      </w:r>
      <w:r w:rsidR="00012FA6" w:rsidRPr="005D57F9">
        <w:rPr>
          <w:rFonts w:ascii="Times New Roman" w:hAnsi="Times New Roman"/>
          <w:sz w:val="24"/>
          <w:szCs w:val="24"/>
          <w:lang w:val="ru-RU"/>
        </w:rPr>
        <w:t>НАРУШЕНИЯ МПГПП</w:t>
      </w:r>
      <w:bookmarkEnd w:id="207"/>
      <w:bookmarkEnd w:id="208"/>
      <w:bookmarkEnd w:id="209"/>
      <w:bookmarkEnd w:id="210"/>
      <w:bookmarkEnd w:id="211"/>
    </w:p>
    <w:p w14:paraId="28F6A873" w14:textId="4A3AB052"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F71AF5" w:rsidRPr="005D57F9">
        <w:rPr>
          <w:i/>
          <w:sz w:val="24"/>
          <w:szCs w:val="24"/>
          <w:lang w:val="ru-RU"/>
        </w:rPr>
        <w:t>Государство</w:t>
      </w:r>
      <w:r w:rsidRPr="005D57F9">
        <w:rPr>
          <w:sz w:val="24"/>
          <w:szCs w:val="24"/>
          <w:lang w:val="ru-RU"/>
        </w:rPr>
        <w:t xml:space="preserve">] </w:t>
      </w:r>
      <w:r w:rsidR="00F71AF5" w:rsidRPr="005D57F9">
        <w:rPr>
          <w:sz w:val="24"/>
          <w:szCs w:val="24"/>
          <w:lang w:val="ru-RU"/>
        </w:rPr>
        <w:t>следующим образом нарушило МПГПП</w:t>
      </w:r>
      <w:r w:rsidRPr="005D57F9">
        <w:rPr>
          <w:sz w:val="24"/>
          <w:szCs w:val="24"/>
          <w:lang w:val="ru-RU"/>
        </w:rPr>
        <w:t xml:space="preserve">: </w:t>
      </w:r>
    </w:p>
    <w:p w14:paraId="19A90B30" w14:textId="21C0AF84" w:rsidR="0007688D" w:rsidRPr="005D57F9" w:rsidRDefault="0007688D" w:rsidP="008A03C0">
      <w:pPr>
        <w:pStyle w:val="JIBasicText"/>
        <w:numPr>
          <w:ilvl w:val="0"/>
          <w:numId w:val="27"/>
        </w:numPr>
        <w:jc w:val="both"/>
        <w:rPr>
          <w:sz w:val="24"/>
          <w:szCs w:val="24"/>
          <w:lang w:val="ru-RU"/>
        </w:rPr>
      </w:pPr>
      <w:r w:rsidRPr="005D57F9">
        <w:rPr>
          <w:sz w:val="24"/>
          <w:szCs w:val="24"/>
          <w:lang w:val="ru-RU"/>
        </w:rPr>
        <w:t>[</w:t>
      </w:r>
      <w:r w:rsidR="00DF4C09" w:rsidRPr="005D57F9">
        <w:rPr>
          <w:i/>
          <w:sz w:val="24"/>
          <w:szCs w:val="24"/>
          <w:lang w:val="ru-RU"/>
        </w:rPr>
        <w:t xml:space="preserve">Здесь следует повторить список нарушений, который в кратком виде приводится выше </w:t>
      </w:r>
      <w:r w:rsidRPr="005D57F9">
        <w:rPr>
          <w:i/>
          <w:sz w:val="24"/>
          <w:szCs w:val="24"/>
          <w:lang w:val="ru-RU"/>
        </w:rPr>
        <w:t>(</w:t>
      </w:r>
      <w:r w:rsidR="00DF4C09" w:rsidRPr="005D57F9">
        <w:rPr>
          <w:i/>
          <w:sz w:val="24"/>
          <w:szCs w:val="24"/>
          <w:lang w:val="ru-RU"/>
        </w:rPr>
        <w:t>в части</w:t>
      </w:r>
      <w:r w:rsidRPr="005D57F9">
        <w:rPr>
          <w:i/>
          <w:sz w:val="24"/>
          <w:szCs w:val="24"/>
          <w:lang w:val="ru-RU"/>
        </w:rPr>
        <w:t xml:space="preserve"> </w:t>
      </w:r>
      <w:r w:rsidRPr="005D57F9">
        <w:rPr>
          <w:i/>
          <w:sz w:val="24"/>
          <w:szCs w:val="24"/>
        </w:rPr>
        <w:t>IV</w:t>
      </w:r>
      <w:r w:rsidR="00DF4C09" w:rsidRPr="005D57F9">
        <w:rPr>
          <w:i/>
          <w:sz w:val="24"/>
          <w:szCs w:val="24"/>
          <w:lang w:val="ru-RU"/>
        </w:rPr>
        <w:t>)</w:t>
      </w:r>
      <w:r w:rsidRPr="005D57F9">
        <w:rPr>
          <w:sz w:val="24"/>
          <w:szCs w:val="24"/>
          <w:lang w:val="ru-RU"/>
        </w:rPr>
        <w:t xml:space="preserve">]. </w:t>
      </w:r>
    </w:p>
    <w:p w14:paraId="051EFEE4" w14:textId="77777777" w:rsidR="0007688D" w:rsidRPr="005D57F9" w:rsidRDefault="0007688D" w:rsidP="008A03C0">
      <w:pPr>
        <w:pStyle w:val="JIBasicText"/>
        <w:numPr>
          <w:ilvl w:val="0"/>
          <w:numId w:val="27"/>
        </w:numPr>
        <w:jc w:val="both"/>
        <w:rPr>
          <w:sz w:val="24"/>
          <w:szCs w:val="24"/>
        </w:rPr>
      </w:pPr>
      <w:r w:rsidRPr="005D57F9">
        <w:rPr>
          <w:sz w:val="24"/>
          <w:szCs w:val="24"/>
        </w:rPr>
        <w:t>[…]</w:t>
      </w:r>
    </w:p>
    <w:p w14:paraId="11252B20" w14:textId="72055B9B" w:rsidR="0007688D" w:rsidRPr="005D57F9" w:rsidRDefault="0007688D" w:rsidP="00920376">
      <w:pPr>
        <w:pStyle w:val="JIHeadingLevelTwo"/>
        <w:jc w:val="both"/>
        <w:rPr>
          <w:rFonts w:ascii="Times New Roman" w:hAnsi="Times New Roman"/>
          <w:sz w:val="24"/>
          <w:szCs w:val="24"/>
          <w:lang w:val="ru-RU"/>
        </w:rPr>
      </w:pPr>
      <w:bookmarkStart w:id="212" w:name="_Toc290479643"/>
      <w:bookmarkStart w:id="213" w:name="_Toc307660283"/>
      <w:bookmarkStart w:id="214" w:name="_Toc307661308"/>
      <w:bookmarkStart w:id="215" w:name="_Toc318448504"/>
      <w:bookmarkStart w:id="216" w:name="_Toc518559428"/>
      <w:r w:rsidRPr="005D57F9">
        <w:rPr>
          <w:rFonts w:ascii="Times New Roman" w:hAnsi="Times New Roman"/>
          <w:sz w:val="24"/>
          <w:szCs w:val="24"/>
        </w:rPr>
        <w:lastRenderedPageBreak/>
        <w:t>A</w:t>
      </w:r>
      <w:r w:rsidRPr="005D57F9">
        <w:rPr>
          <w:rFonts w:ascii="Times New Roman" w:hAnsi="Times New Roman"/>
          <w:sz w:val="24"/>
          <w:szCs w:val="24"/>
          <w:lang w:val="ru-RU"/>
        </w:rPr>
        <w:t>. [</w:t>
      </w:r>
      <w:r w:rsidR="00DF4C09" w:rsidRPr="005D57F9">
        <w:rPr>
          <w:rFonts w:ascii="Times New Roman" w:hAnsi="Times New Roman"/>
          <w:i/>
          <w:sz w:val="24"/>
          <w:szCs w:val="24"/>
          <w:lang w:val="ru-RU"/>
        </w:rPr>
        <w:t>Название первого нарушения из приведенного выше списка</w:t>
      </w:r>
      <w:r w:rsidRPr="005D57F9">
        <w:rPr>
          <w:rFonts w:ascii="Times New Roman" w:hAnsi="Times New Roman"/>
          <w:i/>
          <w:sz w:val="24"/>
          <w:szCs w:val="24"/>
          <w:lang w:val="ru-RU"/>
        </w:rPr>
        <w:t xml:space="preserve"> – </w:t>
      </w:r>
      <w:r w:rsidR="00FF6FC5" w:rsidRPr="005D57F9">
        <w:rPr>
          <w:rFonts w:ascii="Times New Roman" w:hAnsi="Times New Roman"/>
          <w:i/>
          <w:sz w:val="24"/>
          <w:szCs w:val="24"/>
          <w:lang w:val="ru-RU"/>
        </w:rPr>
        <w:t>например,</w:t>
      </w:r>
      <w:r w:rsidRPr="005D57F9">
        <w:rPr>
          <w:rFonts w:ascii="Times New Roman" w:hAnsi="Times New Roman"/>
          <w:i/>
          <w:sz w:val="24"/>
          <w:szCs w:val="24"/>
          <w:lang w:val="ru-RU"/>
        </w:rPr>
        <w:t xml:space="preserve"> </w:t>
      </w:r>
      <w:r w:rsidR="00DF4C09" w:rsidRPr="005D57F9">
        <w:rPr>
          <w:rFonts w:ascii="Times New Roman" w:hAnsi="Times New Roman"/>
          <w:sz w:val="24"/>
          <w:szCs w:val="24"/>
          <w:lang w:val="ru-RU"/>
        </w:rPr>
        <w:t>г-н заявитель был убит; или Государство не обеспечило защиту права г-на заявителя на жизнь</w:t>
      </w:r>
      <w:r w:rsidRPr="005D57F9">
        <w:rPr>
          <w:rFonts w:ascii="Times New Roman" w:hAnsi="Times New Roman"/>
          <w:sz w:val="24"/>
          <w:szCs w:val="24"/>
          <w:lang w:val="ru-RU"/>
        </w:rPr>
        <w:t>]</w:t>
      </w:r>
      <w:bookmarkEnd w:id="212"/>
      <w:bookmarkEnd w:id="213"/>
      <w:bookmarkEnd w:id="214"/>
      <w:bookmarkEnd w:id="215"/>
      <w:bookmarkEnd w:id="216"/>
    </w:p>
    <w:p w14:paraId="59F42A3D" w14:textId="011B0B24" w:rsidR="0007688D" w:rsidRPr="005D57F9" w:rsidRDefault="0007688D" w:rsidP="008A03C0">
      <w:pPr>
        <w:pStyle w:val="JIBasicText"/>
        <w:numPr>
          <w:ilvl w:val="0"/>
          <w:numId w:val="28"/>
        </w:numPr>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0705482C" w14:textId="24EAFD11"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70AE6393" w14:textId="7F2D3961"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6D2EE2F4" w14:textId="2F597FA6" w:rsidR="0007688D" w:rsidRPr="0005149C" w:rsidRDefault="0007688D" w:rsidP="00920376">
      <w:pPr>
        <w:pStyle w:val="JIHeadingLevelThree"/>
        <w:jc w:val="both"/>
        <w:rPr>
          <w:sz w:val="24"/>
          <w:szCs w:val="24"/>
          <w:u w:val="none"/>
        </w:rPr>
      </w:pPr>
      <w:bookmarkStart w:id="217" w:name="_Toc290479644"/>
      <w:bookmarkStart w:id="218" w:name="_Toc307660284"/>
      <w:bookmarkStart w:id="219" w:name="_Toc307661309"/>
      <w:bookmarkStart w:id="220" w:name="_Toc318448505"/>
      <w:bookmarkStart w:id="221" w:name="_Toc518559429"/>
      <w:r w:rsidRPr="0005149C">
        <w:rPr>
          <w:sz w:val="24"/>
          <w:szCs w:val="24"/>
          <w:u w:val="none"/>
        </w:rPr>
        <w:t>1. [</w:t>
      </w:r>
      <w:proofErr w:type="gramStart"/>
      <w:r w:rsidR="00FF6FC5" w:rsidRPr="0005149C">
        <w:rPr>
          <w:sz w:val="24"/>
          <w:szCs w:val="24"/>
          <w:u w:val="none"/>
        </w:rPr>
        <w:t>подзаголовок</w:t>
      </w:r>
      <w:proofErr w:type="gramEnd"/>
      <w:r w:rsidR="0005149C">
        <w:rPr>
          <w:sz w:val="24"/>
          <w:szCs w:val="24"/>
          <w:u w:val="none"/>
          <w:lang w:val="ru-RU"/>
        </w:rPr>
        <w:t>,</w:t>
      </w:r>
      <w:r w:rsidRPr="0005149C">
        <w:rPr>
          <w:sz w:val="24"/>
          <w:szCs w:val="24"/>
          <w:u w:val="none"/>
        </w:rPr>
        <w:t xml:space="preserve"> </w:t>
      </w:r>
      <w:r w:rsidR="00FF6FC5" w:rsidRPr="0005149C">
        <w:rPr>
          <w:sz w:val="24"/>
          <w:szCs w:val="24"/>
          <w:u w:val="none"/>
        </w:rPr>
        <w:t>при необходимости</w:t>
      </w:r>
      <w:r w:rsidRPr="0005149C">
        <w:rPr>
          <w:sz w:val="24"/>
          <w:szCs w:val="24"/>
          <w:u w:val="none"/>
        </w:rPr>
        <w:t>]</w:t>
      </w:r>
      <w:bookmarkEnd w:id="217"/>
      <w:bookmarkEnd w:id="218"/>
      <w:bookmarkEnd w:id="219"/>
      <w:bookmarkEnd w:id="220"/>
      <w:bookmarkEnd w:id="221"/>
    </w:p>
    <w:p w14:paraId="3AC5A1DA" w14:textId="27BF955E" w:rsidR="0007688D" w:rsidRPr="0005149C" w:rsidRDefault="0007688D" w:rsidP="008A03C0">
      <w:pPr>
        <w:pStyle w:val="JIBasicText"/>
        <w:numPr>
          <w:ilvl w:val="0"/>
          <w:numId w:val="28"/>
        </w:numPr>
        <w:jc w:val="both"/>
        <w:rPr>
          <w:sz w:val="24"/>
          <w:szCs w:val="24"/>
        </w:rPr>
      </w:pPr>
      <w:r w:rsidRPr="0005149C">
        <w:rPr>
          <w:sz w:val="24"/>
          <w:szCs w:val="24"/>
        </w:rPr>
        <w:t>[</w:t>
      </w:r>
      <w:r w:rsidR="00044706" w:rsidRPr="0005149C">
        <w:rPr>
          <w:i/>
          <w:sz w:val="24"/>
          <w:szCs w:val="24"/>
        </w:rPr>
        <w:t>Тематическое предложение</w:t>
      </w:r>
      <w:r w:rsidRPr="0005149C">
        <w:rPr>
          <w:sz w:val="24"/>
          <w:szCs w:val="24"/>
        </w:rPr>
        <w:t>]</w:t>
      </w:r>
    </w:p>
    <w:p w14:paraId="4ADF01BC" w14:textId="6FC65B2A" w:rsidR="0007688D" w:rsidRPr="0005149C" w:rsidRDefault="0007688D" w:rsidP="008A03C0">
      <w:pPr>
        <w:pStyle w:val="JIBasicText"/>
        <w:numPr>
          <w:ilvl w:val="0"/>
          <w:numId w:val="28"/>
        </w:numPr>
        <w:jc w:val="both"/>
        <w:rPr>
          <w:sz w:val="24"/>
          <w:szCs w:val="24"/>
          <w:lang w:val="ru-RU"/>
        </w:rPr>
      </w:pPr>
      <w:r w:rsidRPr="0005149C">
        <w:rPr>
          <w:sz w:val="24"/>
          <w:szCs w:val="24"/>
          <w:lang w:val="ru-RU"/>
        </w:rPr>
        <w:t>[</w:t>
      </w:r>
      <w:r w:rsidR="00DF4C09" w:rsidRPr="0005149C">
        <w:rPr>
          <w:i/>
          <w:sz w:val="24"/>
          <w:szCs w:val="24"/>
          <w:lang w:val="ru-RU"/>
        </w:rPr>
        <w:t>Любые относящиеся к делу юридические аргументы</w:t>
      </w:r>
      <w:r w:rsidRPr="0005149C">
        <w:rPr>
          <w:sz w:val="24"/>
          <w:szCs w:val="24"/>
          <w:lang w:val="ru-RU"/>
        </w:rPr>
        <w:t>]</w:t>
      </w:r>
    </w:p>
    <w:p w14:paraId="68526575" w14:textId="4F2F42C8" w:rsidR="0007688D" w:rsidRPr="0005149C" w:rsidRDefault="0007688D" w:rsidP="008A03C0">
      <w:pPr>
        <w:pStyle w:val="JIBasicText"/>
        <w:numPr>
          <w:ilvl w:val="0"/>
          <w:numId w:val="28"/>
        </w:numPr>
        <w:jc w:val="both"/>
        <w:rPr>
          <w:sz w:val="24"/>
          <w:szCs w:val="24"/>
          <w:lang w:val="ru-RU"/>
        </w:rPr>
      </w:pPr>
      <w:r w:rsidRPr="0005149C">
        <w:rPr>
          <w:sz w:val="24"/>
          <w:szCs w:val="24"/>
          <w:lang w:val="ru-RU"/>
        </w:rPr>
        <w:t>[</w:t>
      </w:r>
      <w:r w:rsidR="00DF4C09" w:rsidRPr="0005149C">
        <w:rPr>
          <w:i/>
          <w:sz w:val="24"/>
          <w:szCs w:val="24"/>
          <w:lang w:val="ru-RU"/>
        </w:rPr>
        <w:t>Как факты удовлетворяют правовым требованиям</w:t>
      </w:r>
      <w:r w:rsidRPr="0005149C">
        <w:rPr>
          <w:sz w:val="24"/>
          <w:szCs w:val="24"/>
          <w:lang w:val="ru-RU"/>
        </w:rPr>
        <w:t>]</w:t>
      </w:r>
    </w:p>
    <w:p w14:paraId="3C0B2361" w14:textId="1782D68E" w:rsidR="0007688D" w:rsidRPr="0005149C" w:rsidRDefault="0007688D" w:rsidP="00920376">
      <w:pPr>
        <w:pStyle w:val="JIHeadingLevelThree"/>
        <w:jc w:val="both"/>
        <w:rPr>
          <w:sz w:val="24"/>
          <w:szCs w:val="24"/>
          <w:u w:val="none"/>
        </w:rPr>
      </w:pPr>
      <w:bookmarkStart w:id="222" w:name="_Toc290479645"/>
      <w:bookmarkStart w:id="223" w:name="_Toc307660285"/>
      <w:bookmarkStart w:id="224" w:name="_Toc307661310"/>
      <w:bookmarkStart w:id="225" w:name="_Toc318448506"/>
      <w:bookmarkStart w:id="226" w:name="_Toc518559430"/>
      <w:r w:rsidRPr="0005149C">
        <w:rPr>
          <w:sz w:val="24"/>
          <w:szCs w:val="24"/>
          <w:u w:val="none"/>
        </w:rPr>
        <w:t>2. [</w:t>
      </w:r>
      <w:proofErr w:type="gramStart"/>
      <w:r w:rsidR="00FF6FC5" w:rsidRPr="0005149C">
        <w:rPr>
          <w:sz w:val="24"/>
          <w:szCs w:val="24"/>
          <w:u w:val="none"/>
        </w:rPr>
        <w:t>подзаголовок</w:t>
      </w:r>
      <w:proofErr w:type="gramEnd"/>
      <w:r w:rsidR="0005149C">
        <w:rPr>
          <w:sz w:val="24"/>
          <w:szCs w:val="24"/>
          <w:u w:val="none"/>
          <w:lang w:val="ru-RU"/>
        </w:rPr>
        <w:t>,</w:t>
      </w:r>
      <w:r w:rsidRPr="0005149C">
        <w:rPr>
          <w:sz w:val="24"/>
          <w:szCs w:val="24"/>
          <w:u w:val="none"/>
        </w:rPr>
        <w:t xml:space="preserve"> </w:t>
      </w:r>
      <w:r w:rsidR="00FF6FC5" w:rsidRPr="0005149C">
        <w:rPr>
          <w:sz w:val="24"/>
          <w:szCs w:val="24"/>
          <w:u w:val="none"/>
        </w:rPr>
        <w:t>при необходимости</w:t>
      </w:r>
      <w:r w:rsidRPr="0005149C">
        <w:rPr>
          <w:sz w:val="24"/>
          <w:szCs w:val="24"/>
          <w:u w:val="none"/>
        </w:rPr>
        <w:t>]</w:t>
      </w:r>
      <w:bookmarkEnd w:id="222"/>
      <w:bookmarkEnd w:id="223"/>
      <w:bookmarkEnd w:id="224"/>
      <w:bookmarkEnd w:id="225"/>
      <w:bookmarkEnd w:id="226"/>
    </w:p>
    <w:p w14:paraId="12590CF8" w14:textId="43AA7B9C" w:rsidR="0007688D" w:rsidRPr="0005149C" w:rsidRDefault="0007688D" w:rsidP="008A03C0">
      <w:pPr>
        <w:pStyle w:val="JIBasicText"/>
        <w:numPr>
          <w:ilvl w:val="0"/>
          <w:numId w:val="28"/>
        </w:numPr>
        <w:jc w:val="both"/>
        <w:rPr>
          <w:sz w:val="24"/>
          <w:szCs w:val="24"/>
        </w:rPr>
      </w:pPr>
      <w:r w:rsidRPr="0005149C">
        <w:rPr>
          <w:sz w:val="24"/>
          <w:szCs w:val="24"/>
        </w:rPr>
        <w:t>[</w:t>
      </w:r>
      <w:r w:rsidR="00044706" w:rsidRPr="0005149C">
        <w:rPr>
          <w:i/>
          <w:sz w:val="24"/>
          <w:szCs w:val="24"/>
        </w:rPr>
        <w:t>Тематическое предложение</w:t>
      </w:r>
      <w:r w:rsidRPr="0005149C">
        <w:rPr>
          <w:sz w:val="24"/>
          <w:szCs w:val="24"/>
        </w:rPr>
        <w:t>]</w:t>
      </w:r>
    </w:p>
    <w:p w14:paraId="7D533991" w14:textId="6569070C" w:rsidR="0007688D" w:rsidRPr="0005149C" w:rsidRDefault="0007688D" w:rsidP="008A03C0">
      <w:pPr>
        <w:pStyle w:val="JIBasicText"/>
        <w:numPr>
          <w:ilvl w:val="0"/>
          <w:numId w:val="28"/>
        </w:numPr>
        <w:jc w:val="both"/>
        <w:rPr>
          <w:sz w:val="24"/>
          <w:szCs w:val="24"/>
          <w:lang w:val="ru-RU"/>
        </w:rPr>
      </w:pPr>
      <w:r w:rsidRPr="0005149C">
        <w:rPr>
          <w:sz w:val="24"/>
          <w:szCs w:val="24"/>
          <w:lang w:val="ru-RU"/>
        </w:rPr>
        <w:t>[</w:t>
      </w:r>
      <w:r w:rsidR="00DF4C09" w:rsidRPr="0005149C">
        <w:rPr>
          <w:i/>
          <w:sz w:val="24"/>
          <w:szCs w:val="24"/>
          <w:lang w:val="ru-RU"/>
        </w:rPr>
        <w:t>Любые относящиеся к делу юридические аргументы</w:t>
      </w:r>
      <w:r w:rsidRPr="0005149C">
        <w:rPr>
          <w:sz w:val="24"/>
          <w:szCs w:val="24"/>
          <w:lang w:val="ru-RU"/>
        </w:rPr>
        <w:t>]</w:t>
      </w:r>
    </w:p>
    <w:p w14:paraId="7CD467B5" w14:textId="21812364" w:rsidR="0007688D" w:rsidRPr="0005149C" w:rsidRDefault="0007688D" w:rsidP="008A03C0">
      <w:pPr>
        <w:pStyle w:val="JIBasicText"/>
        <w:numPr>
          <w:ilvl w:val="0"/>
          <w:numId w:val="28"/>
        </w:numPr>
        <w:jc w:val="both"/>
        <w:rPr>
          <w:sz w:val="24"/>
          <w:szCs w:val="24"/>
          <w:lang w:val="ru-RU"/>
        </w:rPr>
      </w:pPr>
      <w:r w:rsidRPr="0005149C">
        <w:rPr>
          <w:sz w:val="24"/>
          <w:szCs w:val="24"/>
          <w:lang w:val="ru-RU"/>
        </w:rPr>
        <w:t>[</w:t>
      </w:r>
      <w:r w:rsidR="00DF4C09" w:rsidRPr="0005149C">
        <w:rPr>
          <w:i/>
          <w:sz w:val="24"/>
          <w:szCs w:val="24"/>
          <w:lang w:val="ru-RU"/>
        </w:rPr>
        <w:t>Как факты удовлетворяют правовым требованиям</w:t>
      </w:r>
      <w:r w:rsidRPr="0005149C">
        <w:rPr>
          <w:sz w:val="24"/>
          <w:szCs w:val="24"/>
          <w:lang w:val="ru-RU"/>
        </w:rPr>
        <w:t>]</w:t>
      </w:r>
    </w:p>
    <w:p w14:paraId="7B9B8AA7" w14:textId="59ACD4E4" w:rsidR="0007688D" w:rsidRPr="0005149C" w:rsidRDefault="0007688D" w:rsidP="00920376">
      <w:pPr>
        <w:pStyle w:val="JIHeadingLevelThree"/>
        <w:jc w:val="both"/>
        <w:rPr>
          <w:sz w:val="24"/>
          <w:szCs w:val="24"/>
          <w:u w:val="none"/>
        </w:rPr>
      </w:pPr>
      <w:bookmarkStart w:id="227" w:name="_Toc290479646"/>
      <w:bookmarkStart w:id="228" w:name="_Toc307660286"/>
      <w:bookmarkStart w:id="229" w:name="_Toc307661311"/>
      <w:bookmarkStart w:id="230" w:name="_Toc318448507"/>
      <w:bookmarkStart w:id="231" w:name="_Toc518559431"/>
      <w:r w:rsidRPr="0005149C">
        <w:rPr>
          <w:sz w:val="24"/>
          <w:szCs w:val="24"/>
          <w:u w:val="none"/>
        </w:rPr>
        <w:t>3. [</w:t>
      </w:r>
      <w:proofErr w:type="gramStart"/>
      <w:r w:rsidR="00FF6FC5" w:rsidRPr="0005149C">
        <w:rPr>
          <w:sz w:val="24"/>
          <w:szCs w:val="24"/>
          <w:u w:val="none"/>
        </w:rPr>
        <w:t>подзаголовок</w:t>
      </w:r>
      <w:proofErr w:type="gramEnd"/>
      <w:r w:rsidRPr="0005149C">
        <w:rPr>
          <w:sz w:val="24"/>
          <w:szCs w:val="24"/>
          <w:u w:val="none"/>
        </w:rPr>
        <w:t xml:space="preserve">, </w:t>
      </w:r>
      <w:r w:rsidR="00FF6FC5" w:rsidRPr="0005149C">
        <w:rPr>
          <w:sz w:val="24"/>
          <w:szCs w:val="24"/>
          <w:u w:val="none"/>
        </w:rPr>
        <w:t>при необходимости</w:t>
      </w:r>
      <w:r w:rsidRPr="0005149C">
        <w:rPr>
          <w:sz w:val="24"/>
          <w:szCs w:val="24"/>
          <w:u w:val="none"/>
        </w:rPr>
        <w:t>]</w:t>
      </w:r>
      <w:bookmarkEnd w:id="227"/>
      <w:bookmarkEnd w:id="228"/>
      <w:bookmarkEnd w:id="229"/>
      <w:bookmarkEnd w:id="230"/>
      <w:bookmarkEnd w:id="231"/>
    </w:p>
    <w:p w14:paraId="19232B45" w14:textId="185BB19D" w:rsidR="0007688D" w:rsidRPr="005D57F9" w:rsidRDefault="0007688D" w:rsidP="008A03C0">
      <w:pPr>
        <w:pStyle w:val="JIBasicText"/>
        <w:numPr>
          <w:ilvl w:val="0"/>
          <w:numId w:val="28"/>
        </w:numPr>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753FC09E" w14:textId="7F7E19C1"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29CD6356" w14:textId="53F98CCA"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4768B07C" w14:textId="57880310" w:rsidR="0007688D" w:rsidRPr="005D57F9" w:rsidRDefault="0007688D" w:rsidP="00920376">
      <w:pPr>
        <w:pStyle w:val="JIHeadingLevelTwo"/>
        <w:jc w:val="both"/>
        <w:rPr>
          <w:rFonts w:ascii="Times New Roman" w:hAnsi="Times New Roman"/>
          <w:sz w:val="24"/>
          <w:szCs w:val="24"/>
          <w:lang w:val="ru-RU"/>
        </w:rPr>
      </w:pPr>
      <w:bookmarkStart w:id="232" w:name="_Toc290479647"/>
      <w:bookmarkStart w:id="233" w:name="_Toc307660287"/>
      <w:bookmarkStart w:id="234" w:name="_Toc307661312"/>
      <w:bookmarkStart w:id="235" w:name="_Toc318448508"/>
      <w:bookmarkStart w:id="236" w:name="_Toc518559432"/>
      <w:r w:rsidRPr="005D57F9">
        <w:rPr>
          <w:rFonts w:ascii="Times New Roman" w:hAnsi="Times New Roman"/>
          <w:sz w:val="24"/>
          <w:szCs w:val="24"/>
        </w:rPr>
        <w:t>B</w:t>
      </w:r>
      <w:r w:rsidRPr="005D57F9">
        <w:rPr>
          <w:rFonts w:ascii="Times New Roman" w:hAnsi="Times New Roman"/>
          <w:sz w:val="24"/>
          <w:szCs w:val="24"/>
          <w:lang w:val="ru-RU"/>
        </w:rPr>
        <w:t>. [</w:t>
      </w:r>
      <w:r w:rsidR="00DF4C09" w:rsidRPr="005D57F9">
        <w:rPr>
          <w:rFonts w:ascii="Times New Roman" w:hAnsi="Times New Roman"/>
          <w:i/>
          <w:sz w:val="24"/>
          <w:szCs w:val="24"/>
          <w:lang w:val="ru-RU"/>
        </w:rPr>
        <w:t>Название второго нарушения из приведенного выше списка</w:t>
      </w:r>
      <w:r w:rsidRPr="005D57F9">
        <w:rPr>
          <w:rFonts w:ascii="Times New Roman" w:hAnsi="Times New Roman"/>
          <w:i/>
          <w:sz w:val="24"/>
          <w:szCs w:val="24"/>
          <w:lang w:val="ru-RU"/>
        </w:rPr>
        <w:t xml:space="preserve"> – </w:t>
      </w:r>
      <w:r w:rsidR="00FF6FC5" w:rsidRPr="005D57F9">
        <w:rPr>
          <w:rFonts w:ascii="Times New Roman" w:hAnsi="Times New Roman"/>
          <w:i/>
          <w:sz w:val="24"/>
          <w:szCs w:val="24"/>
          <w:lang w:val="ru-RU"/>
        </w:rPr>
        <w:t>например,</w:t>
      </w:r>
      <w:r w:rsidRPr="005D57F9">
        <w:rPr>
          <w:rFonts w:ascii="Times New Roman" w:hAnsi="Times New Roman"/>
          <w:i/>
          <w:sz w:val="24"/>
          <w:szCs w:val="24"/>
          <w:lang w:val="ru-RU"/>
        </w:rPr>
        <w:t xml:space="preserve"> </w:t>
      </w:r>
      <w:r w:rsidR="00DF4C09" w:rsidRPr="005D57F9">
        <w:rPr>
          <w:rFonts w:ascii="Times New Roman" w:hAnsi="Times New Roman"/>
          <w:sz w:val="24"/>
          <w:szCs w:val="24"/>
          <w:lang w:val="ru-RU"/>
        </w:rPr>
        <w:t>г-на заявителя пытали</w:t>
      </w:r>
      <w:r w:rsidRPr="005D57F9">
        <w:rPr>
          <w:rFonts w:ascii="Times New Roman" w:hAnsi="Times New Roman"/>
          <w:i/>
          <w:sz w:val="24"/>
          <w:szCs w:val="24"/>
          <w:lang w:val="ru-RU"/>
        </w:rPr>
        <w:t xml:space="preserve">; </w:t>
      </w:r>
      <w:r w:rsidR="00DF4C09" w:rsidRPr="005D57F9">
        <w:rPr>
          <w:rFonts w:ascii="Times New Roman" w:hAnsi="Times New Roman"/>
          <w:i/>
          <w:sz w:val="24"/>
          <w:szCs w:val="24"/>
          <w:lang w:val="ru-RU"/>
        </w:rPr>
        <w:t>или</w:t>
      </w:r>
      <w:r w:rsidRPr="005D57F9">
        <w:rPr>
          <w:rFonts w:ascii="Times New Roman" w:hAnsi="Times New Roman"/>
          <w:i/>
          <w:sz w:val="24"/>
          <w:szCs w:val="24"/>
          <w:lang w:val="ru-RU"/>
        </w:rPr>
        <w:t xml:space="preserve"> </w:t>
      </w:r>
      <w:r w:rsidR="00DF4C09" w:rsidRPr="005D57F9">
        <w:rPr>
          <w:rFonts w:ascii="Times New Roman" w:hAnsi="Times New Roman"/>
          <w:sz w:val="24"/>
          <w:szCs w:val="24"/>
          <w:lang w:val="ru-RU"/>
        </w:rPr>
        <w:t>Незаконное и произвольное задержание г-на заявителя</w:t>
      </w:r>
      <w:r w:rsidRPr="005D57F9">
        <w:rPr>
          <w:rFonts w:ascii="Times New Roman" w:hAnsi="Times New Roman"/>
          <w:sz w:val="24"/>
          <w:szCs w:val="24"/>
          <w:lang w:val="ru-RU"/>
        </w:rPr>
        <w:t>]</w:t>
      </w:r>
      <w:bookmarkEnd w:id="232"/>
      <w:bookmarkEnd w:id="233"/>
      <w:bookmarkEnd w:id="234"/>
      <w:bookmarkEnd w:id="235"/>
      <w:bookmarkEnd w:id="236"/>
    </w:p>
    <w:p w14:paraId="16476183" w14:textId="38D57B29" w:rsidR="0007688D" w:rsidRPr="005D57F9" w:rsidRDefault="0007688D" w:rsidP="008A03C0">
      <w:pPr>
        <w:pStyle w:val="JIBasicText"/>
        <w:numPr>
          <w:ilvl w:val="0"/>
          <w:numId w:val="28"/>
        </w:numPr>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4B74979C" w14:textId="0CA9E88D"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52E91E47" w14:textId="0136F947"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543B6521" w14:textId="22236424" w:rsidR="0007688D" w:rsidRPr="004A2B32" w:rsidRDefault="0007688D" w:rsidP="00920376">
      <w:pPr>
        <w:pStyle w:val="JIHeadingLevelThree"/>
        <w:jc w:val="both"/>
        <w:rPr>
          <w:sz w:val="24"/>
          <w:szCs w:val="24"/>
          <w:u w:val="none"/>
        </w:rPr>
      </w:pPr>
      <w:bookmarkStart w:id="237" w:name="_Toc290479648"/>
      <w:bookmarkStart w:id="238" w:name="_Toc307660288"/>
      <w:bookmarkStart w:id="239" w:name="_Toc307661313"/>
      <w:bookmarkStart w:id="240" w:name="_Toc318448509"/>
      <w:bookmarkStart w:id="241" w:name="_Toc518559433"/>
      <w:r w:rsidRPr="004A2B32">
        <w:rPr>
          <w:sz w:val="24"/>
          <w:szCs w:val="24"/>
          <w:u w:val="none"/>
        </w:rPr>
        <w:t>1. [</w:t>
      </w:r>
      <w:proofErr w:type="gramStart"/>
      <w:r w:rsidR="00FF6FC5" w:rsidRPr="004A2B32">
        <w:rPr>
          <w:sz w:val="24"/>
          <w:szCs w:val="24"/>
          <w:u w:val="none"/>
        </w:rPr>
        <w:t>подзаголовок</w:t>
      </w:r>
      <w:proofErr w:type="gramEnd"/>
      <w:r w:rsidRPr="004A2B32">
        <w:rPr>
          <w:sz w:val="24"/>
          <w:szCs w:val="24"/>
          <w:u w:val="none"/>
        </w:rPr>
        <w:t xml:space="preserve">, </w:t>
      </w:r>
      <w:r w:rsidR="00FF6FC5" w:rsidRPr="004A2B32">
        <w:rPr>
          <w:sz w:val="24"/>
          <w:szCs w:val="24"/>
          <w:u w:val="none"/>
        </w:rPr>
        <w:t>при необходимости</w:t>
      </w:r>
      <w:r w:rsidRPr="004A2B32">
        <w:rPr>
          <w:sz w:val="24"/>
          <w:szCs w:val="24"/>
          <w:u w:val="none"/>
        </w:rPr>
        <w:t>]</w:t>
      </w:r>
      <w:bookmarkEnd w:id="237"/>
      <w:bookmarkEnd w:id="238"/>
      <w:bookmarkEnd w:id="239"/>
      <w:bookmarkEnd w:id="240"/>
      <w:bookmarkEnd w:id="241"/>
    </w:p>
    <w:p w14:paraId="05A38CF1" w14:textId="3FCBBE07" w:rsidR="0007688D" w:rsidRPr="004A2B32" w:rsidRDefault="0007688D" w:rsidP="008A03C0">
      <w:pPr>
        <w:pStyle w:val="JIBasicText"/>
        <w:numPr>
          <w:ilvl w:val="0"/>
          <w:numId w:val="28"/>
        </w:numPr>
        <w:jc w:val="both"/>
        <w:rPr>
          <w:sz w:val="24"/>
          <w:szCs w:val="24"/>
        </w:rPr>
      </w:pPr>
      <w:r w:rsidRPr="004A2B32">
        <w:rPr>
          <w:sz w:val="24"/>
          <w:szCs w:val="24"/>
        </w:rPr>
        <w:t>[</w:t>
      </w:r>
      <w:r w:rsidR="00044706" w:rsidRPr="004A2B32">
        <w:rPr>
          <w:i/>
          <w:sz w:val="24"/>
          <w:szCs w:val="24"/>
        </w:rPr>
        <w:t>Тематическое предложение</w:t>
      </w:r>
      <w:r w:rsidRPr="004A2B32">
        <w:rPr>
          <w:sz w:val="24"/>
          <w:szCs w:val="24"/>
        </w:rPr>
        <w:t>]</w:t>
      </w:r>
    </w:p>
    <w:p w14:paraId="6E62A6E1" w14:textId="774ADD2B" w:rsidR="0007688D" w:rsidRPr="004A2B32" w:rsidRDefault="0007688D" w:rsidP="008A03C0">
      <w:pPr>
        <w:pStyle w:val="JIBasicText"/>
        <w:numPr>
          <w:ilvl w:val="0"/>
          <w:numId w:val="28"/>
        </w:numPr>
        <w:jc w:val="both"/>
        <w:rPr>
          <w:sz w:val="24"/>
          <w:szCs w:val="24"/>
          <w:lang w:val="ru-RU"/>
        </w:rPr>
      </w:pPr>
      <w:r w:rsidRPr="004A2B32">
        <w:rPr>
          <w:sz w:val="24"/>
          <w:szCs w:val="24"/>
          <w:lang w:val="ru-RU"/>
        </w:rPr>
        <w:t>[</w:t>
      </w:r>
      <w:r w:rsidR="00DF4C09" w:rsidRPr="004A2B32">
        <w:rPr>
          <w:i/>
          <w:sz w:val="24"/>
          <w:szCs w:val="24"/>
          <w:lang w:val="ru-RU"/>
        </w:rPr>
        <w:t>Любые относящиеся к делу юридические аргументы</w:t>
      </w:r>
      <w:r w:rsidRPr="004A2B32">
        <w:rPr>
          <w:sz w:val="24"/>
          <w:szCs w:val="24"/>
          <w:lang w:val="ru-RU"/>
        </w:rPr>
        <w:t>]</w:t>
      </w:r>
    </w:p>
    <w:p w14:paraId="59A901D1" w14:textId="3A2F881A" w:rsidR="0007688D" w:rsidRPr="004A2B32" w:rsidRDefault="0007688D" w:rsidP="008A03C0">
      <w:pPr>
        <w:pStyle w:val="JIBasicText"/>
        <w:numPr>
          <w:ilvl w:val="0"/>
          <w:numId w:val="28"/>
        </w:numPr>
        <w:jc w:val="both"/>
        <w:rPr>
          <w:sz w:val="24"/>
          <w:szCs w:val="24"/>
          <w:lang w:val="ru-RU"/>
        </w:rPr>
      </w:pPr>
      <w:r w:rsidRPr="004A2B32">
        <w:rPr>
          <w:sz w:val="24"/>
          <w:szCs w:val="24"/>
          <w:lang w:val="ru-RU"/>
        </w:rPr>
        <w:t>[</w:t>
      </w:r>
      <w:r w:rsidR="00DF4C09" w:rsidRPr="004A2B32">
        <w:rPr>
          <w:i/>
          <w:sz w:val="24"/>
          <w:szCs w:val="24"/>
          <w:lang w:val="ru-RU"/>
        </w:rPr>
        <w:t>Как факты удовлетворяют правовым требованиям</w:t>
      </w:r>
      <w:r w:rsidRPr="004A2B32">
        <w:rPr>
          <w:sz w:val="24"/>
          <w:szCs w:val="24"/>
          <w:lang w:val="ru-RU"/>
        </w:rPr>
        <w:t>]</w:t>
      </w:r>
    </w:p>
    <w:p w14:paraId="43B7A756" w14:textId="2E3AEEB8" w:rsidR="0007688D" w:rsidRPr="004A2B32" w:rsidRDefault="0007688D" w:rsidP="00920376">
      <w:pPr>
        <w:pStyle w:val="JIHeadingLevelThree"/>
        <w:jc w:val="both"/>
        <w:rPr>
          <w:sz w:val="24"/>
          <w:szCs w:val="24"/>
          <w:u w:val="none"/>
        </w:rPr>
      </w:pPr>
      <w:bookmarkStart w:id="242" w:name="_Toc290479649"/>
      <w:bookmarkStart w:id="243" w:name="_Toc307660289"/>
      <w:bookmarkStart w:id="244" w:name="_Toc307661314"/>
      <w:bookmarkStart w:id="245" w:name="_Toc318448510"/>
      <w:bookmarkStart w:id="246" w:name="_Toc518559434"/>
      <w:r w:rsidRPr="004A2B32">
        <w:rPr>
          <w:sz w:val="24"/>
          <w:szCs w:val="24"/>
          <w:u w:val="none"/>
        </w:rPr>
        <w:t>2. [</w:t>
      </w:r>
      <w:proofErr w:type="gramStart"/>
      <w:r w:rsidR="00FF6FC5" w:rsidRPr="004A2B32">
        <w:rPr>
          <w:sz w:val="24"/>
          <w:szCs w:val="24"/>
          <w:u w:val="none"/>
        </w:rPr>
        <w:t>подзаголовок</w:t>
      </w:r>
      <w:proofErr w:type="gramEnd"/>
      <w:r w:rsidRPr="004A2B32">
        <w:rPr>
          <w:sz w:val="24"/>
          <w:szCs w:val="24"/>
          <w:u w:val="none"/>
        </w:rPr>
        <w:t xml:space="preserve">, </w:t>
      </w:r>
      <w:r w:rsidR="00FF6FC5" w:rsidRPr="004A2B32">
        <w:rPr>
          <w:sz w:val="24"/>
          <w:szCs w:val="24"/>
          <w:u w:val="none"/>
        </w:rPr>
        <w:t>при необходимости</w:t>
      </w:r>
      <w:r w:rsidRPr="004A2B32">
        <w:rPr>
          <w:sz w:val="24"/>
          <w:szCs w:val="24"/>
          <w:u w:val="none"/>
        </w:rPr>
        <w:t>]</w:t>
      </w:r>
      <w:bookmarkEnd w:id="242"/>
      <w:bookmarkEnd w:id="243"/>
      <w:bookmarkEnd w:id="244"/>
      <w:bookmarkEnd w:id="245"/>
      <w:bookmarkEnd w:id="246"/>
    </w:p>
    <w:p w14:paraId="779B641B" w14:textId="4042E309" w:rsidR="0007688D" w:rsidRPr="004A2B32" w:rsidRDefault="0007688D" w:rsidP="008A03C0">
      <w:pPr>
        <w:pStyle w:val="JIBasicText"/>
        <w:numPr>
          <w:ilvl w:val="0"/>
          <w:numId w:val="28"/>
        </w:numPr>
        <w:jc w:val="both"/>
        <w:rPr>
          <w:sz w:val="24"/>
          <w:szCs w:val="24"/>
        </w:rPr>
      </w:pPr>
      <w:r w:rsidRPr="004A2B32">
        <w:rPr>
          <w:sz w:val="24"/>
          <w:szCs w:val="24"/>
        </w:rPr>
        <w:t>[</w:t>
      </w:r>
      <w:r w:rsidR="00044706" w:rsidRPr="004A2B32">
        <w:rPr>
          <w:i/>
          <w:sz w:val="24"/>
          <w:szCs w:val="24"/>
        </w:rPr>
        <w:t>Тематическое предложение</w:t>
      </w:r>
      <w:r w:rsidRPr="004A2B32">
        <w:rPr>
          <w:sz w:val="24"/>
          <w:szCs w:val="24"/>
        </w:rPr>
        <w:t>]</w:t>
      </w:r>
    </w:p>
    <w:p w14:paraId="1F5C6628" w14:textId="249FD1A9"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36C7DA3C" w14:textId="2BB837DD"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2C0BF123" w14:textId="0E61BD3A" w:rsidR="0007688D" w:rsidRPr="005D57F9" w:rsidRDefault="0007688D" w:rsidP="00920376">
      <w:pPr>
        <w:pStyle w:val="JIHeadingLevelTwo"/>
        <w:jc w:val="both"/>
        <w:rPr>
          <w:rFonts w:ascii="Times New Roman" w:hAnsi="Times New Roman"/>
          <w:sz w:val="24"/>
          <w:szCs w:val="24"/>
          <w:lang w:val="ru-RU"/>
        </w:rPr>
      </w:pPr>
      <w:bookmarkStart w:id="247" w:name="_Toc290479650"/>
      <w:bookmarkStart w:id="248" w:name="_Toc307660290"/>
      <w:bookmarkStart w:id="249" w:name="_Toc307661315"/>
      <w:bookmarkStart w:id="250" w:name="_Toc318448511"/>
      <w:bookmarkStart w:id="251" w:name="_Toc518559435"/>
      <w:r w:rsidRPr="005D57F9">
        <w:rPr>
          <w:rFonts w:ascii="Times New Roman" w:hAnsi="Times New Roman"/>
          <w:sz w:val="24"/>
          <w:szCs w:val="24"/>
        </w:rPr>
        <w:lastRenderedPageBreak/>
        <w:t>C</w:t>
      </w:r>
      <w:r w:rsidRPr="005D57F9">
        <w:rPr>
          <w:rFonts w:ascii="Times New Roman" w:hAnsi="Times New Roman"/>
          <w:sz w:val="24"/>
          <w:szCs w:val="24"/>
          <w:lang w:val="ru-RU"/>
        </w:rPr>
        <w:t>. [</w:t>
      </w:r>
      <w:r w:rsidR="00DF4C09" w:rsidRPr="005D57F9">
        <w:rPr>
          <w:rFonts w:ascii="Times New Roman" w:hAnsi="Times New Roman"/>
          <w:i/>
          <w:sz w:val="24"/>
          <w:szCs w:val="24"/>
          <w:lang w:val="ru-RU"/>
        </w:rPr>
        <w:t>повторите для каждого последующего нарушения</w:t>
      </w:r>
      <w:r w:rsidRPr="005D57F9">
        <w:rPr>
          <w:rFonts w:ascii="Times New Roman" w:hAnsi="Times New Roman"/>
          <w:i/>
          <w:sz w:val="24"/>
          <w:szCs w:val="24"/>
          <w:lang w:val="ru-RU"/>
        </w:rPr>
        <w:t xml:space="preserve"> – </w:t>
      </w:r>
      <w:r w:rsidR="00FF6FC5" w:rsidRPr="005D57F9">
        <w:rPr>
          <w:rFonts w:ascii="Times New Roman" w:hAnsi="Times New Roman"/>
          <w:i/>
          <w:sz w:val="24"/>
          <w:szCs w:val="24"/>
          <w:lang w:val="ru-RU"/>
        </w:rPr>
        <w:t>например,</w:t>
      </w:r>
      <w:r w:rsidRPr="005D57F9">
        <w:rPr>
          <w:rFonts w:ascii="Times New Roman" w:hAnsi="Times New Roman"/>
          <w:i/>
          <w:sz w:val="24"/>
          <w:szCs w:val="24"/>
          <w:lang w:val="ru-RU"/>
        </w:rPr>
        <w:t xml:space="preserve"> </w:t>
      </w:r>
      <w:r w:rsidR="00DF4C09" w:rsidRPr="005D57F9">
        <w:rPr>
          <w:rFonts w:ascii="Times New Roman" w:hAnsi="Times New Roman"/>
          <w:sz w:val="24"/>
          <w:szCs w:val="24"/>
          <w:lang w:val="ru-RU"/>
        </w:rPr>
        <w:t>Неспособность провести эффективное расследование</w:t>
      </w:r>
      <w:r w:rsidR="00DF4C09" w:rsidRPr="005D57F9">
        <w:rPr>
          <w:rFonts w:ascii="Times New Roman" w:hAnsi="Times New Roman"/>
          <w:i/>
          <w:sz w:val="24"/>
          <w:szCs w:val="24"/>
          <w:lang w:val="ru-RU"/>
        </w:rPr>
        <w:t>; или</w:t>
      </w:r>
      <w:r w:rsidRPr="005D57F9">
        <w:rPr>
          <w:rFonts w:ascii="Times New Roman" w:hAnsi="Times New Roman"/>
          <w:i/>
          <w:sz w:val="24"/>
          <w:szCs w:val="24"/>
          <w:lang w:val="ru-RU"/>
        </w:rPr>
        <w:t xml:space="preserve"> </w:t>
      </w:r>
      <w:r w:rsidR="00DF4C09" w:rsidRPr="005D57F9">
        <w:rPr>
          <w:rFonts w:ascii="Times New Roman" w:hAnsi="Times New Roman"/>
          <w:sz w:val="24"/>
          <w:szCs w:val="24"/>
          <w:lang w:val="ru-RU"/>
        </w:rPr>
        <w:t>Неспособность обеспечить возмещение вреда</w:t>
      </w:r>
      <w:r w:rsidRPr="005D57F9">
        <w:rPr>
          <w:rFonts w:ascii="Times New Roman" w:hAnsi="Times New Roman"/>
          <w:sz w:val="24"/>
          <w:szCs w:val="24"/>
          <w:lang w:val="ru-RU"/>
        </w:rPr>
        <w:t>]</w:t>
      </w:r>
      <w:bookmarkEnd w:id="247"/>
      <w:bookmarkEnd w:id="248"/>
      <w:bookmarkEnd w:id="249"/>
      <w:bookmarkEnd w:id="250"/>
      <w:bookmarkEnd w:id="251"/>
    </w:p>
    <w:p w14:paraId="612E8E2D" w14:textId="3FF1EE4F" w:rsidR="0007688D" w:rsidRPr="005D57F9" w:rsidRDefault="0007688D" w:rsidP="008A03C0">
      <w:pPr>
        <w:pStyle w:val="JIBasicText"/>
        <w:numPr>
          <w:ilvl w:val="0"/>
          <w:numId w:val="28"/>
        </w:numPr>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5211329B" w14:textId="4F872BAF"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78CF517A" w14:textId="28A53D63"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4475A81C" w14:textId="58B6A6CC" w:rsidR="0007688D" w:rsidRPr="004A2B32" w:rsidRDefault="0007688D" w:rsidP="00920376">
      <w:pPr>
        <w:pStyle w:val="JIHeadingLevelThree"/>
        <w:jc w:val="both"/>
        <w:rPr>
          <w:sz w:val="24"/>
          <w:szCs w:val="24"/>
          <w:u w:val="none"/>
        </w:rPr>
      </w:pPr>
      <w:bookmarkStart w:id="252" w:name="_Toc290479651"/>
      <w:bookmarkStart w:id="253" w:name="_Toc307660291"/>
      <w:bookmarkStart w:id="254" w:name="_Toc307661316"/>
      <w:bookmarkStart w:id="255" w:name="_Toc318448512"/>
      <w:bookmarkStart w:id="256" w:name="_Toc518559436"/>
      <w:r w:rsidRPr="004A2B32">
        <w:rPr>
          <w:sz w:val="24"/>
          <w:szCs w:val="24"/>
          <w:u w:val="none"/>
        </w:rPr>
        <w:t>1. [</w:t>
      </w:r>
      <w:proofErr w:type="gramStart"/>
      <w:r w:rsidR="00FF6FC5" w:rsidRPr="004A2B32">
        <w:rPr>
          <w:sz w:val="24"/>
          <w:szCs w:val="24"/>
          <w:u w:val="none"/>
        </w:rPr>
        <w:t>подзаголовок</w:t>
      </w:r>
      <w:proofErr w:type="gramEnd"/>
      <w:r w:rsidRPr="004A2B32">
        <w:rPr>
          <w:sz w:val="24"/>
          <w:szCs w:val="24"/>
          <w:u w:val="none"/>
        </w:rPr>
        <w:t xml:space="preserve">, </w:t>
      </w:r>
      <w:r w:rsidR="00FF6FC5" w:rsidRPr="004A2B32">
        <w:rPr>
          <w:sz w:val="24"/>
          <w:szCs w:val="24"/>
          <w:u w:val="none"/>
        </w:rPr>
        <w:t>при необходимости</w:t>
      </w:r>
      <w:r w:rsidRPr="004A2B32">
        <w:rPr>
          <w:sz w:val="24"/>
          <w:szCs w:val="24"/>
          <w:u w:val="none"/>
        </w:rPr>
        <w:t>]</w:t>
      </w:r>
      <w:bookmarkEnd w:id="252"/>
      <w:bookmarkEnd w:id="253"/>
      <w:bookmarkEnd w:id="254"/>
      <w:bookmarkEnd w:id="255"/>
      <w:bookmarkEnd w:id="256"/>
    </w:p>
    <w:p w14:paraId="70BF1E80" w14:textId="7DA7730C" w:rsidR="0007688D" w:rsidRPr="004A2B32" w:rsidRDefault="0007688D" w:rsidP="008A03C0">
      <w:pPr>
        <w:pStyle w:val="JIBasicText"/>
        <w:numPr>
          <w:ilvl w:val="0"/>
          <w:numId w:val="28"/>
        </w:numPr>
        <w:jc w:val="both"/>
        <w:rPr>
          <w:sz w:val="24"/>
          <w:szCs w:val="24"/>
        </w:rPr>
      </w:pPr>
      <w:r w:rsidRPr="004A2B32">
        <w:rPr>
          <w:sz w:val="24"/>
          <w:szCs w:val="24"/>
        </w:rPr>
        <w:t>[</w:t>
      </w:r>
      <w:r w:rsidR="00044706" w:rsidRPr="004A2B32">
        <w:rPr>
          <w:i/>
          <w:sz w:val="24"/>
          <w:szCs w:val="24"/>
        </w:rPr>
        <w:t>Тематическое предложение</w:t>
      </w:r>
      <w:r w:rsidRPr="004A2B32">
        <w:rPr>
          <w:sz w:val="24"/>
          <w:szCs w:val="24"/>
        </w:rPr>
        <w:t>]</w:t>
      </w:r>
    </w:p>
    <w:p w14:paraId="6F01F6A7" w14:textId="18BADEC2" w:rsidR="0007688D" w:rsidRPr="004A2B32" w:rsidRDefault="0007688D" w:rsidP="008A03C0">
      <w:pPr>
        <w:pStyle w:val="JIBasicText"/>
        <w:numPr>
          <w:ilvl w:val="0"/>
          <w:numId w:val="28"/>
        </w:numPr>
        <w:jc w:val="both"/>
        <w:rPr>
          <w:sz w:val="24"/>
          <w:szCs w:val="24"/>
          <w:lang w:val="ru-RU"/>
        </w:rPr>
      </w:pPr>
      <w:r w:rsidRPr="004A2B32">
        <w:rPr>
          <w:sz w:val="24"/>
          <w:szCs w:val="24"/>
          <w:lang w:val="ru-RU"/>
        </w:rPr>
        <w:t>[</w:t>
      </w:r>
      <w:r w:rsidR="00DF4C09" w:rsidRPr="004A2B32">
        <w:rPr>
          <w:i/>
          <w:sz w:val="24"/>
          <w:szCs w:val="24"/>
          <w:lang w:val="ru-RU"/>
        </w:rPr>
        <w:t>Любые относящиеся к делу юридические аргументы</w:t>
      </w:r>
      <w:r w:rsidRPr="004A2B32">
        <w:rPr>
          <w:sz w:val="24"/>
          <w:szCs w:val="24"/>
          <w:lang w:val="ru-RU"/>
        </w:rPr>
        <w:t>]</w:t>
      </w:r>
    </w:p>
    <w:p w14:paraId="39606313" w14:textId="79FD33E3" w:rsidR="0007688D" w:rsidRPr="004A2B32" w:rsidRDefault="0007688D" w:rsidP="008A03C0">
      <w:pPr>
        <w:pStyle w:val="JIBasicText"/>
        <w:numPr>
          <w:ilvl w:val="0"/>
          <w:numId w:val="28"/>
        </w:numPr>
        <w:jc w:val="both"/>
        <w:rPr>
          <w:sz w:val="24"/>
          <w:szCs w:val="24"/>
          <w:lang w:val="ru-RU"/>
        </w:rPr>
      </w:pPr>
      <w:r w:rsidRPr="004A2B32">
        <w:rPr>
          <w:sz w:val="24"/>
          <w:szCs w:val="24"/>
          <w:lang w:val="ru-RU"/>
        </w:rPr>
        <w:t>[</w:t>
      </w:r>
      <w:r w:rsidR="00DF4C09" w:rsidRPr="004A2B32">
        <w:rPr>
          <w:i/>
          <w:sz w:val="24"/>
          <w:szCs w:val="24"/>
          <w:lang w:val="ru-RU"/>
        </w:rPr>
        <w:t>Как факты удовлетворяют правовым требованиям</w:t>
      </w:r>
      <w:r w:rsidRPr="004A2B32">
        <w:rPr>
          <w:sz w:val="24"/>
          <w:szCs w:val="24"/>
          <w:lang w:val="ru-RU"/>
        </w:rPr>
        <w:t>]</w:t>
      </w:r>
    </w:p>
    <w:p w14:paraId="41C593DD" w14:textId="47679E96" w:rsidR="0007688D" w:rsidRPr="004A2B32" w:rsidRDefault="0007688D" w:rsidP="00920376">
      <w:pPr>
        <w:pStyle w:val="JIHeadingLevelThree"/>
        <w:jc w:val="both"/>
        <w:rPr>
          <w:sz w:val="24"/>
          <w:szCs w:val="24"/>
          <w:u w:val="none"/>
        </w:rPr>
      </w:pPr>
      <w:bookmarkStart w:id="257" w:name="_Toc290479652"/>
      <w:bookmarkStart w:id="258" w:name="_Toc307660292"/>
      <w:bookmarkStart w:id="259" w:name="_Toc307661317"/>
      <w:bookmarkStart w:id="260" w:name="_Toc318448513"/>
      <w:bookmarkStart w:id="261" w:name="_Toc518559437"/>
      <w:r w:rsidRPr="004A2B32">
        <w:rPr>
          <w:sz w:val="24"/>
          <w:szCs w:val="24"/>
          <w:u w:val="none"/>
        </w:rPr>
        <w:t>2. [</w:t>
      </w:r>
      <w:proofErr w:type="gramStart"/>
      <w:r w:rsidR="00FF6FC5" w:rsidRPr="004A2B32">
        <w:rPr>
          <w:sz w:val="24"/>
          <w:szCs w:val="24"/>
          <w:u w:val="none"/>
        </w:rPr>
        <w:t>подзаголовок</w:t>
      </w:r>
      <w:proofErr w:type="gramEnd"/>
      <w:r w:rsidRPr="004A2B32">
        <w:rPr>
          <w:sz w:val="24"/>
          <w:szCs w:val="24"/>
          <w:u w:val="none"/>
        </w:rPr>
        <w:t xml:space="preserve">, </w:t>
      </w:r>
      <w:r w:rsidR="00FF6FC5" w:rsidRPr="004A2B32">
        <w:rPr>
          <w:sz w:val="24"/>
          <w:szCs w:val="24"/>
          <w:u w:val="none"/>
        </w:rPr>
        <w:t>при необходимости</w:t>
      </w:r>
      <w:r w:rsidRPr="004A2B32">
        <w:rPr>
          <w:sz w:val="24"/>
          <w:szCs w:val="24"/>
          <w:u w:val="none"/>
        </w:rPr>
        <w:t>]</w:t>
      </w:r>
      <w:bookmarkEnd w:id="257"/>
      <w:bookmarkEnd w:id="258"/>
      <w:bookmarkEnd w:id="259"/>
      <w:bookmarkEnd w:id="260"/>
      <w:bookmarkEnd w:id="261"/>
    </w:p>
    <w:p w14:paraId="53C65575" w14:textId="36BD91F9" w:rsidR="0007688D" w:rsidRPr="004A2B32" w:rsidRDefault="0007688D" w:rsidP="008A03C0">
      <w:pPr>
        <w:pStyle w:val="JIBasicText"/>
        <w:numPr>
          <w:ilvl w:val="0"/>
          <w:numId w:val="28"/>
        </w:numPr>
        <w:jc w:val="both"/>
        <w:rPr>
          <w:sz w:val="24"/>
          <w:szCs w:val="24"/>
        </w:rPr>
      </w:pPr>
      <w:r w:rsidRPr="004A2B32">
        <w:rPr>
          <w:sz w:val="24"/>
          <w:szCs w:val="24"/>
        </w:rPr>
        <w:t>[</w:t>
      </w:r>
      <w:r w:rsidR="00044706" w:rsidRPr="004A2B32">
        <w:rPr>
          <w:i/>
          <w:sz w:val="24"/>
          <w:szCs w:val="24"/>
        </w:rPr>
        <w:t>Тематическое предложение</w:t>
      </w:r>
      <w:r w:rsidRPr="004A2B32">
        <w:rPr>
          <w:sz w:val="24"/>
          <w:szCs w:val="24"/>
        </w:rPr>
        <w:t>]</w:t>
      </w:r>
    </w:p>
    <w:p w14:paraId="7AC950FA" w14:textId="2E90A8F2"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1834811B" w14:textId="3610D5DB" w:rsidR="0007688D" w:rsidRPr="005D57F9" w:rsidRDefault="0007688D" w:rsidP="008A03C0">
      <w:pPr>
        <w:pStyle w:val="JIBasicText"/>
        <w:numPr>
          <w:ilvl w:val="0"/>
          <w:numId w:val="28"/>
        </w:numPr>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72815138" w14:textId="02617217" w:rsidR="0007688D" w:rsidRPr="005D57F9" w:rsidRDefault="0007688D" w:rsidP="00920376">
      <w:pPr>
        <w:pStyle w:val="JIHEADINGLEVELONE"/>
        <w:ind w:left="0" w:firstLine="547"/>
        <w:jc w:val="both"/>
        <w:rPr>
          <w:rFonts w:ascii="Times New Roman" w:hAnsi="Times New Roman"/>
          <w:sz w:val="24"/>
          <w:szCs w:val="24"/>
          <w:lang w:val="ru-RU"/>
        </w:rPr>
      </w:pPr>
      <w:bookmarkStart w:id="262" w:name="_Toc290479653"/>
      <w:bookmarkStart w:id="263" w:name="_Toc307660293"/>
      <w:bookmarkStart w:id="264" w:name="_Toc307661318"/>
      <w:bookmarkStart w:id="265" w:name="_Toc318448514"/>
      <w:bookmarkStart w:id="266" w:name="_Toc518559438"/>
      <w:r w:rsidRPr="005D57F9">
        <w:rPr>
          <w:rFonts w:ascii="Times New Roman" w:hAnsi="Times New Roman"/>
          <w:sz w:val="24"/>
          <w:szCs w:val="24"/>
        </w:rPr>
        <w:t>VIII.</w:t>
      </w:r>
      <w:r w:rsidRPr="005D57F9">
        <w:rPr>
          <w:rFonts w:ascii="Times New Roman" w:hAnsi="Times New Roman"/>
          <w:sz w:val="24"/>
          <w:szCs w:val="24"/>
        </w:rPr>
        <w:tab/>
      </w:r>
      <w:bookmarkEnd w:id="262"/>
      <w:bookmarkEnd w:id="263"/>
      <w:bookmarkEnd w:id="264"/>
      <w:bookmarkEnd w:id="265"/>
      <w:r w:rsidR="00012FA6" w:rsidRPr="005D57F9">
        <w:rPr>
          <w:rFonts w:ascii="Times New Roman" w:hAnsi="Times New Roman"/>
          <w:sz w:val="24"/>
          <w:szCs w:val="24"/>
          <w:lang w:val="ru-RU"/>
        </w:rPr>
        <w:t>СРЕДСТВА ПРАВОВОЙ ЗАЩИТЫ</w:t>
      </w:r>
      <w:bookmarkEnd w:id="266"/>
    </w:p>
    <w:p w14:paraId="6615CEB2" w14:textId="3CA50B25" w:rsidR="0007688D" w:rsidRPr="005D57F9" w:rsidRDefault="00DF1861" w:rsidP="008A03C0">
      <w:pPr>
        <w:pStyle w:val="JIBasicText"/>
        <w:numPr>
          <w:ilvl w:val="0"/>
          <w:numId w:val="28"/>
        </w:numPr>
        <w:jc w:val="both"/>
        <w:rPr>
          <w:sz w:val="24"/>
          <w:szCs w:val="24"/>
          <w:lang w:val="ru-RU"/>
        </w:rPr>
      </w:pPr>
      <w:r w:rsidRPr="005D57F9">
        <w:rPr>
          <w:sz w:val="24"/>
          <w:szCs w:val="24"/>
          <w:lang w:val="ru-RU"/>
        </w:rPr>
        <w:t>В свете изложенных выше фактов и сведений автор с уважением просит, чтобы Комитет</w:t>
      </w:r>
      <w:r w:rsidR="0007688D" w:rsidRPr="005D57F9">
        <w:rPr>
          <w:sz w:val="24"/>
          <w:szCs w:val="24"/>
          <w:lang w:val="ru-RU"/>
        </w:rPr>
        <w:t>:</w:t>
      </w:r>
    </w:p>
    <w:p w14:paraId="6DA77E85" w14:textId="42954C65" w:rsidR="0007688D" w:rsidRPr="005D57F9" w:rsidRDefault="0007688D" w:rsidP="008A03C0">
      <w:pPr>
        <w:pStyle w:val="JIBasicText"/>
        <w:numPr>
          <w:ilvl w:val="1"/>
          <w:numId w:val="28"/>
        </w:numPr>
        <w:jc w:val="both"/>
        <w:rPr>
          <w:sz w:val="24"/>
          <w:szCs w:val="24"/>
          <w:lang w:val="ru-RU"/>
        </w:rPr>
      </w:pPr>
      <w:r w:rsidRPr="005D57F9">
        <w:rPr>
          <w:sz w:val="24"/>
          <w:szCs w:val="24"/>
          <w:lang w:val="ru-RU"/>
        </w:rPr>
        <w:t>[</w:t>
      </w:r>
      <w:r w:rsidR="00DF1861" w:rsidRPr="005D57F9">
        <w:rPr>
          <w:i/>
          <w:sz w:val="24"/>
          <w:szCs w:val="24"/>
          <w:lang w:val="ru-RU"/>
        </w:rPr>
        <w:t>Перечислите средства правовой защиты, которые вы просите применить</w:t>
      </w:r>
      <w:r w:rsidRPr="005D57F9">
        <w:rPr>
          <w:sz w:val="24"/>
          <w:szCs w:val="24"/>
          <w:lang w:val="ru-RU"/>
        </w:rPr>
        <w:t>]</w:t>
      </w:r>
    </w:p>
    <w:p w14:paraId="4DAD97D2" w14:textId="77777777" w:rsidR="0007688D" w:rsidRPr="005D57F9" w:rsidRDefault="0007688D" w:rsidP="008A03C0">
      <w:pPr>
        <w:pStyle w:val="JIBasicText"/>
        <w:numPr>
          <w:ilvl w:val="1"/>
          <w:numId w:val="28"/>
        </w:numPr>
        <w:jc w:val="both"/>
        <w:rPr>
          <w:sz w:val="24"/>
          <w:szCs w:val="24"/>
        </w:rPr>
      </w:pPr>
      <w:r w:rsidRPr="005D57F9">
        <w:rPr>
          <w:sz w:val="24"/>
          <w:szCs w:val="24"/>
        </w:rPr>
        <w:t>[…]</w:t>
      </w:r>
    </w:p>
    <w:p w14:paraId="17A63586" w14:textId="77777777" w:rsidR="0007688D" w:rsidRPr="005D57F9" w:rsidRDefault="0007688D" w:rsidP="008A03C0">
      <w:pPr>
        <w:pStyle w:val="JIBasicText"/>
        <w:numPr>
          <w:ilvl w:val="1"/>
          <w:numId w:val="28"/>
        </w:numPr>
        <w:jc w:val="both"/>
        <w:rPr>
          <w:sz w:val="24"/>
          <w:szCs w:val="24"/>
        </w:rPr>
      </w:pPr>
      <w:r w:rsidRPr="005D57F9">
        <w:rPr>
          <w:sz w:val="24"/>
          <w:szCs w:val="24"/>
        </w:rPr>
        <w:t>[…]</w:t>
      </w:r>
    </w:p>
    <w:p w14:paraId="260CAC8A" w14:textId="5BC6E57C" w:rsidR="0007688D" w:rsidRPr="005D57F9" w:rsidRDefault="0007688D" w:rsidP="00920376">
      <w:pPr>
        <w:pStyle w:val="JIHEADINGLEVELONE"/>
        <w:ind w:left="0" w:firstLine="547"/>
        <w:jc w:val="both"/>
        <w:rPr>
          <w:rFonts w:ascii="Times New Roman" w:hAnsi="Times New Roman"/>
          <w:sz w:val="24"/>
          <w:szCs w:val="24"/>
        </w:rPr>
      </w:pPr>
      <w:bookmarkStart w:id="267" w:name="_Toc290479654"/>
      <w:bookmarkStart w:id="268" w:name="_Toc307660294"/>
      <w:bookmarkStart w:id="269" w:name="_Toc307661319"/>
      <w:bookmarkStart w:id="270" w:name="_Toc318448515"/>
      <w:bookmarkStart w:id="271" w:name="_Toc518559439"/>
      <w:r w:rsidRPr="005D57F9">
        <w:rPr>
          <w:rFonts w:ascii="Times New Roman" w:hAnsi="Times New Roman"/>
          <w:sz w:val="24"/>
          <w:szCs w:val="24"/>
        </w:rPr>
        <w:t>IX.</w:t>
      </w:r>
      <w:r w:rsidRPr="005D57F9">
        <w:rPr>
          <w:rFonts w:ascii="Times New Roman" w:hAnsi="Times New Roman"/>
          <w:sz w:val="24"/>
          <w:szCs w:val="24"/>
        </w:rPr>
        <w:tab/>
      </w:r>
      <w:r w:rsidR="00012FA6" w:rsidRPr="005D57F9">
        <w:rPr>
          <w:rFonts w:ascii="Times New Roman" w:hAnsi="Times New Roman"/>
          <w:sz w:val="24"/>
          <w:szCs w:val="24"/>
          <w:lang w:val="ru-RU"/>
        </w:rPr>
        <w:t>СПИСОК ПОДТВЕРЖДАЮЩИХ ДОКУМЕНТОВ</w:t>
      </w:r>
      <w:bookmarkEnd w:id="267"/>
      <w:bookmarkEnd w:id="268"/>
      <w:bookmarkEnd w:id="269"/>
      <w:bookmarkEnd w:id="270"/>
      <w:bookmarkEnd w:id="271"/>
    </w:p>
    <w:p w14:paraId="4F43FBF4" w14:textId="059E776D" w:rsidR="0007688D" w:rsidRPr="005D57F9" w:rsidRDefault="00012FA6" w:rsidP="00920376">
      <w:pPr>
        <w:spacing w:after="120"/>
        <w:ind w:firstLine="547"/>
        <w:jc w:val="both"/>
        <w:rPr>
          <w:rFonts w:ascii="Times New Roman" w:hAnsi="Times New Roman"/>
          <w:szCs w:val="24"/>
        </w:rPr>
      </w:pPr>
      <w:r w:rsidRPr="005D57F9">
        <w:rPr>
          <w:rFonts w:ascii="Times New Roman" w:hAnsi="Times New Roman"/>
          <w:szCs w:val="24"/>
          <w:lang w:val="ru-RU"/>
        </w:rPr>
        <w:t>Доказательство</w:t>
      </w:r>
      <w:r w:rsidRPr="005D57F9">
        <w:rPr>
          <w:rFonts w:ascii="Times New Roman" w:hAnsi="Times New Roman"/>
          <w:szCs w:val="24"/>
        </w:rPr>
        <w:t xml:space="preserve"> 1</w:t>
      </w:r>
      <w:r w:rsidRPr="005D57F9">
        <w:rPr>
          <w:rFonts w:ascii="Times New Roman" w:hAnsi="Times New Roman"/>
          <w:szCs w:val="24"/>
          <w:lang w:val="ru-RU"/>
        </w:rPr>
        <w:t xml:space="preserve"> </w:t>
      </w:r>
      <w:r w:rsidR="0007688D" w:rsidRPr="005D57F9">
        <w:rPr>
          <w:rFonts w:ascii="Times New Roman" w:hAnsi="Times New Roman"/>
          <w:szCs w:val="24"/>
        </w:rPr>
        <w:t>[</w:t>
      </w:r>
      <w:r w:rsidRPr="005D57F9">
        <w:rPr>
          <w:rFonts w:ascii="Times New Roman" w:hAnsi="Times New Roman"/>
          <w:i/>
          <w:szCs w:val="24"/>
          <w:lang w:val="ru-RU"/>
        </w:rPr>
        <w:t>описание</w:t>
      </w:r>
      <w:r w:rsidR="0007688D" w:rsidRPr="005D57F9">
        <w:rPr>
          <w:rFonts w:ascii="Times New Roman" w:hAnsi="Times New Roman"/>
          <w:szCs w:val="24"/>
        </w:rPr>
        <w:t>]</w:t>
      </w:r>
    </w:p>
    <w:p w14:paraId="7E25A6F7" w14:textId="73E22273" w:rsidR="0007688D" w:rsidRPr="005D57F9" w:rsidRDefault="00012FA6" w:rsidP="00920376">
      <w:pPr>
        <w:spacing w:after="120"/>
        <w:ind w:firstLine="547"/>
        <w:jc w:val="both"/>
        <w:rPr>
          <w:rFonts w:ascii="Times New Roman" w:hAnsi="Times New Roman"/>
          <w:szCs w:val="24"/>
        </w:rPr>
      </w:pPr>
      <w:r w:rsidRPr="005D57F9">
        <w:rPr>
          <w:rFonts w:ascii="Times New Roman" w:hAnsi="Times New Roman"/>
          <w:szCs w:val="24"/>
          <w:lang w:val="ru-RU"/>
        </w:rPr>
        <w:t>Доказательство</w:t>
      </w:r>
      <w:r w:rsidR="0007688D" w:rsidRPr="005D57F9">
        <w:rPr>
          <w:rFonts w:ascii="Times New Roman" w:hAnsi="Times New Roman"/>
          <w:szCs w:val="24"/>
        </w:rPr>
        <w:t xml:space="preserve"> 2</w:t>
      </w:r>
      <w:r w:rsidRPr="005D57F9">
        <w:rPr>
          <w:rFonts w:ascii="Times New Roman" w:hAnsi="Times New Roman"/>
          <w:szCs w:val="24"/>
          <w:lang w:val="ru-RU"/>
        </w:rPr>
        <w:t xml:space="preserve"> </w:t>
      </w:r>
      <w:r w:rsidR="0007688D" w:rsidRPr="005D57F9">
        <w:rPr>
          <w:rFonts w:ascii="Times New Roman" w:hAnsi="Times New Roman"/>
          <w:szCs w:val="24"/>
        </w:rPr>
        <w:t>[</w:t>
      </w:r>
      <w:r w:rsidRPr="005D57F9">
        <w:rPr>
          <w:rFonts w:ascii="Times New Roman" w:hAnsi="Times New Roman"/>
          <w:i/>
          <w:szCs w:val="24"/>
          <w:lang w:val="ru-RU"/>
        </w:rPr>
        <w:t>описание</w:t>
      </w:r>
      <w:r w:rsidR="0007688D" w:rsidRPr="005D57F9">
        <w:rPr>
          <w:rFonts w:ascii="Times New Roman" w:hAnsi="Times New Roman"/>
          <w:szCs w:val="24"/>
        </w:rPr>
        <w:t>]</w:t>
      </w:r>
    </w:p>
    <w:p w14:paraId="05833E15" w14:textId="40CD01F7" w:rsidR="0007688D" w:rsidRPr="005D57F9" w:rsidRDefault="00012FA6" w:rsidP="00920376">
      <w:pPr>
        <w:spacing w:after="120"/>
        <w:ind w:firstLine="547"/>
        <w:jc w:val="both"/>
        <w:rPr>
          <w:rFonts w:ascii="Times New Roman" w:hAnsi="Times New Roman"/>
          <w:szCs w:val="24"/>
        </w:rPr>
      </w:pPr>
      <w:r w:rsidRPr="005D57F9">
        <w:rPr>
          <w:rFonts w:ascii="Times New Roman" w:hAnsi="Times New Roman"/>
          <w:szCs w:val="24"/>
          <w:lang w:val="ru-RU"/>
        </w:rPr>
        <w:t>Доказательство</w:t>
      </w:r>
      <w:r w:rsidR="0007688D" w:rsidRPr="005D57F9">
        <w:rPr>
          <w:rFonts w:ascii="Times New Roman" w:hAnsi="Times New Roman"/>
          <w:szCs w:val="24"/>
        </w:rPr>
        <w:t xml:space="preserve"> 3</w:t>
      </w:r>
      <w:r w:rsidRPr="005D57F9">
        <w:rPr>
          <w:rFonts w:ascii="Times New Roman" w:hAnsi="Times New Roman"/>
          <w:szCs w:val="24"/>
          <w:lang w:val="ru-RU"/>
        </w:rPr>
        <w:t xml:space="preserve"> </w:t>
      </w:r>
      <w:r w:rsidR="0007688D" w:rsidRPr="005D57F9">
        <w:rPr>
          <w:rFonts w:ascii="Times New Roman" w:hAnsi="Times New Roman"/>
          <w:szCs w:val="24"/>
        </w:rPr>
        <w:t>[</w:t>
      </w:r>
      <w:r w:rsidRPr="005D57F9">
        <w:rPr>
          <w:rFonts w:ascii="Times New Roman" w:hAnsi="Times New Roman"/>
          <w:i/>
          <w:szCs w:val="24"/>
          <w:lang w:val="ru-RU"/>
        </w:rPr>
        <w:t>описание</w:t>
      </w:r>
      <w:r w:rsidR="0007688D" w:rsidRPr="005D57F9">
        <w:rPr>
          <w:rFonts w:ascii="Times New Roman" w:hAnsi="Times New Roman"/>
          <w:szCs w:val="24"/>
        </w:rPr>
        <w:t>]</w:t>
      </w:r>
    </w:p>
    <w:p w14:paraId="16F151EC" w14:textId="77777777" w:rsidR="0007688D" w:rsidRPr="005D57F9" w:rsidRDefault="0007688D" w:rsidP="00920376">
      <w:pPr>
        <w:jc w:val="both"/>
        <w:rPr>
          <w:rFonts w:ascii="Times New Roman" w:hAnsi="Times New Roman"/>
          <w:szCs w:val="24"/>
        </w:rPr>
      </w:pPr>
    </w:p>
    <w:p w14:paraId="12A7DEAE" w14:textId="77777777" w:rsidR="0007688D" w:rsidRPr="005D57F9" w:rsidRDefault="0007688D" w:rsidP="00920376">
      <w:pPr>
        <w:jc w:val="both"/>
        <w:rPr>
          <w:rFonts w:ascii="Times New Roman" w:eastAsia="Times New Roman" w:hAnsi="Times New Roman"/>
          <w:b/>
          <w:bCs/>
          <w:caps/>
          <w:szCs w:val="24"/>
        </w:rPr>
      </w:pPr>
      <w:r w:rsidRPr="005D57F9">
        <w:rPr>
          <w:rFonts w:ascii="Times New Roman" w:hAnsi="Times New Roman"/>
          <w:szCs w:val="24"/>
        </w:rPr>
        <w:br w:type="page"/>
      </w:r>
    </w:p>
    <w:p w14:paraId="48629A8F" w14:textId="77777777" w:rsidR="0007498A" w:rsidRPr="005D57F9" w:rsidRDefault="0007498A" w:rsidP="00920376">
      <w:pPr>
        <w:pStyle w:val="JIHEADINGLEVELONE"/>
        <w:jc w:val="both"/>
        <w:rPr>
          <w:rFonts w:ascii="Times New Roman" w:hAnsi="Times New Roman"/>
          <w:sz w:val="24"/>
          <w:szCs w:val="24"/>
        </w:rPr>
        <w:sectPr w:rsidR="0007498A" w:rsidRPr="005D57F9" w:rsidSect="002E3394">
          <w:headerReference w:type="default" r:id="rId47"/>
          <w:footerReference w:type="even" r:id="rId48"/>
          <w:footerReference w:type="default" r:id="rId49"/>
          <w:headerReference w:type="first" r:id="rId50"/>
          <w:pgSz w:w="12240" w:h="15840"/>
          <w:pgMar w:top="1872" w:right="1800" w:bottom="1440" w:left="1800" w:header="720" w:footer="720" w:gutter="0"/>
          <w:cols w:space="720"/>
          <w:titlePg/>
          <w:docGrid w:linePitch="360"/>
        </w:sectPr>
      </w:pPr>
    </w:p>
    <w:p w14:paraId="773187FC" w14:textId="468C63E1" w:rsidR="0007498A" w:rsidRPr="005D57F9" w:rsidRDefault="00DF1861" w:rsidP="00920376">
      <w:pPr>
        <w:pStyle w:val="JIHEADINGLEVELONE"/>
        <w:jc w:val="both"/>
        <w:rPr>
          <w:rFonts w:ascii="Times New Roman" w:hAnsi="Times New Roman"/>
          <w:sz w:val="24"/>
          <w:szCs w:val="24"/>
          <w:lang w:val="ru-RU"/>
        </w:rPr>
      </w:pPr>
      <w:bookmarkStart w:id="272" w:name="_Toc518559440"/>
      <w:r w:rsidRPr="005D57F9">
        <w:rPr>
          <w:rFonts w:ascii="Times New Roman" w:hAnsi="Times New Roman"/>
          <w:sz w:val="24"/>
          <w:szCs w:val="24"/>
          <w:lang w:val="ru-RU"/>
        </w:rPr>
        <w:lastRenderedPageBreak/>
        <w:t>ПРИЛОЖЕНИЕ</w:t>
      </w:r>
      <w:r w:rsidR="0007498A" w:rsidRPr="005D57F9">
        <w:rPr>
          <w:rFonts w:ascii="Times New Roman" w:hAnsi="Times New Roman"/>
          <w:sz w:val="24"/>
          <w:szCs w:val="24"/>
          <w:lang w:val="ru-RU"/>
        </w:rPr>
        <w:t xml:space="preserve"> </w:t>
      </w:r>
      <w:r w:rsidR="0007498A" w:rsidRPr="005D57F9">
        <w:rPr>
          <w:rFonts w:ascii="Times New Roman" w:hAnsi="Times New Roman"/>
          <w:sz w:val="24"/>
          <w:szCs w:val="24"/>
        </w:rPr>
        <w:t>B</w:t>
      </w:r>
      <w:r w:rsidR="0007498A" w:rsidRPr="005D57F9">
        <w:rPr>
          <w:rFonts w:ascii="Times New Roman" w:hAnsi="Times New Roman"/>
          <w:sz w:val="24"/>
          <w:szCs w:val="24"/>
          <w:lang w:val="ru-RU"/>
        </w:rPr>
        <w:t xml:space="preserve">: </w:t>
      </w:r>
      <w:r w:rsidRPr="005D57F9">
        <w:rPr>
          <w:rFonts w:ascii="Times New Roman" w:hAnsi="Times New Roman"/>
          <w:sz w:val="24"/>
          <w:szCs w:val="24"/>
          <w:lang w:val="ru-RU"/>
        </w:rPr>
        <w:t>СХЕМА ЖАЛОБЫ НА ПЫТКИ В КОМИТЕТ ПРОТИВ ПЫТОК</w:t>
      </w:r>
      <w:bookmarkEnd w:id="272"/>
    </w:p>
    <w:p w14:paraId="774E6948" w14:textId="4962AB14" w:rsidR="0007498A" w:rsidRPr="005D57F9" w:rsidRDefault="0007498A" w:rsidP="00920376">
      <w:pPr>
        <w:tabs>
          <w:tab w:val="left" w:pos="2970"/>
        </w:tabs>
        <w:spacing w:after="120"/>
        <w:jc w:val="both"/>
        <w:rPr>
          <w:rFonts w:ascii="Times New Roman" w:hAnsi="Times New Roman"/>
          <w:szCs w:val="24"/>
          <w:lang w:val="ru-RU"/>
        </w:rPr>
      </w:pPr>
    </w:p>
    <w:p w14:paraId="619DFF0E" w14:textId="77777777" w:rsidR="001A1242" w:rsidRDefault="001A1242" w:rsidP="001A1242">
      <w:pPr>
        <w:shd w:val="clear" w:color="auto" w:fill="F2F2F2"/>
        <w:spacing w:after="120"/>
        <w:jc w:val="center"/>
        <w:rPr>
          <w:rFonts w:ascii="Times New Roman" w:hAnsi="Times New Roman"/>
          <w:i/>
          <w:iCs/>
          <w:szCs w:val="24"/>
          <w:lang w:val="ru-RU"/>
        </w:rPr>
      </w:pPr>
    </w:p>
    <w:p w14:paraId="054EB8FF" w14:textId="77777777" w:rsidR="001A1242" w:rsidRDefault="001A1242" w:rsidP="001A1242">
      <w:pPr>
        <w:shd w:val="clear" w:color="auto" w:fill="F2F2F2"/>
        <w:spacing w:after="120"/>
        <w:jc w:val="center"/>
        <w:rPr>
          <w:rFonts w:ascii="Times New Roman" w:hAnsi="Times New Roman"/>
          <w:iCs/>
          <w:szCs w:val="24"/>
          <w:lang w:val="ru-RU"/>
        </w:rPr>
      </w:pPr>
    </w:p>
    <w:p w14:paraId="44CFF91F" w14:textId="295C5BAC" w:rsidR="0007498A" w:rsidRPr="00F82698" w:rsidRDefault="00DF1861" w:rsidP="001A1242">
      <w:pPr>
        <w:shd w:val="clear" w:color="auto" w:fill="F2F2F2"/>
        <w:spacing w:after="120"/>
        <w:jc w:val="center"/>
        <w:rPr>
          <w:rFonts w:ascii="Times New Roman" w:hAnsi="Times New Roman"/>
          <w:b/>
          <w:iCs/>
          <w:szCs w:val="24"/>
          <w:lang w:val="ru-RU"/>
        </w:rPr>
      </w:pPr>
      <w:r w:rsidRPr="00F82698">
        <w:rPr>
          <w:rFonts w:ascii="Times New Roman" w:hAnsi="Times New Roman"/>
          <w:b/>
          <w:iCs/>
          <w:szCs w:val="24"/>
          <w:lang w:val="ru-RU"/>
        </w:rPr>
        <w:t>Сообщение в Комитет ООН против пыток</w:t>
      </w:r>
    </w:p>
    <w:p w14:paraId="614BA7CA" w14:textId="0813626F" w:rsidR="0007498A" w:rsidRPr="00F82698" w:rsidRDefault="00DF1861" w:rsidP="001A1242">
      <w:pPr>
        <w:shd w:val="clear" w:color="auto" w:fill="F2F2F2"/>
        <w:spacing w:after="120"/>
        <w:jc w:val="center"/>
        <w:rPr>
          <w:rFonts w:ascii="Times New Roman" w:hAnsi="Times New Roman"/>
          <w:b/>
          <w:iCs/>
          <w:szCs w:val="24"/>
          <w:lang w:val="ru-RU"/>
        </w:rPr>
      </w:pPr>
      <w:r w:rsidRPr="00F82698">
        <w:rPr>
          <w:rFonts w:ascii="Times New Roman" w:hAnsi="Times New Roman"/>
          <w:b/>
          <w:iCs/>
          <w:szCs w:val="24"/>
          <w:lang w:val="ru-RU"/>
        </w:rPr>
        <w:t>по делу</w:t>
      </w:r>
    </w:p>
    <w:p w14:paraId="381BBA3F" w14:textId="77777777" w:rsidR="001A1242" w:rsidRPr="00F82698" w:rsidRDefault="001A1242" w:rsidP="001A1242">
      <w:pPr>
        <w:shd w:val="clear" w:color="auto" w:fill="F2F2F2"/>
        <w:spacing w:after="120"/>
        <w:jc w:val="center"/>
        <w:rPr>
          <w:rFonts w:ascii="Times New Roman" w:hAnsi="Times New Roman"/>
          <w:b/>
          <w:iCs/>
          <w:szCs w:val="24"/>
          <w:lang w:val="ru-RU"/>
        </w:rPr>
      </w:pPr>
    </w:p>
    <w:p w14:paraId="3B019C3D" w14:textId="1424C546" w:rsidR="0007498A" w:rsidRPr="00F82698" w:rsidRDefault="00500E87" w:rsidP="001A1242">
      <w:pPr>
        <w:shd w:val="clear" w:color="auto" w:fill="F2F2F2"/>
        <w:spacing w:after="120"/>
        <w:jc w:val="center"/>
        <w:rPr>
          <w:rFonts w:ascii="Times New Roman" w:hAnsi="Times New Roman"/>
          <w:b/>
          <w:iCs/>
          <w:szCs w:val="24"/>
          <w:lang w:val="ru-RU"/>
        </w:rPr>
      </w:pPr>
      <w:r w:rsidRPr="00F82698">
        <w:rPr>
          <w:rFonts w:ascii="Times New Roman" w:hAnsi="Times New Roman"/>
          <w:b/>
          <w:iCs/>
          <w:szCs w:val="24"/>
          <w:lang w:val="ru-RU"/>
        </w:rPr>
        <w:t>[</w:t>
      </w:r>
      <w:r w:rsidR="00044706" w:rsidRPr="00F82698">
        <w:rPr>
          <w:rFonts w:ascii="Times New Roman" w:hAnsi="Times New Roman"/>
          <w:b/>
          <w:iCs/>
          <w:szCs w:val="24"/>
          <w:lang w:val="ru-RU"/>
        </w:rPr>
        <w:t>ФИО</w:t>
      </w:r>
      <w:r w:rsidRPr="00F82698">
        <w:rPr>
          <w:rFonts w:ascii="Times New Roman" w:hAnsi="Times New Roman"/>
          <w:b/>
          <w:iCs/>
          <w:szCs w:val="24"/>
          <w:lang w:val="ru-RU"/>
        </w:rPr>
        <w:t xml:space="preserve"> </w:t>
      </w:r>
      <w:r w:rsidR="00DF1861" w:rsidRPr="00F82698">
        <w:rPr>
          <w:rFonts w:ascii="Times New Roman" w:hAnsi="Times New Roman"/>
          <w:b/>
          <w:iCs/>
          <w:szCs w:val="24"/>
          <w:lang w:val="ru-RU"/>
        </w:rPr>
        <w:t>клиента</w:t>
      </w:r>
      <w:r w:rsidR="0007498A" w:rsidRPr="00F82698">
        <w:rPr>
          <w:rFonts w:ascii="Times New Roman" w:hAnsi="Times New Roman"/>
          <w:b/>
          <w:iCs/>
          <w:szCs w:val="24"/>
          <w:lang w:val="ru-RU"/>
        </w:rPr>
        <w:t>]</w:t>
      </w:r>
    </w:p>
    <w:p w14:paraId="1DF8C8E1" w14:textId="77777777" w:rsidR="00C40BB0" w:rsidRPr="00F82698" w:rsidRDefault="00C40BB0" w:rsidP="001A1242">
      <w:pPr>
        <w:shd w:val="clear" w:color="auto" w:fill="F2F2F2"/>
        <w:spacing w:after="120"/>
        <w:jc w:val="center"/>
        <w:rPr>
          <w:rFonts w:ascii="Times New Roman" w:hAnsi="Times New Roman"/>
          <w:b/>
          <w:iCs/>
          <w:szCs w:val="24"/>
          <w:lang w:val="ru-RU"/>
        </w:rPr>
      </w:pPr>
    </w:p>
    <w:p w14:paraId="1C0B6C3F" w14:textId="56FA1CB5" w:rsidR="0007498A" w:rsidRPr="00F82698" w:rsidRDefault="00DF1861" w:rsidP="001A1242">
      <w:pPr>
        <w:shd w:val="clear" w:color="auto" w:fill="F2F2F2"/>
        <w:spacing w:after="120"/>
        <w:jc w:val="center"/>
        <w:rPr>
          <w:rFonts w:ascii="Times New Roman" w:hAnsi="Times New Roman"/>
          <w:b/>
          <w:iCs/>
          <w:szCs w:val="24"/>
          <w:lang w:val="ru-RU"/>
        </w:rPr>
      </w:pPr>
      <w:r w:rsidRPr="00F82698">
        <w:rPr>
          <w:rFonts w:ascii="Times New Roman" w:hAnsi="Times New Roman"/>
          <w:b/>
          <w:iCs/>
          <w:szCs w:val="24"/>
          <w:lang w:val="ru-RU"/>
        </w:rPr>
        <w:t>против</w:t>
      </w:r>
    </w:p>
    <w:p w14:paraId="6C3F1DA0" w14:textId="77777777" w:rsidR="00C40BB0" w:rsidRPr="00F82698" w:rsidRDefault="00C40BB0" w:rsidP="001A1242">
      <w:pPr>
        <w:shd w:val="clear" w:color="auto" w:fill="F2F2F2"/>
        <w:spacing w:after="120"/>
        <w:jc w:val="center"/>
        <w:rPr>
          <w:rFonts w:ascii="Times New Roman" w:hAnsi="Times New Roman"/>
          <w:b/>
          <w:iCs/>
          <w:szCs w:val="24"/>
          <w:lang w:val="ru-RU"/>
        </w:rPr>
      </w:pPr>
    </w:p>
    <w:p w14:paraId="457C0713" w14:textId="0F522310" w:rsidR="0007498A" w:rsidRPr="00F82698" w:rsidRDefault="00500E87" w:rsidP="001A1242">
      <w:pPr>
        <w:shd w:val="clear" w:color="auto" w:fill="F2F2F2"/>
        <w:spacing w:after="120"/>
        <w:jc w:val="center"/>
        <w:rPr>
          <w:rFonts w:ascii="Times New Roman" w:hAnsi="Times New Roman"/>
          <w:b/>
          <w:iCs/>
          <w:szCs w:val="24"/>
          <w:lang w:val="ru-RU"/>
        </w:rPr>
      </w:pPr>
      <w:r w:rsidRPr="00F82698">
        <w:rPr>
          <w:rFonts w:ascii="Times New Roman" w:hAnsi="Times New Roman"/>
          <w:b/>
          <w:iCs/>
          <w:szCs w:val="24"/>
          <w:lang w:val="ru-RU"/>
        </w:rPr>
        <w:t>[</w:t>
      </w:r>
      <w:r w:rsidR="00952A3F">
        <w:rPr>
          <w:rFonts w:ascii="Times New Roman" w:hAnsi="Times New Roman"/>
          <w:b/>
          <w:iCs/>
          <w:szCs w:val="24"/>
          <w:lang w:val="ru-RU"/>
        </w:rPr>
        <w:t>Н</w:t>
      </w:r>
      <w:r w:rsidR="00DF1861" w:rsidRPr="00F82698">
        <w:rPr>
          <w:rFonts w:ascii="Times New Roman" w:hAnsi="Times New Roman"/>
          <w:b/>
          <w:iCs/>
          <w:szCs w:val="24"/>
          <w:lang w:val="ru-RU"/>
        </w:rPr>
        <w:t>азвание государства</w:t>
      </w:r>
      <w:r w:rsidR="0007498A" w:rsidRPr="00F82698">
        <w:rPr>
          <w:rFonts w:ascii="Times New Roman" w:hAnsi="Times New Roman"/>
          <w:b/>
          <w:iCs/>
          <w:szCs w:val="24"/>
          <w:lang w:val="ru-RU"/>
        </w:rPr>
        <w:t>]</w:t>
      </w:r>
    </w:p>
    <w:p w14:paraId="52AD2203" w14:textId="77777777" w:rsidR="004A2B32" w:rsidRDefault="004A2B32" w:rsidP="001A1242">
      <w:pPr>
        <w:shd w:val="clear" w:color="auto" w:fill="F2F2F2"/>
        <w:spacing w:after="120"/>
        <w:jc w:val="center"/>
        <w:rPr>
          <w:rFonts w:ascii="Times New Roman" w:hAnsi="Times New Roman"/>
          <w:i/>
          <w:iCs/>
          <w:szCs w:val="24"/>
          <w:lang w:val="ru-RU"/>
        </w:rPr>
      </w:pPr>
    </w:p>
    <w:p w14:paraId="14BA4B07" w14:textId="77777777" w:rsidR="00C40BB0" w:rsidRDefault="00DF1861" w:rsidP="001A1242">
      <w:pPr>
        <w:shd w:val="clear" w:color="auto" w:fill="F2F2F2"/>
        <w:spacing w:after="120"/>
        <w:jc w:val="center"/>
        <w:rPr>
          <w:rFonts w:ascii="Times New Roman" w:hAnsi="Times New Roman"/>
          <w:i/>
          <w:iCs/>
          <w:szCs w:val="24"/>
          <w:lang w:val="ru-RU"/>
        </w:rPr>
      </w:pPr>
      <w:r w:rsidRPr="005D57F9">
        <w:rPr>
          <w:rFonts w:ascii="Times New Roman" w:hAnsi="Times New Roman"/>
          <w:i/>
          <w:iCs/>
          <w:szCs w:val="24"/>
          <w:lang w:val="ru-RU"/>
        </w:rPr>
        <w:t xml:space="preserve">Представлено на рассмотрение по статье 22 Конвенции ООН против пыток </w:t>
      </w:r>
    </w:p>
    <w:p w14:paraId="41F8E8E8" w14:textId="77777777" w:rsidR="00C40BB0" w:rsidRDefault="00DF1861" w:rsidP="001A1242">
      <w:pPr>
        <w:shd w:val="clear" w:color="auto" w:fill="F2F2F2"/>
        <w:spacing w:after="120"/>
        <w:jc w:val="center"/>
        <w:rPr>
          <w:rFonts w:ascii="Times New Roman" w:hAnsi="Times New Roman"/>
          <w:i/>
          <w:iCs/>
          <w:szCs w:val="24"/>
          <w:lang w:val="ru-RU"/>
        </w:rPr>
      </w:pPr>
      <w:r w:rsidRPr="005D57F9">
        <w:rPr>
          <w:rFonts w:ascii="Times New Roman" w:hAnsi="Times New Roman"/>
          <w:i/>
          <w:iCs/>
          <w:szCs w:val="24"/>
          <w:lang w:val="ru-RU"/>
        </w:rPr>
        <w:t xml:space="preserve">и других жестоких, бесчеловечных или унижающих достоинство </w:t>
      </w:r>
    </w:p>
    <w:p w14:paraId="3F11C732" w14:textId="050BDDF5" w:rsidR="00C40BB0" w:rsidRDefault="00DF1861" w:rsidP="001A1242">
      <w:pPr>
        <w:shd w:val="clear" w:color="auto" w:fill="F2F2F2"/>
        <w:spacing w:after="120"/>
        <w:jc w:val="center"/>
        <w:rPr>
          <w:rFonts w:ascii="Times New Roman" w:hAnsi="Times New Roman"/>
          <w:i/>
          <w:iCs/>
          <w:szCs w:val="24"/>
          <w:lang w:val="ru-RU"/>
        </w:rPr>
      </w:pPr>
      <w:r w:rsidRPr="005D57F9">
        <w:rPr>
          <w:rFonts w:ascii="Times New Roman" w:hAnsi="Times New Roman"/>
          <w:i/>
          <w:iCs/>
          <w:szCs w:val="24"/>
          <w:lang w:val="ru-RU"/>
        </w:rPr>
        <w:t>видов обращения и наказания</w:t>
      </w:r>
      <w:r w:rsidR="0007498A" w:rsidRPr="005D57F9">
        <w:rPr>
          <w:rFonts w:ascii="Times New Roman" w:hAnsi="Times New Roman"/>
          <w:i/>
          <w:iCs/>
          <w:szCs w:val="24"/>
          <w:lang w:val="ru-RU"/>
        </w:rPr>
        <w:br w:type="textWrapping" w:clear="left"/>
      </w:r>
    </w:p>
    <w:p w14:paraId="4C6084AD" w14:textId="2813A554" w:rsidR="00C40BB0" w:rsidRDefault="00DF1861" w:rsidP="001A1242">
      <w:pPr>
        <w:shd w:val="clear" w:color="auto" w:fill="F2F2F2"/>
        <w:spacing w:after="120"/>
        <w:jc w:val="center"/>
        <w:rPr>
          <w:rFonts w:ascii="Times New Roman" w:hAnsi="Times New Roman"/>
          <w:i/>
          <w:iCs/>
          <w:szCs w:val="24"/>
          <w:lang w:val="ru-RU"/>
        </w:rPr>
      </w:pPr>
      <w:r w:rsidRPr="005D57F9">
        <w:rPr>
          <w:rFonts w:ascii="Times New Roman" w:hAnsi="Times New Roman"/>
          <w:i/>
          <w:iCs/>
          <w:szCs w:val="24"/>
          <w:lang w:val="ru-RU"/>
        </w:rPr>
        <w:t>в</w:t>
      </w:r>
      <w:r w:rsidR="004B005A">
        <w:rPr>
          <w:rFonts w:ascii="Times New Roman" w:hAnsi="Times New Roman"/>
          <w:i/>
          <w:iCs/>
          <w:szCs w:val="24"/>
          <w:lang w:val="ru-RU"/>
        </w:rPr>
        <w:t xml:space="preserve"> </w:t>
      </w:r>
    </w:p>
    <w:p w14:paraId="128979C9" w14:textId="77777777" w:rsidR="00C40BB0" w:rsidRDefault="00C40BB0" w:rsidP="001A1242">
      <w:pPr>
        <w:shd w:val="clear" w:color="auto" w:fill="F2F2F2"/>
        <w:spacing w:after="120"/>
        <w:jc w:val="center"/>
        <w:rPr>
          <w:rFonts w:ascii="Times New Roman" w:hAnsi="Times New Roman"/>
          <w:i/>
          <w:iCs/>
          <w:szCs w:val="24"/>
          <w:lang w:val="ru-RU"/>
        </w:rPr>
      </w:pPr>
    </w:p>
    <w:p w14:paraId="0ADF75FB" w14:textId="2DCEBCF0" w:rsidR="0007498A" w:rsidRPr="00F82698" w:rsidRDefault="00DF1861" w:rsidP="001A1242">
      <w:pPr>
        <w:shd w:val="clear" w:color="auto" w:fill="F2F2F2"/>
        <w:spacing w:after="120"/>
        <w:jc w:val="center"/>
        <w:rPr>
          <w:rFonts w:ascii="Times New Roman" w:hAnsi="Times New Roman"/>
          <w:iCs/>
          <w:szCs w:val="24"/>
          <w:lang w:val="ru-RU"/>
        </w:rPr>
      </w:pPr>
      <w:r w:rsidRPr="00F82698">
        <w:rPr>
          <w:rFonts w:ascii="Times New Roman" w:hAnsi="Times New Roman"/>
          <w:iCs/>
          <w:szCs w:val="24"/>
          <w:lang w:val="ru-RU"/>
        </w:rPr>
        <w:t>Комитет ООН против пыток</w:t>
      </w:r>
    </w:p>
    <w:p w14:paraId="2E6658F9" w14:textId="77777777" w:rsidR="004B005A" w:rsidRPr="00F82698" w:rsidRDefault="00FD21B8" w:rsidP="001A1242">
      <w:pPr>
        <w:shd w:val="clear" w:color="auto" w:fill="F2F2F2"/>
        <w:spacing w:after="120"/>
        <w:jc w:val="center"/>
        <w:rPr>
          <w:rFonts w:ascii="Times New Roman" w:hAnsi="Times New Roman"/>
          <w:iCs/>
          <w:szCs w:val="24"/>
        </w:rPr>
      </w:pPr>
      <w:r w:rsidRPr="00F82698">
        <w:rPr>
          <w:rFonts w:ascii="Times New Roman" w:hAnsi="Times New Roman"/>
          <w:iCs/>
          <w:szCs w:val="24"/>
        </w:rPr>
        <w:t>Petitions and Inquiries Section</w:t>
      </w:r>
    </w:p>
    <w:p w14:paraId="1FDF96A8" w14:textId="77777777" w:rsidR="004B005A" w:rsidRPr="00F82698" w:rsidRDefault="00FD21B8" w:rsidP="001A1242">
      <w:pPr>
        <w:shd w:val="clear" w:color="auto" w:fill="F2F2F2"/>
        <w:spacing w:after="120"/>
        <w:jc w:val="center"/>
        <w:rPr>
          <w:rFonts w:ascii="Times New Roman" w:hAnsi="Times New Roman"/>
          <w:iCs/>
          <w:szCs w:val="24"/>
        </w:rPr>
      </w:pPr>
      <w:r w:rsidRPr="00F82698">
        <w:rPr>
          <w:rFonts w:ascii="Times New Roman" w:hAnsi="Times New Roman"/>
          <w:iCs/>
          <w:szCs w:val="24"/>
        </w:rPr>
        <w:t>Office of the High Commissioner for Human Rights</w:t>
      </w:r>
    </w:p>
    <w:p w14:paraId="65408687" w14:textId="77777777" w:rsidR="004B005A" w:rsidRPr="00F82698" w:rsidRDefault="00FD21B8" w:rsidP="001A1242">
      <w:pPr>
        <w:shd w:val="clear" w:color="auto" w:fill="F2F2F2"/>
        <w:spacing w:after="120"/>
        <w:jc w:val="center"/>
        <w:rPr>
          <w:rFonts w:ascii="Times New Roman" w:hAnsi="Times New Roman"/>
          <w:iCs/>
          <w:szCs w:val="24"/>
        </w:rPr>
      </w:pPr>
      <w:r w:rsidRPr="00F82698">
        <w:rPr>
          <w:rFonts w:ascii="Times New Roman" w:hAnsi="Times New Roman"/>
          <w:iCs/>
          <w:szCs w:val="24"/>
        </w:rPr>
        <w:t>United Nations Office at Geneva</w:t>
      </w:r>
    </w:p>
    <w:p w14:paraId="5110C73F" w14:textId="7FC73B79" w:rsidR="0007498A" w:rsidRPr="00F82698" w:rsidRDefault="00FD21B8" w:rsidP="001A1242">
      <w:pPr>
        <w:shd w:val="clear" w:color="auto" w:fill="F2F2F2"/>
        <w:spacing w:after="120"/>
        <w:jc w:val="center"/>
        <w:rPr>
          <w:rFonts w:ascii="Times New Roman" w:hAnsi="Times New Roman"/>
          <w:iCs/>
          <w:szCs w:val="24"/>
        </w:rPr>
      </w:pPr>
      <w:r w:rsidRPr="00F82698">
        <w:rPr>
          <w:rFonts w:ascii="Times New Roman" w:hAnsi="Times New Roman"/>
          <w:iCs/>
          <w:szCs w:val="24"/>
        </w:rPr>
        <w:t>1211 Geneva 10, Switzerland</w:t>
      </w:r>
    </w:p>
    <w:p w14:paraId="19417F2E" w14:textId="77777777" w:rsidR="004B005A" w:rsidRPr="001A1242" w:rsidRDefault="004B005A" w:rsidP="001A1242">
      <w:pPr>
        <w:shd w:val="clear" w:color="auto" w:fill="FFFFFF"/>
        <w:spacing w:after="120"/>
        <w:jc w:val="center"/>
        <w:rPr>
          <w:rFonts w:ascii="Times New Roman" w:hAnsi="Times New Roman"/>
          <w:b/>
          <w:szCs w:val="24"/>
        </w:rPr>
      </w:pPr>
    </w:p>
    <w:p w14:paraId="4DFDEB3E" w14:textId="77777777" w:rsidR="001A1242" w:rsidRPr="002B52A6" w:rsidRDefault="001A1242">
      <w:pPr>
        <w:rPr>
          <w:rFonts w:ascii="Times New Roman" w:hAnsi="Times New Roman"/>
          <w:b/>
          <w:szCs w:val="24"/>
        </w:rPr>
      </w:pPr>
      <w:r w:rsidRPr="002B52A6">
        <w:rPr>
          <w:rFonts w:ascii="Times New Roman" w:hAnsi="Times New Roman"/>
          <w:b/>
          <w:szCs w:val="24"/>
        </w:rPr>
        <w:br w:type="page"/>
      </w:r>
    </w:p>
    <w:p w14:paraId="2B207C16" w14:textId="166F7C3D" w:rsidR="005D7FF6" w:rsidRPr="005D57F9" w:rsidRDefault="00DF1861" w:rsidP="00920376">
      <w:pPr>
        <w:shd w:val="clear" w:color="auto" w:fill="FFFFFF"/>
        <w:spacing w:after="120"/>
        <w:jc w:val="both"/>
        <w:rPr>
          <w:rFonts w:ascii="Times New Roman" w:hAnsi="Times New Roman"/>
          <w:b/>
          <w:szCs w:val="24"/>
        </w:rPr>
      </w:pPr>
      <w:r w:rsidRPr="005D57F9">
        <w:rPr>
          <w:rFonts w:ascii="Times New Roman" w:hAnsi="Times New Roman"/>
          <w:b/>
          <w:szCs w:val="24"/>
          <w:lang w:val="ru-RU"/>
        </w:rPr>
        <w:lastRenderedPageBreak/>
        <w:t>СОДЕРЖАНИЕ</w:t>
      </w:r>
    </w:p>
    <w:p w14:paraId="18452865" w14:textId="77777777" w:rsidR="005D7FF6" w:rsidRPr="005D57F9" w:rsidRDefault="005D7FF6" w:rsidP="00920376">
      <w:pPr>
        <w:pStyle w:val="JIBasicText"/>
        <w:numPr>
          <w:ilvl w:val="0"/>
          <w:numId w:val="0"/>
        </w:numPr>
        <w:shd w:val="clear" w:color="auto" w:fill="FFFFFF"/>
        <w:jc w:val="both"/>
        <w:rPr>
          <w:b/>
          <w:sz w:val="24"/>
          <w:szCs w:val="24"/>
        </w:rPr>
      </w:pPr>
    </w:p>
    <w:p w14:paraId="302B5A59" w14:textId="2E839605" w:rsidR="005D7FF6" w:rsidRPr="005D57F9" w:rsidRDefault="005D7FF6" w:rsidP="00920376">
      <w:pPr>
        <w:pStyle w:val="TOC1"/>
        <w:jc w:val="both"/>
        <w:rPr>
          <w:sz w:val="24"/>
          <w:szCs w:val="24"/>
        </w:rPr>
      </w:pPr>
      <w:r w:rsidRPr="005D57F9">
        <w:rPr>
          <w:sz w:val="24"/>
          <w:szCs w:val="24"/>
        </w:rPr>
        <w:fldChar w:fldCharType="begin"/>
      </w:r>
      <w:r w:rsidRPr="005D57F9">
        <w:rPr>
          <w:sz w:val="24"/>
          <w:szCs w:val="24"/>
        </w:rPr>
        <w:instrText xml:space="preserve"> TOC \o "1-3" \h \z \u </w:instrText>
      </w:r>
      <w:r w:rsidRPr="005D57F9">
        <w:rPr>
          <w:sz w:val="24"/>
          <w:szCs w:val="24"/>
        </w:rPr>
        <w:fldChar w:fldCharType="separate"/>
      </w:r>
      <w:hyperlink w:anchor="_Toc290479625" w:history="1">
        <w:r w:rsidR="00DF1861" w:rsidRPr="005D57F9">
          <w:rPr>
            <w:rStyle w:val="Hyperlink"/>
            <w:sz w:val="24"/>
            <w:szCs w:val="24"/>
          </w:rPr>
          <w:t xml:space="preserve">I. </w:t>
        </w:r>
        <w:r w:rsidR="00DF1861" w:rsidRPr="005D57F9">
          <w:rPr>
            <w:rStyle w:val="Hyperlink"/>
            <w:sz w:val="24"/>
            <w:szCs w:val="24"/>
            <w:lang w:val="ru-RU"/>
          </w:rPr>
          <w:t>АВТОР СООБЩЕНИЯ</w:t>
        </w:r>
        <w:r w:rsidRPr="005D57F9">
          <w:rPr>
            <w:webHidden/>
            <w:sz w:val="24"/>
            <w:szCs w:val="24"/>
          </w:rPr>
          <w:tab/>
        </w:r>
        <w:r w:rsidRPr="005D57F9">
          <w:rPr>
            <w:webHidden/>
            <w:sz w:val="24"/>
            <w:szCs w:val="24"/>
          </w:rPr>
          <w:fldChar w:fldCharType="begin"/>
        </w:r>
        <w:r w:rsidRPr="005D57F9">
          <w:rPr>
            <w:webHidden/>
            <w:sz w:val="24"/>
            <w:szCs w:val="24"/>
          </w:rPr>
          <w:instrText xml:space="preserve"> PAGEREF _Toc290479625 \h </w:instrText>
        </w:r>
        <w:r w:rsidRPr="005D57F9">
          <w:rPr>
            <w:webHidden/>
            <w:sz w:val="24"/>
            <w:szCs w:val="24"/>
          </w:rPr>
        </w:r>
        <w:r w:rsidRPr="005D57F9">
          <w:rPr>
            <w:webHidden/>
            <w:sz w:val="24"/>
            <w:szCs w:val="24"/>
          </w:rPr>
          <w:fldChar w:fldCharType="separate"/>
        </w:r>
        <w:r w:rsidR="002C2496">
          <w:rPr>
            <w:webHidden/>
            <w:sz w:val="24"/>
            <w:szCs w:val="24"/>
          </w:rPr>
          <w:t>98</w:t>
        </w:r>
        <w:r w:rsidRPr="005D57F9">
          <w:rPr>
            <w:webHidden/>
            <w:sz w:val="24"/>
            <w:szCs w:val="24"/>
          </w:rPr>
          <w:fldChar w:fldCharType="end"/>
        </w:r>
      </w:hyperlink>
    </w:p>
    <w:p w14:paraId="0A35CFE4" w14:textId="0488AB7F" w:rsidR="005D7FF6" w:rsidRPr="005D57F9" w:rsidRDefault="008A03C0" w:rsidP="00920376">
      <w:pPr>
        <w:pStyle w:val="TOC1"/>
        <w:jc w:val="both"/>
        <w:rPr>
          <w:sz w:val="24"/>
          <w:szCs w:val="24"/>
        </w:rPr>
      </w:pPr>
      <w:hyperlink w:anchor="_Toc290479626" w:history="1">
        <w:r w:rsidR="00DF1861" w:rsidRPr="005D57F9">
          <w:rPr>
            <w:rStyle w:val="Hyperlink"/>
            <w:sz w:val="24"/>
            <w:szCs w:val="24"/>
            <w:lang w:val="en-GB"/>
          </w:rPr>
          <w:t xml:space="preserve">II. </w:t>
        </w:r>
        <w:r w:rsidR="00DF1861" w:rsidRPr="005D57F9">
          <w:rPr>
            <w:rStyle w:val="Hyperlink"/>
            <w:sz w:val="24"/>
            <w:szCs w:val="24"/>
            <w:lang w:val="ru-RU"/>
          </w:rPr>
          <w:t>ЖЕРТВА</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_Toc290479626 \h </w:instrText>
        </w:r>
        <w:r w:rsidR="005D7FF6" w:rsidRPr="005D57F9">
          <w:rPr>
            <w:webHidden/>
            <w:sz w:val="24"/>
            <w:szCs w:val="24"/>
          </w:rPr>
        </w:r>
        <w:r w:rsidR="005D7FF6" w:rsidRPr="005D57F9">
          <w:rPr>
            <w:webHidden/>
            <w:sz w:val="24"/>
            <w:szCs w:val="24"/>
          </w:rPr>
          <w:fldChar w:fldCharType="separate"/>
        </w:r>
        <w:r w:rsidR="002C2496">
          <w:rPr>
            <w:webHidden/>
            <w:sz w:val="24"/>
            <w:szCs w:val="24"/>
          </w:rPr>
          <w:t>98</w:t>
        </w:r>
        <w:r w:rsidR="005D7FF6" w:rsidRPr="005D57F9">
          <w:rPr>
            <w:webHidden/>
            <w:sz w:val="24"/>
            <w:szCs w:val="24"/>
          </w:rPr>
          <w:fldChar w:fldCharType="end"/>
        </w:r>
      </w:hyperlink>
    </w:p>
    <w:p w14:paraId="4D752336" w14:textId="37F753D1" w:rsidR="005D7FF6" w:rsidRPr="005D57F9" w:rsidRDefault="008A03C0" w:rsidP="00920376">
      <w:pPr>
        <w:pStyle w:val="TOC1"/>
        <w:jc w:val="both"/>
        <w:rPr>
          <w:sz w:val="24"/>
          <w:szCs w:val="24"/>
        </w:rPr>
      </w:pPr>
      <w:hyperlink w:anchor="_Toc290479627" w:history="1">
        <w:r w:rsidR="005D7FF6" w:rsidRPr="005D57F9">
          <w:rPr>
            <w:rStyle w:val="Hyperlink"/>
            <w:sz w:val="24"/>
            <w:szCs w:val="24"/>
          </w:rPr>
          <w:t xml:space="preserve">III. </w:t>
        </w:r>
        <w:r w:rsidR="00DF1861" w:rsidRPr="005D57F9">
          <w:rPr>
            <w:rStyle w:val="Hyperlink"/>
            <w:sz w:val="24"/>
            <w:szCs w:val="24"/>
            <w:lang w:val="ru-RU"/>
          </w:rPr>
          <w:t>ГОСУДАРСТВО-УЧАСТНИК</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_Toc290479627 \h </w:instrText>
        </w:r>
        <w:r w:rsidR="005D7FF6" w:rsidRPr="005D57F9">
          <w:rPr>
            <w:webHidden/>
            <w:sz w:val="24"/>
            <w:szCs w:val="24"/>
          </w:rPr>
        </w:r>
        <w:r w:rsidR="005D7FF6" w:rsidRPr="005D57F9">
          <w:rPr>
            <w:webHidden/>
            <w:sz w:val="24"/>
            <w:szCs w:val="24"/>
          </w:rPr>
          <w:fldChar w:fldCharType="separate"/>
        </w:r>
        <w:r w:rsidR="002C2496">
          <w:rPr>
            <w:webHidden/>
            <w:sz w:val="24"/>
            <w:szCs w:val="24"/>
          </w:rPr>
          <w:t>98</w:t>
        </w:r>
        <w:r w:rsidR="005D7FF6" w:rsidRPr="005D57F9">
          <w:rPr>
            <w:webHidden/>
            <w:sz w:val="24"/>
            <w:szCs w:val="24"/>
          </w:rPr>
          <w:fldChar w:fldCharType="end"/>
        </w:r>
      </w:hyperlink>
    </w:p>
    <w:p w14:paraId="21D4B01A" w14:textId="7EE99C8D" w:rsidR="005D7FF6" w:rsidRPr="005D57F9" w:rsidRDefault="008A03C0" w:rsidP="00920376">
      <w:pPr>
        <w:pStyle w:val="TOC1"/>
        <w:jc w:val="both"/>
        <w:rPr>
          <w:sz w:val="24"/>
          <w:szCs w:val="24"/>
        </w:rPr>
      </w:pPr>
      <w:hyperlink w:anchor="_Toc290479628" w:history="1">
        <w:r w:rsidR="005D7FF6" w:rsidRPr="005D57F9">
          <w:rPr>
            <w:rStyle w:val="Hyperlink"/>
            <w:sz w:val="24"/>
            <w:szCs w:val="24"/>
          </w:rPr>
          <w:t xml:space="preserve">IV. </w:t>
        </w:r>
        <w:r w:rsidR="00DF1861" w:rsidRPr="005D57F9">
          <w:rPr>
            <w:rStyle w:val="Hyperlink"/>
            <w:sz w:val="24"/>
            <w:szCs w:val="24"/>
            <w:lang w:val="ru-RU"/>
          </w:rPr>
          <w:t>КРАТКОЕ ИЗЛОЖЕНИЕ ЖАЛОБЫ</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_Toc290479628 \h </w:instrText>
        </w:r>
        <w:r w:rsidR="005D7FF6" w:rsidRPr="005D57F9">
          <w:rPr>
            <w:webHidden/>
            <w:sz w:val="24"/>
            <w:szCs w:val="24"/>
          </w:rPr>
        </w:r>
        <w:r w:rsidR="005D7FF6" w:rsidRPr="005D57F9">
          <w:rPr>
            <w:webHidden/>
            <w:sz w:val="24"/>
            <w:szCs w:val="24"/>
          </w:rPr>
          <w:fldChar w:fldCharType="separate"/>
        </w:r>
        <w:r w:rsidR="002C2496">
          <w:rPr>
            <w:webHidden/>
            <w:sz w:val="24"/>
            <w:szCs w:val="24"/>
          </w:rPr>
          <w:t>98</w:t>
        </w:r>
        <w:r w:rsidR="005D7FF6" w:rsidRPr="005D57F9">
          <w:rPr>
            <w:webHidden/>
            <w:sz w:val="24"/>
            <w:szCs w:val="24"/>
          </w:rPr>
          <w:fldChar w:fldCharType="end"/>
        </w:r>
      </w:hyperlink>
    </w:p>
    <w:p w14:paraId="777494FB" w14:textId="0B36E6CC"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29" w:history="1">
        <w:r w:rsidR="005E4CA6" w:rsidRPr="005D57F9">
          <w:rPr>
            <w:rStyle w:val="Hyperlink"/>
            <w:rFonts w:ascii="Times New Roman" w:hAnsi="Times New Roman"/>
            <w:noProof/>
            <w:szCs w:val="24"/>
            <w:lang w:val="ru-RU"/>
          </w:rPr>
          <w:t>Краткое изложение фактов</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_Toc290479629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5D7FF6" w:rsidRPr="005D57F9">
          <w:rPr>
            <w:rFonts w:ascii="Times New Roman" w:hAnsi="Times New Roman"/>
            <w:noProof/>
            <w:webHidden/>
            <w:szCs w:val="24"/>
          </w:rPr>
          <w:fldChar w:fldCharType="end"/>
        </w:r>
      </w:hyperlink>
    </w:p>
    <w:p w14:paraId="4E846296" w14:textId="55021EAC"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30" w:history="1">
        <w:r w:rsidR="005E4CA6" w:rsidRPr="005D57F9">
          <w:rPr>
            <w:rStyle w:val="Hyperlink"/>
            <w:rFonts w:ascii="Times New Roman" w:hAnsi="Times New Roman"/>
            <w:noProof/>
            <w:szCs w:val="24"/>
            <w:lang w:val="ru-RU"/>
          </w:rPr>
          <w:t>Краткая информация об исчерпании внутренних средств правовой защиты</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_Toc290479630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5D7FF6" w:rsidRPr="005D57F9">
          <w:rPr>
            <w:rFonts w:ascii="Times New Roman" w:hAnsi="Times New Roman"/>
            <w:noProof/>
            <w:webHidden/>
            <w:szCs w:val="24"/>
          </w:rPr>
          <w:fldChar w:fldCharType="end"/>
        </w:r>
      </w:hyperlink>
    </w:p>
    <w:p w14:paraId="47C6E2A4" w14:textId="67D8AB7B"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31" w:history="1">
        <w:r w:rsidR="005E4CA6" w:rsidRPr="005D57F9">
          <w:rPr>
            <w:rStyle w:val="Hyperlink"/>
            <w:rFonts w:ascii="Times New Roman" w:hAnsi="Times New Roman"/>
            <w:noProof/>
            <w:szCs w:val="24"/>
            <w:lang w:val="ru-RU"/>
          </w:rPr>
          <w:t>Нарушения Конвенции против пыток</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_Toc290479631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5D7FF6" w:rsidRPr="005D57F9">
          <w:rPr>
            <w:rFonts w:ascii="Times New Roman" w:hAnsi="Times New Roman"/>
            <w:noProof/>
            <w:webHidden/>
            <w:szCs w:val="24"/>
          </w:rPr>
          <w:fldChar w:fldCharType="end"/>
        </w:r>
      </w:hyperlink>
    </w:p>
    <w:p w14:paraId="33F198BA" w14:textId="3328BC33" w:rsidR="005D7FF6" w:rsidRPr="005D57F9" w:rsidRDefault="008A03C0" w:rsidP="00920376">
      <w:pPr>
        <w:pStyle w:val="TOC1"/>
        <w:jc w:val="both"/>
        <w:rPr>
          <w:sz w:val="24"/>
          <w:szCs w:val="24"/>
        </w:rPr>
      </w:pPr>
      <w:hyperlink w:anchor="_Toc290479632" w:history="1">
        <w:r w:rsidR="005D7FF6" w:rsidRPr="005D57F9">
          <w:rPr>
            <w:rStyle w:val="Hyperlink"/>
            <w:sz w:val="24"/>
            <w:szCs w:val="24"/>
          </w:rPr>
          <w:t xml:space="preserve">V. </w:t>
        </w:r>
        <w:r w:rsidR="00DF1861" w:rsidRPr="005D57F9">
          <w:rPr>
            <w:rStyle w:val="Hyperlink"/>
            <w:sz w:val="24"/>
            <w:szCs w:val="24"/>
            <w:lang w:val="ru-RU"/>
          </w:rPr>
          <w:t>ОБСТОЯТЕЛЬСТВА ДЕЛА</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_Toc290479632 \h </w:instrText>
        </w:r>
        <w:r w:rsidR="005D7FF6" w:rsidRPr="005D57F9">
          <w:rPr>
            <w:webHidden/>
            <w:sz w:val="24"/>
            <w:szCs w:val="24"/>
          </w:rPr>
        </w:r>
        <w:r w:rsidR="005D7FF6" w:rsidRPr="005D57F9">
          <w:rPr>
            <w:webHidden/>
            <w:sz w:val="24"/>
            <w:szCs w:val="24"/>
          </w:rPr>
          <w:fldChar w:fldCharType="separate"/>
        </w:r>
        <w:r w:rsidR="002C2496">
          <w:rPr>
            <w:webHidden/>
            <w:sz w:val="24"/>
            <w:szCs w:val="24"/>
          </w:rPr>
          <w:t>98</w:t>
        </w:r>
        <w:r w:rsidR="005D7FF6" w:rsidRPr="005D57F9">
          <w:rPr>
            <w:webHidden/>
            <w:sz w:val="24"/>
            <w:szCs w:val="24"/>
          </w:rPr>
          <w:fldChar w:fldCharType="end"/>
        </w:r>
      </w:hyperlink>
    </w:p>
    <w:p w14:paraId="567CE7AB" w14:textId="7D1C946C"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33" w:history="1">
        <w:r w:rsidR="005D7FF6" w:rsidRPr="005D57F9">
          <w:rPr>
            <w:rStyle w:val="Hyperlink"/>
            <w:rFonts w:ascii="Times New Roman" w:hAnsi="Times New Roman"/>
            <w:noProof/>
            <w:szCs w:val="24"/>
          </w:rPr>
          <w:t>[</w:t>
        </w:r>
        <w:r w:rsidR="0006011E" w:rsidRPr="005D57F9">
          <w:rPr>
            <w:rStyle w:val="Hyperlink"/>
            <w:rFonts w:ascii="Times New Roman" w:hAnsi="Times New Roman"/>
            <w:noProof/>
            <w:szCs w:val="24"/>
          </w:rPr>
          <w:t>заголовок</w:t>
        </w:r>
        <w:r w:rsidR="005D7FF6" w:rsidRPr="005D57F9">
          <w:rPr>
            <w:rStyle w:val="Hyperlink"/>
            <w:rFonts w:ascii="Times New Roman" w:hAnsi="Times New Roman"/>
            <w:noProof/>
            <w:szCs w:val="24"/>
          </w:rPr>
          <w:t xml:space="preserve">– </w:t>
        </w:r>
        <w:r w:rsidR="00FF6FC5" w:rsidRPr="005D57F9">
          <w:rPr>
            <w:rStyle w:val="Hyperlink"/>
            <w:rFonts w:ascii="Times New Roman" w:hAnsi="Times New Roman"/>
            <w:noProof/>
            <w:szCs w:val="24"/>
          </w:rPr>
          <w:t>например,</w:t>
        </w:r>
        <w:r w:rsidR="005D7FF6" w:rsidRPr="005D57F9">
          <w:rPr>
            <w:rStyle w:val="Hyperlink"/>
            <w:rFonts w:ascii="Times New Roman" w:hAnsi="Times New Roman"/>
            <w:noProof/>
            <w:szCs w:val="24"/>
          </w:rPr>
          <w:t xml:space="preserve"> </w:t>
        </w:r>
        <w:r w:rsidR="00DF1861" w:rsidRPr="005D57F9">
          <w:rPr>
            <w:rStyle w:val="Hyperlink"/>
            <w:rFonts w:ascii="Times New Roman" w:hAnsi="Times New Roman"/>
            <w:noProof/>
            <w:szCs w:val="24"/>
            <w:lang w:val="ru-RU"/>
          </w:rPr>
          <w:t>Общая информация</w:t>
        </w:r>
        <w:r w:rsidR="005D7FF6" w:rsidRPr="005D57F9">
          <w:rPr>
            <w:rStyle w:val="Hyperlink"/>
            <w:rFonts w:ascii="Times New Roman" w:hAnsi="Times New Roman"/>
            <w:noProof/>
            <w:szCs w:val="24"/>
          </w:rPr>
          <w:t>]</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_Toc290479633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5D7FF6" w:rsidRPr="005D57F9">
          <w:rPr>
            <w:rFonts w:ascii="Times New Roman" w:hAnsi="Times New Roman"/>
            <w:noProof/>
            <w:webHidden/>
            <w:szCs w:val="24"/>
          </w:rPr>
          <w:fldChar w:fldCharType="end"/>
        </w:r>
      </w:hyperlink>
    </w:p>
    <w:p w14:paraId="10D06BA2" w14:textId="093AEEE3"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34" w:history="1">
        <w:r w:rsidR="005D7FF6" w:rsidRPr="005D57F9">
          <w:rPr>
            <w:rStyle w:val="Hyperlink"/>
            <w:rFonts w:ascii="Times New Roman" w:hAnsi="Times New Roman"/>
            <w:noProof/>
            <w:szCs w:val="24"/>
          </w:rPr>
          <w:t>[</w:t>
        </w:r>
        <w:r w:rsidR="0006011E" w:rsidRPr="005D57F9">
          <w:rPr>
            <w:rStyle w:val="Hyperlink"/>
            <w:rFonts w:ascii="Times New Roman" w:hAnsi="Times New Roman"/>
            <w:noProof/>
            <w:szCs w:val="24"/>
          </w:rPr>
          <w:t>заголовок</w:t>
        </w:r>
        <w:r w:rsidR="005D7FF6" w:rsidRPr="005D57F9">
          <w:rPr>
            <w:rStyle w:val="Hyperlink"/>
            <w:rFonts w:ascii="Times New Roman" w:hAnsi="Times New Roman"/>
            <w:noProof/>
            <w:szCs w:val="24"/>
          </w:rPr>
          <w:t xml:space="preserve">– </w:t>
        </w:r>
        <w:r w:rsidR="00FF6FC5" w:rsidRPr="005D57F9">
          <w:rPr>
            <w:rStyle w:val="Hyperlink"/>
            <w:rFonts w:ascii="Times New Roman" w:hAnsi="Times New Roman"/>
            <w:noProof/>
            <w:szCs w:val="24"/>
          </w:rPr>
          <w:t>например,</w:t>
        </w:r>
        <w:r w:rsidR="005D7FF6" w:rsidRPr="005D57F9">
          <w:rPr>
            <w:rStyle w:val="Hyperlink"/>
            <w:rFonts w:ascii="Times New Roman" w:hAnsi="Times New Roman"/>
            <w:noProof/>
            <w:szCs w:val="24"/>
          </w:rPr>
          <w:t xml:space="preserve"> </w:t>
        </w:r>
        <w:r w:rsidR="00DF1861" w:rsidRPr="005D57F9">
          <w:rPr>
            <w:rStyle w:val="Hyperlink"/>
            <w:rFonts w:ascii="Times New Roman" w:hAnsi="Times New Roman"/>
            <w:noProof/>
            <w:szCs w:val="24"/>
            <w:lang w:val="ru-RU"/>
          </w:rPr>
          <w:t>Задержание</w:t>
        </w:r>
        <w:r w:rsidR="005D7FF6" w:rsidRPr="005D57F9">
          <w:rPr>
            <w:rStyle w:val="Hyperlink"/>
            <w:rFonts w:ascii="Times New Roman" w:hAnsi="Times New Roman"/>
            <w:noProof/>
            <w:szCs w:val="24"/>
          </w:rPr>
          <w:t xml:space="preserve"> [</w:t>
        </w:r>
        <w:r w:rsidR="000E6FDF" w:rsidRPr="005D57F9">
          <w:rPr>
            <w:rStyle w:val="Hyperlink"/>
            <w:rFonts w:ascii="Times New Roman" w:hAnsi="Times New Roman"/>
            <w:i/>
            <w:noProof/>
            <w:szCs w:val="24"/>
            <w:lang w:val="ru-RU"/>
          </w:rPr>
          <w:t>ФИО лица</w:t>
        </w:r>
        <w:r w:rsidR="005D7FF6" w:rsidRPr="005D57F9">
          <w:rPr>
            <w:rStyle w:val="Hyperlink"/>
            <w:rFonts w:ascii="Times New Roman" w:hAnsi="Times New Roman"/>
            <w:noProof/>
            <w:szCs w:val="24"/>
          </w:rPr>
          <w:t>]]</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_Toc290479634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98</w:t>
        </w:r>
        <w:r w:rsidR="005D7FF6" w:rsidRPr="005D57F9">
          <w:rPr>
            <w:rFonts w:ascii="Times New Roman" w:hAnsi="Times New Roman"/>
            <w:noProof/>
            <w:webHidden/>
            <w:szCs w:val="24"/>
          </w:rPr>
          <w:fldChar w:fldCharType="end"/>
        </w:r>
      </w:hyperlink>
    </w:p>
    <w:p w14:paraId="26BDD788" w14:textId="3F455197"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35" w:history="1">
        <w:r w:rsidR="005D7FF6" w:rsidRPr="005D57F9">
          <w:rPr>
            <w:rStyle w:val="Hyperlink"/>
            <w:rFonts w:ascii="Times New Roman" w:hAnsi="Times New Roman"/>
            <w:noProof/>
            <w:szCs w:val="24"/>
          </w:rPr>
          <w:t>[</w:t>
        </w:r>
        <w:r w:rsidR="0006011E" w:rsidRPr="005D57F9">
          <w:rPr>
            <w:rStyle w:val="Hyperlink"/>
            <w:rFonts w:ascii="Times New Roman" w:hAnsi="Times New Roman"/>
            <w:noProof/>
            <w:szCs w:val="24"/>
          </w:rPr>
          <w:t>заголовок</w:t>
        </w:r>
        <w:r w:rsidR="00187E3A" w:rsidRPr="005D57F9">
          <w:rPr>
            <w:rStyle w:val="Hyperlink"/>
            <w:rFonts w:ascii="Times New Roman" w:hAnsi="Times New Roman"/>
            <w:noProof/>
            <w:szCs w:val="24"/>
            <w:lang w:val="ru-RU"/>
          </w:rPr>
          <w:t xml:space="preserve"> с другими элементами</w:t>
        </w:r>
        <w:r w:rsidR="005D7FF6" w:rsidRPr="005D57F9">
          <w:rPr>
            <w:rStyle w:val="Hyperlink"/>
            <w:rFonts w:ascii="Times New Roman" w:hAnsi="Times New Roman"/>
            <w:noProof/>
            <w:szCs w:val="24"/>
          </w:rPr>
          <w:t xml:space="preserve"> – </w:t>
        </w:r>
        <w:r w:rsidR="00FF6FC5" w:rsidRPr="005D57F9">
          <w:rPr>
            <w:rStyle w:val="Hyperlink"/>
            <w:rFonts w:ascii="Times New Roman" w:hAnsi="Times New Roman"/>
            <w:noProof/>
            <w:szCs w:val="24"/>
          </w:rPr>
          <w:t>например,</w:t>
        </w:r>
        <w:r w:rsidR="005D7FF6" w:rsidRPr="005D57F9">
          <w:rPr>
            <w:rStyle w:val="Hyperlink"/>
            <w:rFonts w:ascii="Times New Roman" w:hAnsi="Times New Roman"/>
            <w:noProof/>
            <w:szCs w:val="24"/>
          </w:rPr>
          <w:t xml:space="preserve"> </w:t>
        </w:r>
        <w:r w:rsidR="00187E3A" w:rsidRPr="005D57F9">
          <w:rPr>
            <w:rStyle w:val="Hyperlink"/>
            <w:rFonts w:ascii="Times New Roman" w:hAnsi="Times New Roman"/>
            <w:noProof/>
            <w:szCs w:val="24"/>
            <w:lang w:val="ru-RU"/>
          </w:rPr>
          <w:t>Официальное расследование</w:t>
        </w:r>
        <w:r w:rsidR="005D7FF6" w:rsidRPr="005D57F9">
          <w:rPr>
            <w:rStyle w:val="Hyperlink"/>
            <w:rFonts w:ascii="Times New Roman" w:hAnsi="Times New Roman"/>
            <w:noProof/>
            <w:szCs w:val="24"/>
          </w:rPr>
          <w:t>]</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_Toc290479635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5D7FF6" w:rsidRPr="005D57F9">
          <w:rPr>
            <w:rFonts w:ascii="Times New Roman" w:hAnsi="Times New Roman"/>
            <w:noProof/>
            <w:webHidden/>
            <w:szCs w:val="24"/>
          </w:rPr>
          <w:fldChar w:fldCharType="end"/>
        </w:r>
      </w:hyperlink>
    </w:p>
    <w:p w14:paraId="5C02404A" w14:textId="05773CCC"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36" w:history="1">
        <w:r w:rsidR="005D7FF6" w:rsidRPr="005D57F9">
          <w:rPr>
            <w:rStyle w:val="Hyperlink"/>
            <w:noProof/>
            <w:sz w:val="24"/>
            <w:szCs w:val="24"/>
          </w:rPr>
          <w:t>[</w:t>
        </w:r>
        <w:r w:rsidR="00FF6FC5" w:rsidRPr="005D57F9">
          <w:rPr>
            <w:rStyle w:val="Hyperlink"/>
            <w:noProof/>
            <w:sz w:val="24"/>
            <w:szCs w:val="24"/>
          </w:rPr>
          <w:t>подзаголовок</w:t>
        </w:r>
        <w:r w:rsidR="005D7FF6" w:rsidRPr="005D57F9">
          <w:rPr>
            <w:rStyle w:val="Hyperlink"/>
            <w:noProof/>
            <w:sz w:val="24"/>
            <w:szCs w:val="24"/>
          </w:rPr>
          <w:t xml:space="preserve"> – </w:t>
        </w:r>
        <w:r w:rsidR="00FF6FC5" w:rsidRPr="005D57F9">
          <w:rPr>
            <w:rStyle w:val="Hyperlink"/>
            <w:noProof/>
            <w:sz w:val="24"/>
            <w:szCs w:val="24"/>
          </w:rPr>
          <w:t>например,</w:t>
        </w:r>
        <w:r w:rsidR="00187E3A" w:rsidRPr="005D57F9">
          <w:rPr>
            <w:rStyle w:val="Hyperlink"/>
            <w:noProof/>
            <w:sz w:val="24"/>
            <w:szCs w:val="24"/>
          </w:rPr>
          <w:t xml:space="preserve"> </w:t>
        </w:r>
        <w:r w:rsidR="00187E3A" w:rsidRPr="005D57F9">
          <w:rPr>
            <w:rStyle w:val="Hyperlink"/>
            <w:noProof/>
            <w:sz w:val="24"/>
            <w:szCs w:val="24"/>
            <w:lang w:val="ru-RU"/>
          </w:rPr>
          <w:t>Описать главные стадии расследования</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_Toc290479636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99</w:t>
        </w:r>
        <w:r w:rsidR="005D7FF6" w:rsidRPr="005D57F9">
          <w:rPr>
            <w:noProof/>
            <w:webHidden/>
            <w:sz w:val="24"/>
            <w:szCs w:val="24"/>
          </w:rPr>
          <w:fldChar w:fldCharType="end"/>
        </w:r>
      </w:hyperlink>
    </w:p>
    <w:p w14:paraId="5D694673" w14:textId="798835BE"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37" w:history="1">
        <w:r w:rsidR="005D7FF6" w:rsidRPr="005D57F9">
          <w:rPr>
            <w:rStyle w:val="Hyperlink"/>
            <w:noProof/>
            <w:sz w:val="24"/>
            <w:szCs w:val="24"/>
          </w:rPr>
          <w:t>[</w:t>
        </w:r>
        <w:r w:rsidR="00FF6FC5" w:rsidRPr="005D57F9">
          <w:rPr>
            <w:rStyle w:val="Hyperlink"/>
            <w:noProof/>
            <w:sz w:val="24"/>
            <w:szCs w:val="24"/>
          </w:rPr>
          <w:t>подзаголовок</w:t>
        </w:r>
        <w:r w:rsidR="005D7FF6" w:rsidRPr="005D57F9">
          <w:rPr>
            <w:rStyle w:val="Hyperlink"/>
            <w:noProof/>
            <w:sz w:val="24"/>
            <w:szCs w:val="24"/>
          </w:rPr>
          <w:t xml:space="preserve"> – </w:t>
        </w:r>
        <w:r w:rsidR="00FF6FC5" w:rsidRPr="005D57F9">
          <w:rPr>
            <w:rStyle w:val="Hyperlink"/>
            <w:noProof/>
            <w:sz w:val="24"/>
            <w:szCs w:val="24"/>
          </w:rPr>
          <w:t>например,</w:t>
        </w:r>
        <w:r w:rsidR="00187E3A" w:rsidRPr="005D57F9">
          <w:rPr>
            <w:rStyle w:val="Hyperlink"/>
            <w:noProof/>
            <w:sz w:val="24"/>
            <w:szCs w:val="24"/>
          </w:rPr>
          <w:t xml:space="preserve"> описать каждый случай приостановки, закрытия, возобновления или оспаривания расследования</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_Toc290479637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99</w:t>
        </w:r>
        <w:r w:rsidR="005D7FF6" w:rsidRPr="005D57F9">
          <w:rPr>
            <w:noProof/>
            <w:webHidden/>
            <w:sz w:val="24"/>
            <w:szCs w:val="24"/>
          </w:rPr>
          <w:fldChar w:fldCharType="end"/>
        </w:r>
      </w:hyperlink>
    </w:p>
    <w:p w14:paraId="2AC09560" w14:textId="259F86B8" w:rsidR="005D7FF6" w:rsidRPr="005D57F9" w:rsidRDefault="008A03C0" w:rsidP="00920376">
      <w:pPr>
        <w:pStyle w:val="TOC1"/>
        <w:jc w:val="both"/>
        <w:rPr>
          <w:sz w:val="24"/>
          <w:szCs w:val="24"/>
        </w:rPr>
      </w:pPr>
      <w:hyperlink w:anchor="_Toc290479638" w:history="1">
        <w:r w:rsidR="005D7FF6" w:rsidRPr="005D57F9">
          <w:rPr>
            <w:rStyle w:val="Hyperlink"/>
            <w:sz w:val="24"/>
            <w:szCs w:val="24"/>
          </w:rPr>
          <w:t xml:space="preserve">VI. </w:t>
        </w:r>
        <w:r w:rsidR="00DF1861" w:rsidRPr="005D57F9">
          <w:rPr>
            <w:rStyle w:val="Hyperlink"/>
            <w:sz w:val="24"/>
            <w:szCs w:val="24"/>
            <w:lang w:val="ru-RU"/>
          </w:rPr>
          <w:t>ПРИЕМЛЕМОСТЬ</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_Toc290479638 \h </w:instrText>
        </w:r>
        <w:r w:rsidR="005D7FF6" w:rsidRPr="005D57F9">
          <w:rPr>
            <w:webHidden/>
            <w:sz w:val="24"/>
            <w:szCs w:val="24"/>
          </w:rPr>
        </w:r>
        <w:r w:rsidR="005D7FF6" w:rsidRPr="005D57F9">
          <w:rPr>
            <w:webHidden/>
            <w:sz w:val="24"/>
            <w:szCs w:val="24"/>
          </w:rPr>
          <w:fldChar w:fldCharType="separate"/>
        </w:r>
        <w:r w:rsidR="002C2496">
          <w:rPr>
            <w:webHidden/>
            <w:sz w:val="24"/>
            <w:szCs w:val="24"/>
          </w:rPr>
          <w:t>99</w:t>
        </w:r>
        <w:r w:rsidR="005D7FF6" w:rsidRPr="005D57F9">
          <w:rPr>
            <w:webHidden/>
            <w:sz w:val="24"/>
            <w:szCs w:val="24"/>
          </w:rPr>
          <w:fldChar w:fldCharType="end"/>
        </w:r>
      </w:hyperlink>
    </w:p>
    <w:p w14:paraId="392F576C" w14:textId="4299826B"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39" w:history="1">
        <w:r w:rsidR="005D7FF6" w:rsidRPr="005D57F9">
          <w:rPr>
            <w:rStyle w:val="Hyperlink"/>
            <w:rFonts w:ascii="Times New Roman" w:hAnsi="Times New Roman"/>
            <w:noProof/>
            <w:szCs w:val="24"/>
          </w:rPr>
          <w:t xml:space="preserve">A. </w:t>
        </w:r>
        <w:r w:rsidR="00187E3A" w:rsidRPr="005D57F9">
          <w:rPr>
            <w:rStyle w:val="Hyperlink"/>
            <w:rFonts w:ascii="Times New Roman" w:hAnsi="Times New Roman"/>
            <w:noProof/>
            <w:szCs w:val="24"/>
            <w:lang w:val="ru-RU"/>
          </w:rPr>
          <w:t>Юрисдикция</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_Toc290479639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5D7FF6" w:rsidRPr="005D57F9">
          <w:rPr>
            <w:rFonts w:ascii="Times New Roman" w:hAnsi="Times New Roman"/>
            <w:noProof/>
            <w:webHidden/>
            <w:szCs w:val="24"/>
          </w:rPr>
          <w:fldChar w:fldCharType="end"/>
        </w:r>
      </w:hyperlink>
    </w:p>
    <w:p w14:paraId="68399203" w14:textId="5D5CB0A6"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40" w:history="1">
        <w:r w:rsidR="00187E3A" w:rsidRPr="005D57F9">
          <w:rPr>
            <w:rStyle w:val="Hyperlink"/>
            <w:rFonts w:ascii="Times New Roman" w:hAnsi="Times New Roman"/>
            <w:noProof/>
            <w:szCs w:val="24"/>
          </w:rPr>
          <w:t xml:space="preserve">B. </w:t>
        </w:r>
        <w:r w:rsidR="00187E3A" w:rsidRPr="005D57F9">
          <w:rPr>
            <w:rStyle w:val="Hyperlink"/>
            <w:rFonts w:ascii="Times New Roman" w:hAnsi="Times New Roman"/>
            <w:noProof/>
            <w:szCs w:val="24"/>
            <w:lang w:val="ru-RU"/>
          </w:rPr>
          <w:t>Отсутствие жалоб в другие международные органы</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_Toc290479640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5D7FF6" w:rsidRPr="005D57F9">
          <w:rPr>
            <w:rFonts w:ascii="Times New Roman" w:hAnsi="Times New Roman"/>
            <w:noProof/>
            <w:webHidden/>
            <w:szCs w:val="24"/>
          </w:rPr>
          <w:fldChar w:fldCharType="end"/>
        </w:r>
      </w:hyperlink>
    </w:p>
    <w:p w14:paraId="03A37DBF" w14:textId="1D9D592B"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41" w:history="1">
        <w:r w:rsidR="00187E3A" w:rsidRPr="005D57F9">
          <w:rPr>
            <w:rStyle w:val="Hyperlink"/>
            <w:rFonts w:ascii="Times New Roman" w:hAnsi="Times New Roman"/>
            <w:noProof/>
            <w:szCs w:val="24"/>
          </w:rPr>
          <w:t xml:space="preserve">C. </w:t>
        </w:r>
        <w:r w:rsidR="00187E3A" w:rsidRPr="005D57F9">
          <w:rPr>
            <w:rStyle w:val="Hyperlink"/>
            <w:rFonts w:ascii="Times New Roman" w:hAnsi="Times New Roman"/>
            <w:noProof/>
            <w:szCs w:val="24"/>
            <w:lang w:val="ru-RU"/>
          </w:rPr>
          <w:t>Исчерпание внутренних средств правовой защиты</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_Toc290479641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99</w:t>
        </w:r>
        <w:r w:rsidR="005D7FF6" w:rsidRPr="005D57F9">
          <w:rPr>
            <w:rFonts w:ascii="Times New Roman" w:hAnsi="Times New Roman"/>
            <w:noProof/>
            <w:webHidden/>
            <w:szCs w:val="24"/>
          </w:rPr>
          <w:fldChar w:fldCharType="end"/>
        </w:r>
      </w:hyperlink>
    </w:p>
    <w:p w14:paraId="321BB725" w14:textId="1B07DFA7" w:rsidR="005D7FF6" w:rsidRPr="005D57F9" w:rsidRDefault="008A03C0" w:rsidP="00920376">
      <w:pPr>
        <w:pStyle w:val="TOC1"/>
        <w:jc w:val="both"/>
        <w:rPr>
          <w:sz w:val="24"/>
          <w:szCs w:val="24"/>
        </w:rPr>
      </w:pPr>
      <w:hyperlink w:anchor="_Toc290479642" w:history="1">
        <w:r w:rsidR="00DF1861" w:rsidRPr="005D57F9">
          <w:rPr>
            <w:rStyle w:val="Hyperlink"/>
            <w:sz w:val="24"/>
            <w:szCs w:val="24"/>
          </w:rPr>
          <w:t xml:space="preserve">VII. </w:t>
        </w:r>
        <w:r w:rsidR="00DF1861" w:rsidRPr="005D57F9">
          <w:rPr>
            <w:rStyle w:val="Hyperlink"/>
            <w:sz w:val="24"/>
            <w:szCs w:val="24"/>
            <w:lang w:val="ru-RU"/>
          </w:rPr>
          <w:t>НАРУШЕНИЯ КОНВЕНЦИИ ПРОТИВ ПЫТОК</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_Toc290479642 \h </w:instrText>
        </w:r>
        <w:r w:rsidR="005D7FF6" w:rsidRPr="005D57F9">
          <w:rPr>
            <w:webHidden/>
            <w:sz w:val="24"/>
            <w:szCs w:val="24"/>
          </w:rPr>
        </w:r>
        <w:r w:rsidR="005D7FF6" w:rsidRPr="005D57F9">
          <w:rPr>
            <w:webHidden/>
            <w:sz w:val="24"/>
            <w:szCs w:val="24"/>
          </w:rPr>
          <w:fldChar w:fldCharType="separate"/>
        </w:r>
        <w:r w:rsidR="002C2496">
          <w:rPr>
            <w:webHidden/>
            <w:sz w:val="24"/>
            <w:szCs w:val="24"/>
          </w:rPr>
          <w:t>99</w:t>
        </w:r>
        <w:r w:rsidR="005D7FF6" w:rsidRPr="005D57F9">
          <w:rPr>
            <w:webHidden/>
            <w:sz w:val="24"/>
            <w:szCs w:val="24"/>
          </w:rPr>
          <w:fldChar w:fldCharType="end"/>
        </w:r>
      </w:hyperlink>
    </w:p>
    <w:p w14:paraId="6C4DC71A" w14:textId="7D8FAAF4"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43" w:history="1">
        <w:r w:rsidR="005D7FF6" w:rsidRPr="005D57F9">
          <w:rPr>
            <w:rStyle w:val="Hyperlink"/>
            <w:rFonts w:ascii="Times New Roman" w:hAnsi="Times New Roman"/>
            <w:noProof/>
            <w:szCs w:val="24"/>
          </w:rPr>
          <w:t>A. [</w:t>
        </w:r>
        <w:r w:rsidR="00187E3A" w:rsidRPr="005D57F9">
          <w:rPr>
            <w:rStyle w:val="Hyperlink"/>
            <w:rFonts w:ascii="Times New Roman" w:hAnsi="Times New Roman"/>
            <w:i/>
            <w:noProof/>
            <w:szCs w:val="24"/>
            <w:lang w:val="ru-RU"/>
          </w:rPr>
          <w:t>Название первого нарушения из приведенного выше списка</w:t>
        </w:r>
        <w:r w:rsidR="005D7FF6" w:rsidRPr="005D57F9">
          <w:rPr>
            <w:rStyle w:val="Hyperlink"/>
            <w:rFonts w:ascii="Times New Roman" w:hAnsi="Times New Roman"/>
            <w:noProof/>
            <w:szCs w:val="24"/>
          </w:rPr>
          <w:t>]</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_Toc290479643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100</w:t>
        </w:r>
        <w:r w:rsidR="005D7FF6" w:rsidRPr="005D57F9">
          <w:rPr>
            <w:rFonts w:ascii="Times New Roman" w:hAnsi="Times New Roman"/>
            <w:noProof/>
            <w:webHidden/>
            <w:szCs w:val="24"/>
          </w:rPr>
          <w:fldChar w:fldCharType="end"/>
        </w:r>
      </w:hyperlink>
    </w:p>
    <w:p w14:paraId="7EDC2747" w14:textId="50959FFA"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44" w:history="1">
        <w:r w:rsidR="005D7FF6" w:rsidRPr="005D57F9">
          <w:rPr>
            <w:rStyle w:val="Hyperlink"/>
            <w:noProof/>
            <w:sz w:val="24"/>
            <w:szCs w:val="24"/>
          </w:rPr>
          <w:t>1.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_Toc290479644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100</w:t>
        </w:r>
        <w:r w:rsidR="005D7FF6" w:rsidRPr="005D57F9">
          <w:rPr>
            <w:noProof/>
            <w:webHidden/>
            <w:sz w:val="24"/>
            <w:szCs w:val="24"/>
          </w:rPr>
          <w:fldChar w:fldCharType="end"/>
        </w:r>
      </w:hyperlink>
    </w:p>
    <w:p w14:paraId="5EDBD24A" w14:textId="54408880"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45" w:history="1">
        <w:r w:rsidR="005D7FF6" w:rsidRPr="005D57F9">
          <w:rPr>
            <w:rStyle w:val="Hyperlink"/>
            <w:noProof/>
            <w:sz w:val="24"/>
            <w:szCs w:val="24"/>
          </w:rPr>
          <w:t>2.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_Toc290479645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100</w:t>
        </w:r>
        <w:r w:rsidR="005D7FF6" w:rsidRPr="005D57F9">
          <w:rPr>
            <w:noProof/>
            <w:webHidden/>
            <w:sz w:val="24"/>
            <w:szCs w:val="24"/>
          </w:rPr>
          <w:fldChar w:fldCharType="end"/>
        </w:r>
      </w:hyperlink>
    </w:p>
    <w:p w14:paraId="321F58B2" w14:textId="7C91CDA9"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46" w:history="1">
        <w:r w:rsidR="005D7FF6" w:rsidRPr="005D57F9">
          <w:rPr>
            <w:rStyle w:val="Hyperlink"/>
            <w:noProof/>
            <w:sz w:val="24"/>
            <w:szCs w:val="24"/>
          </w:rPr>
          <w:t>3.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_Toc290479646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100</w:t>
        </w:r>
        <w:r w:rsidR="005D7FF6" w:rsidRPr="005D57F9">
          <w:rPr>
            <w:noProof/>
            <w:webHidden/>
            <w:sz w:val="24"/>
            <w:szCs w:val="24"/>
          </w:rPr>
          <w:fldChar w:fldCharType="end"/>
        </w:r>
      </w:hyperlink>
    </w:p>
    <w:p w14:paraId="779A6925" w14:textId="0AB123E3"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47" w:history="1">
        <w:r w:rsidR="005D7FF6" w:rsidRPr="005D57F9">
          <w:rPr>
            <w:rStyle w:val="Hyperlink"/>
            <w:rFonts w:ascii="Times New Roman" w:hAnsi="Times New Roman"/>
            <w:noProof/>
            <w:szCs w:val="24"/>
          </w:rPr>
          <w:t>B. [</w:t>
        </w:r>
        <w:r w:rsidR="00187E3A" w:rsidRPr="005D57F9">
          <w:rPr>
            <w:rStyle w:val="Hyperlink"/>
            <w:rFonts w:ascii="Times New Roman" w:hAnsi="Times New Roman"/>
            <w:i/>
            <w:noProof/>
            <w:szCs w:val="24"/>
            <w:lang w:val="ru-RU"/>
          </w:rPr>
          <w:t>Название второго нарушения из приведенного выше списка</w:t>
        </w:r>
        <w:r w:rsidR="005D7FF6" w:rsidRPr="005D57F9">
          <w:rPr>
            <w:rStyle w:val="Hyperlink"/>
            <w:rFonts w:ascii="Times New Roman" w:hAnsi="Times New Roman"/>
            <w:noProof/>
            <w:szCs w:val="24"/>
          </w:rPr>
          <w:t>]</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_Toc290479647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100</w:t>
        </w:r>
        <w:r w:rsidR="005D7FF6" w:rsidRPr="005D57F9">
          <w:rPr>
            <w:rFonts w:ascii="Times New Roman" w:hAnsi="Times New Roman"/>
            <w:noProof/>
            <w:webHidden/>
            <w:szCs w:val="24"/>
          </w:rPr>
          <w:fldChar w:fldCharType="end"/>
        </w:r>
      </w:hyperlink>
    </w:p>
    <w:p w14:paraId="79C0B164" w14:textId="33199268"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48" w:history="1">
        <w:r w:rsidR="005D7FF6" w:rsidRPr="005D57F9">
          <w:rPr>
            <w:rStyle w:val="Hyperlink"/>
            <w:noProof/>
            <w:sz w:val="24"/>
            <w:szCs w:val="24"/>
          </w:rPr>
          <w:t>1.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_Toc290479648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100</w:t>
        </w:r>
        <w:r w:rsidR="005D7FF6" w:rsidRPr="005D57F9">
          <w:rPr>
            <w:noProof/>
            <w:webHidden/>
            <w:sz w:val="24"/>
            <w:szCs w:val="24"/>
          </w:rPr>
          <w:fldChar w:fldCharType="end"/>
        </w:r>
      </w:hyperlink>
    </w:p>
    <w:p w14:paraId="70623A64" w14:textId="197A89D3"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49" w:history="1">
        <w:r w:rsidR="005D7FF6" w:rsidRPr="005D57F9">
          <w:rPr>
            <w:rStyle w:val="Hyperlink"/>
            <w:noProof/>
            <w:sz w:val="24"/>
            <w:szCs w:val="24"/>
          </w:rPr>
          <w:t>2.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_Toc290479649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100</w:t>
        </w:r>
        <w:r w:rsidR="005D7FF6" w:rsidRPr="005D57F9">
          <w:rPr>
            <w:noProof/>
            <w:webHidden/>
            <w:sz w:val="24"/>
            <w:szCs w:val="24"/>
          </w:rPr>
          <w:fldChar w:fldCharType="end"/>
        </w:r>
      </w:hyperlink>
    </w:p>
    <w:p w14:paraId="03671248" w14:textId="42246B73" w:rsidR="005D7FF6" w:rsidRPr="005D57F9" w:rsidRDefault="008A03C0" w:rsidP="00920376">
      <w:pPr>
        <w:shd w:val="clear" w:color="auto" w:fill="FFFFFF"/>
        <w:tabs>
          <w:tab w:val="right" w:leader="dot" w:pos="8630"/>
        </w:tabs>
        <w:jc w:val="both"/>
        <w:rPr>
          <w:rFonts w:ascii="Times New Roman" w:hAnsi="Times New Roman"/>
          <w:noProof/>
          <w:szCs w:val="24"/>
        </w:rPr>
      </w:pPr>
      <w:hyperlink w:anchor="_Toc290479650" w:history="1">
        <w:r w:rsidR="005D7FF6" w:rsidRPr="005D57F9">
          <w:rPr>
            <w:rStyle w:val="Hyperlink"/>
            <w:rFonts w:ascii="Times New Roman" w:hAnsi="Times New Roman"/>
            <w:noProof/>
            <w:szCs w:val="24"/>
          </w:rPr>
          <w:t>C. [</w:t>
        </w:r>
        <w:r w:rsidR="00187E3A" w:rsidRPr="005D57F9">
          <w:rPr>
            <w:rStyle w:val="Hyperlink"/>
            <w:rFonts w:ascii="Times New Roman" w:hAnsi="Times New Roman"/>
            <w:i/>
            <w:noProof/>
            <w:szCs w:val="24"/>
            <w:lang w:val="ru-RU"/>
          </w:rPr>
          <w:t>повторить для каждого последующего нарушения</w:t>
        </w:r>
        <w:r w:rsidR="005D7FF6" w:rsidRPr="005D57F9">
          <w:rPr>
            <w:rStyle w:val="Hyperlink"/>
            <w:rFonts w:ascii="Times New Roman" w:hAnsi="Times New Roman"/>
            <w:noProof/>
            <w:szCs w:val="24"/>
          </w:rPr>
          <w:t>]</w:t>
        </w:r>
        <w:r w:rsidR="005D7FF6" w:rsidRPr="005D57F9">
          <w:rPr>
            <w:rFonts w:ascii="Times New Roman" w:hAnsi="Times New Roman"/>
            <w:noProof/>
            <w:webHidden/>
            <w:szCs w:val="24"/>
          </w:rPr>
          <w:tab/>
        </w:r>
        <w:r w:rsidR="005D7FF6" w:rsidRPr="005D57F9">
          <w:rPr>
            <w:rFonts w:ascii="Times New Roman" w:hAnsi="Times New Roman"/>
            <w:noProof/>
            <w:webHidden/>
            <w:szCs w:val="24"/>
          </w:rPr>
          <w:fldChar w:fldCharType="begin"/>
        </w:r>
        <w:r w:rsidR="005D7FF6" w:rsidRPr="005D57F9">
          <w:rPr>
            <w:rFonts w:ascii="Times New Roman" w:hAnsi="Times New Roman"/>
            <w:noProof/>
            <w:webHidden/>
            <w:szCs w:val="24"/>
          </w:rPr>
          <w:instrText xml:space="preserve"> PAGEREF _Toc290479650 \h </w:instrText>
        </w:r>
        <w:r w:rsidR="005D7FF6" w:rsidRPr="005D57F9">
          <w:rPr>
            <w:rFonts w:ascii="Times New Roman" w:hAnsi="Times New Roman"/>
            <w:noProof/>
            <w:webHidden/>
            <w:szCs w:val="24"/>
          </w:rPr>
        </w:r>
        <w:r w:rsidR="005D7FF6" w:rsidRPr="005D57F9">
          <w:rPr>
            <w:rFonts w:ascii="Times New Roman" w:hAnsi="Times New Roman"/>
            <w:noProof/>
            <w:webHidden/>
            <w:szCs w:val="24"/>
          </w:rPr>
          <w:fldChar w:fldCharType="separate"/>
        </w:r>
        <w:r w:rsidR="002C2496">
          <w:rPr>
            <w:rFonts w:ascii="Times New Roman" w:hAnsi="Times New Roman"/>
            <w:noProof/>
            <w:webHidden/>
            <w:szCs w:val="24"/>
          </w:rPr>
          <w:t>101</w:t>
        </w:r>
        <w:r w:rsidR="005D7FF6" w:rsidRPr="005D57F9">
          <w:rPr>
            <w:rFonts w:ascii="Times New Roman" w:hAnsi="Times New Roman"/>
            <w:noProof/>
            <w:webHidden/>
            <w:szCs w:val="24"/>
          </w:rPr>
          <w:fldChar w:fldCharType="end"/>
        </w:r>
      </w:hyperlink>
    </w:p>
    <w:p w14:paraId="243502B0" w14:textId="0F9C878B"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51" w:history="1">
        <w:r w:rsidR="005D7FF6" w:rsidRPr="005D57F9">
          <w:rPr>
            <w:rStyle w:val="Hyperlink"/>
            <w:noProof/>
            <w:sz w:val="24"/>
            <w:szCs w:val="24"/>
          </w:rPr>
          <w:t>1.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_Toc290479651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101</w:t>
        </w:r>
        <w:r w:rsidR="005D7FF6" w:rsidRPr="005D57F9">
          <w:rPr>
            <w:noProof/>
            <w:webHidden/>
            <w:sz w:val="24"/>
            <w:szCs w:val="24"/>
          </w:rPr>
          <w:fldChar w:fldCharType="end"/>
        </w:r>
      </w:hyperlink>
    </w:p>
    <w:p w14:paraId="20B4EC10" w14:textId="7C991981" w:rsidR="005D7FF6" w:rsidRPr="005D57F9" w:rsidRDefault="008A03C0" w:rsidP="00920376">
      <w:pPr>
        <w:pStyle w:val="TOC3"/>
        <w:shd w:val="clear" w:color="auto" w:fill="FFFFFF"/>
        <w:tabs>
          <w:tab w:val="right" w:leader="dot" w:pos="8630"/>
        </w:tabs>
        <w:jc w:val="both"/>
        <w:rPr>
          <w:i w:val="0"/>
          <w:iCs w:val="0"/>
          <w:noProof/>
          <w:sz w:val="24"/>
          <w:szCs w:val="24"/>
        </w:rPr>
      </w:pPr>
      <w:hyperlink w:anchor="_Toc290479652" w:history="1">
        <w:r w:rsidR="005D7FF6" w:rsidRPr="005D57F9">
          <w:rPr>
            <w:rStyle w:val="Hyperlink"/>
            <w:noProof/>
            <w:sz w:val="24"/>
            <w:szCs w:val="24"/>
          </w:rPr>
          <w:t>2. [</w:t>
        </w:r>
        <w:r w:rsidR="00FF6FC5" w:rsidRPr="005D57F9">
          <w:rPr>
            <w:rStyle w:val="Hyperlink"/>
            <w:noProof/>
            <w:sz w:val="24"/>
            <w:szCs w:val="24"/>
          </w:rPr>
          <w:t>подзаголовок</w:t>
        </w:r>
        <w:r w:rsidR="005D7FF6" w:rsidRPr="005D57F9">
          <w:rPr>
            <w:rStyle w:val="Hyperlink"/>
            <w:noProof/>
            <w:sz w:val="24"/>
            <w:szCs w:val="24"/>
          </w:rPr>
          <w:t xml:space="preserve">, </w:t>
        </w:r>
        <w:r w:rsidR="00FF6FC5" w:rsidRPr="005D57F9">
          <w:rPr>
            <w:rStyle w:val="Hyperlink"/>
            <w:noProof/>
            <w:sz w:val="24"/>
            <w:szCs w:val="24"/>
          </w:rPr>
          <w:t>при необходимости</w:t>
        </w:r>
        <w:r w:rsidR="005D7FF6" w:rsidRPr="005D57F9">
          <w:rPr>
            <w:rStyle w:val="Hyperlink"/>
            <w:noProof/>
            <w:sz w:val="24"/>
            <w:szCs w:val="24"/>
          </w:rPr>
          <w:t>]</w:t>
        </w:r>
        <w:r w:rsidR="005D7FF6" w:rsidRPr="005D57F9">
          <w:rPr>
            <w:noProof/>
            <w:webHidden/>
            <w:sz w:val="24"/>
            <w:szCs w:val="24"/>
          </w:rPr>
          <w:tab/>
        </w:r>
        <w:r w:rsidR="005D7FF6" w:rsidRPr="005D57F9">
          <w:rPr>
            <w:noProof/>
            <w:webHidden/>
            <w:sz w:val="24"/>
            <w:szCs w:val="24"/>
          </w:rPr>
          <w:fldChar w:fldCharType="begin"/>
        </w:r>
        <w:r w:rsidR="005D7FF6" w:rsidRPr="005D57F9">
          <w:rPr>
            <w:noProof/>
            <w:webHidden/>
            <w:sz w:val="24"/>
            <w:szCs w:val="24"/>
          </w:rPr>
          <w:instrText xml:space="preserve"> PAGEREF _Toc290479652 \h </w:instrText>
        </w:r>
        <w:r w:rsidR="005D7FF6" w:rsidRPr="005D57F9">
          <w:rPr>
            <w:noProof/>
            <w:webHidden/>
            <w:sz w:val="24"/>
            <w:szCs w:val="24"/>
          </w:rPr>
        </w:r>
        <w:r w:rsidR="005D7FF6" w:rsidRPr="005D57F9">
          <w:rPr>
            <w:noProof/>
            <w:webHidden/>
            <w:sz w:val="24"/>
            <w:szCs w:val="24"/>
          </w:rPr>
          <w:fldChar w:fldCharType="separate"/>
        </w:r>
        <w:r w:rsidR="002C2496">
          <w:rPr>
            <w:noProof/>
            <w:webHidden/>
            <w:sz w:val="24"/>
            <w:szCs w:val="24"/>
          </w:rPr>
          <w:t>101</w:t>
        </w:r>
        <w:r w:rsidR="005D7FF6" w:rsidRPr="005D57F9">
          <w:rPr>
            <w:noProof/>
            <w:webHidden/>
            <w:sz w:val="24"/>
            <w:szCs w:val="24"/>
          </w:rPr>
          <w:fldChar w:fldCharType="end"/>
        </w:r>
      </w:hyperlink>
    </w:p>
    <w:p w14:paraId="57D0D849" w14:textId="4252D6AA" w:rsidR="005D7FF6" w:rsidRPr="005D57F9" w:rsidRDefault="008A03C0" w:rsidP="00920376">
      <w:pPr>
        <w:pStyle w:val="TOC1"/>
        <w:jc w:val="both"/>
        <w:rPr>
          <w:sz w:val="24"/>
          <w:szCs w:val="24"/>
        </w:rPr>
      </w:pPr>
      <w:hyperlink w:anchor="_Toc290479653" w:history="1">
        <w:r w:rsidR="005D7FF6" w:rsidRPr="005D57F9">
          <w:rPr>
            <w:rStyle w:val="Hyperlink"/>
            <w:sz w:val="24"/>
            <w:szCs w:val="24"/>
          </w:rPr>
          <w:t>VIII.</w:t>
        </w:r>
        <w:r w:rsidR="005D7FF6" w:rsidRPr="005D57F9">
          <w:rPr>
            <w:sz w:val="24"/>
            <w:szCs w:val="24"/>
          </w:rPr>
          <w:tab/>
        </w:r>
        <w:r w:rsidR="00DF1861" w:rsidRPr="005D57F9">
          <w:rPr>
            <w:rStyle w:val="Hyperlink"/>
            <w:sz w:val="24"/>
            <w:szCs w:val="24"/>
            <w:lang w:val="ru-RU"/>
          </w:rPr>
          <w:t>СРЕДСТВА ПРАВОВОЙ ЗАЩИТЫ</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_Toc290479653 \h </w:instrText>
        </w:r>
        <w:r w:rsidR="005D7FF6" w:rsidRPr="005D57F9">
          <w:rPr>
            <w:webHidden/>
            <w:sz w:val="24"/>
            <w:szCs w:val="24"/>
          </w:rPr>
        </w:r>
        <w:r w:rsidR="005D7FF6" w:rsidRPr="005D57F9">
          <w:rPr>
            <w:webHidden/>
            <w:sz w:val="24"/>
            <w:szCs w:val="24"/>
          </w:rPr>
          <w:fldChar w:fldCharType="separate"/>
        </w:r>
        <w:r w:rsidR="002C2496">
          <w:rPr>
            <w:webHidden/>
            <w:sz w:val="24"/>
            <w:szCs w:val="24"/>
          </w:rPr>
          <w:t>101</w:t>
        </w:r>
        <w:r w:rsidR="005D7FF6" w:rsidRPr="005D57F9">
          <w:rPr>
            <w:webHidden/>
            <w:sz w:val="24"/>
            <w:szCs w:val="24"/>
          </w:rPr>
          <w:fldChar w:fldCharType="end"/>
        </w:r>
      </w:hyperlink>
    </w:p>
    <w:p w14:paraId="02064463" w14:textId="0E6F807D" w:rsidR="005D7FF6" w:rsidRPr="005D57F9" w:rsidRDefault="008A03C0" w:rsidP="00920376">
      <w:pPr>
        <w:pStyle w:val="TOC1"/>
        <w:jc w:val="both"/>
        <w:rPr>
          <w:sz w:val="24"/>
          <w:szCs w:val="24"/>
        </w:rPr>
      </w:pPr>
      <w:hyperlink w:anchor="_Toc290479654" w:history="1">
        <w:r w:rsidR="005D7FF6" w:rsidRPr="005D57F9">
          <w:rPr>
            <w:rStyle w:val="Hyperlink"/>
            <w:sz w:val="24"/>
            <w:szCs w:val="24"/>
          </w:rPr>
          <w:t>IX.</w:t>
        </w:r>
        <w:r w:rsidR="005D7FF6" w:rsidRPr="005D57F9">
          <w:rPr>
            <w:sz w:val="24"/>
            <w:szCs w:val="24"/>
          </w:rPr>
          <w:tab/>
        </w:r>
        <w:r w:rsidR="00DF1861" w:rsidRPr="005D57F9">
          <w:rPr>
            <w:sz w:val="24"/>
            <w:szCs w:val="24"/>
            <w:lang w:val="ru-RU"/>
          </w:rPr>
          <w:t>СПИСОК ПОДТВЕРЖДАЮЩИХ ДОКУМЕНТОВ</w:t>
        </w:r>
        <w:r w:rsidR="005D7FF6" w:rsidRPr="005D57F9">
          <w:rPr>
            <w:webHidden/>
            <w:sz w:val="24"/>
            <w:szCs w:val="24"/>
          </w:rPr>
          <w:tab/>
        </w:r>
        <w:r w:rsidR="005D7FF6" w:rsidRPr="005D57F9">
          <w:rPr>
            <w:webHidden/>
            <w:sz w:val="24"/>
            <w:szCs w:val="24"/>
          </w:rPr>
          <w:fldChar w:fldCharType="begin"/>
        </w:r>
        <w:r w:rsidR="005D7FF6" w:rsidRPr="005D57F9">
          <w:rPr>
            <w:webHidden/>
            <w:sz w:val="24"/>
            <w:szCs w:val="24"/>
          </w:rPr>
          <w:instrText xml:space="preserve"> PAGEREF _Toc290479654 \h </w:instrText>
        </w:r>
        <w:r w:rsidR="005D7FF6" w:rsidRPr="005D57F9">
          <w:rPr>
            <w:webHidden/>
            <w:sz w:val="24"/>
            <w:szCs w:val="24"/>
          </w:rPr>
        </w:r>
        <w:r w:rsidR="005D7FF6" w:rsidRPr="005D57F9">
          <w:rPr>
            <w:webHidden/>
            <w:sz w:val="24"/>
            <w:szCs w:val="24"/>
          </w:rPr>
          <w:fldChar w:fldCharType="separate"/>
        </w:r>
        <w:r w:rsidR="002C2496">
          <w:rPr>
            <w:webHidden/>
            <w:sz w:val="24"/>
            <w:szCs w:val="24"/>
          </w:rPr>
          <w:t>101</w:t>
        </w:r>
        <w:r w:rsidR="005D7FF6" w:rsidRPr="005D57F9">
          <w:rPr>
            <w:webHidden/>
            <w:sz w:val="24"/>
            <w:szCs w:val="24"/>
          </w:rPr>
          <w:fldChar w:fldCharType="end"/>
        </w:r>
      </w:hyperlink>
    </w:p>
    <w:p w14:paraId="457A319A" w14:textId="1C21B462" w:rsidR="005D7FF6" w:rsidRPr="005D57F9" w:rsidRDefault="005D7FF6" w:rsidP="00920376">
      <w:pPr>
        <w:pStyle w:val="JIHEADINGLEVELONE"/>
        <w:shd w:val="clear" w:color="auto" w:fill="FFFFFF"/>
        <w:jc w:val="both"/>
        <w:rPr>
          <w:rFonts w:ascii="Times New Roman" w:hAnsi="Times New Roman"/>
          <w:sz w:val="24"/>
          <w:szCs w:val="24"/>
        </w:rPr>
      </w:pPr>
      <w:r w:rsidRPr="005D57F9">
        <w:rPr>
          <w:rFonts w:ascii="Times New Roman" w:hAnsi="Times New Roman"/>
          <w:sz w:val="24"/>
          <w:szCs w:val="24"/>
        </w:rPr>
        <w:fldChar w:fldCharType="end"/>
      </w:r>
      <w:r w:rsidRPr="005D57F9">
        <w:rPr>
          <w:rFonts w:ascii="Times New Roman" w:hAnsi="Times New Roman"/>
          <w:sz w:val="24"/>
          <w:szCs w:val="24"/>
        </w:rPr>
        <w:br w:type="page"/>
      </w:r>
      <w:bookmarkStart w:id="273" w:name="_Toc518559441"/>
      <w:r w:rsidR="00187E3A" w:rsidRPr="005D57F9">
        <w:rPr>
          <w:rFonts w:ascii="Times New Roman" w:hAnsi="Times New Roman"/>
          <w:sz w:val="24"/>
          <w:szCs w:val="24"/>
        </w:rPr>
        <w:lastRenderedPageBreak/>
        <w:t xml:space="preserve">I. </w:t>
      </w:r>
      <w:r w:rsidR="00187E3A" w:rsidRPr="005D57F9">
        <w:rPr>
          <w:rFonts w:ascii="Times New Roman" w:hAnsi="Times New Roman"/>
          <w:sz w:val="24"/>
          <w:szCs w:val="24"/>
          <w:lang w:val="ru-RU"/>
        </w:rPr>
        <w:t>АВТОР СООБЩЕНИЯ</w:t>
      </w:r>
      <w:bookmarkEnd w:id="273"/>
      <w:r w:rsidRPr="005D57F9">
        <w:rPr>
          <w:rFonts w:ascii="Times New Roman" w:hAnsi="Times New Roman"/>
          <w:sz w:val="24"/>
          <w:szCs w:val="24"/>
        </w:rPr>
        <w:t xml:space="preserve"> </w:t>
      </w:r>
    </w:p>
    <w:p w14:paraId="7BCDBE28" w14:textId="5E090E45" w:rsidR="005D7FF6" w:rsidRPr="005D57F9" w:rsidRDefault="005D7FF6" w:rsidP="008A03C0">
      <w:pPr>
        <w:pStyle w:val="JIBasicText"/>
        <w:numPr>
          <w:ilvl w:val="0"/>
          <w:numId w:val="29"/>
        </w:numPr>
        <w:ind w:left="360"/>
        <w:jc w:val="both"/>
        <w:rPr>
          <w:sz w:val="24"/>
          <w:szCs w:val="24"/>
        </w:rPr>
      </w:pPr>
      <w:r w:rsidRPr="005D57F9">
        <w:rPr>
          <w:sz w:val="24"/>
          <w:szCs w:val="24"/>
        </w:rPr>
        <w:t xml:space="preserve"> […]</w:t>
      </w:r>
    </w:p>
    <w:p w14:paraId="1F04F3E1" w14:textId="77777777" w:rsidR="005D7FF6" w:rsidRPr="005D57F9" w:rsidRDefault="005D7FF6" w:rsidP="00920376">
      <w:pPr>
        <w:spacing w:after="120"/>
        <w:jc w:val="both"/>
        <w:rPr>
          <w:rFonts w:ascii="Times New Roman" w:hAnsi="Times New Roman"/>
          <w:b/>
          <w:bCs/>
          <w:szCs w:val="24"/>
          <w:lang w:val="en-AU"/>
        </w:rPr>
      </w:pPr>
    </w:p>
    <w:p w14:paraId="1C0CAF38" w14:textId="00B8C2AF" w:rsidR="005D7FF6" w:rsidRPr="005D57F9" w:rsidRDefault="005D7FF6" w:rsidP="00920376">
      <w:pPr>
        <w:pStyle w:val="JIHEADINGLEVELONE"/>
        <w:jc w:val="both"/>
        <w:rPr>
          <w:rFonts w:ascii="Times New Roman" w:hAnsi="Times New Roman"/>
          <w:sz w:val="24"/>
          <w:szCs w:val="24"/>
          <w:lang w:val="en-GB"/>
        </w:rPr>
      </w:pPr>
      <w:bookmarkStart w:id="274" w:name="_Toc518559442"/>
      <w:r w:rsidRPr="005D57F9">
        <w:rPr>
          <w:rFonts w:ascii="Times New Roman" w:hAnsi="Times New Roman"/>
          <w:sz w:val="24"/>
          <w:szCs w:val="24"/>
          <w:lang w:val="en-GB"/>
        </w:rPr>
        <w:t xml:space="preserve">II. </w:t>
      </w:r>
      <w:r w:rsidR="00187E3A" w:rsidRPr="005D57F9">
        <w:rPr>
          <w:rFonts w:ascii="Times New Roman" w:hAnsi="Times New Roman"/>
          <w:sz w:val="24"/>
          <w:szCs w:val="24"/>
          <w:lang w:val="ru-RU"/>
        </w:rPr>
        <w:t>ЖЕРТВА</w:t>
      </w:r>
      <w:bookmarkEnd w:id="274"/>
      <w:r w:rsidRPr="005D57F9">
        <w:rPr>
          <w:rFonts w:ascii="Times New Roman" w:hAnsi="Times New Roman"/>
          <w:sz w:val="24"/>
          <w:szCs w:val="24"/>
          <w:lang w:val="en-GB"/>
        </w:rPr>
        <w:t xml:space="preserve"> </w:t>
      </w:r>
    </w:p>
    <w:p w14:paraId="2DAABED4" w14:textId="1DABB317" w:rsidR="005D7FF6" w:rsidRPr="005D57F9" w:rsidRDefault="00187E3A" w:rsidP="00920376">
      <w:pPr>
        <w:pStyle w:val="JIBasicText"/>
        <w:numPr>
          <w:ilvl w:val="0"/>
          <w:numId w:val="0"/>
        </w:numPr>
        <w:ind w:firstLine="720"/>
        <w:jc w:val="both"/>
        <w:rPr>
          <w:b/>
          <w:sz w:val="24"/>
          <w:szCs w:val="24"/>
          <w:lang w:val="ru-RU"/>
        </w:rPr>
      </w:pPr>
      <w:r w:rsidRPr="004B005A">
        <w:rPr>
          <w:b/>
          <w:sz w:val="24"/>
          <w:szCs w:val="24"/>
          <w:lang w:val="ru-RU"/>
        </w:rPr>
        <w:t>Ф</w:t>
      </w:r>
      <w:r w:rsidRPr="005D57F9">
        <w:rPr>
          <w:b/>
          <w:sz w:val="24"/>
          <w:szCs w:val="24"/>
          <w:lang w:val="ru-RU"/>
        </w:rPr>
        <w:t>амилия</w:t>
      </w:r>
      <w:r w:rsidR="005D7FF6" w:rsidRPr="004B005A">
        <w:rPr>
          <w:b/>
          <w:sz w:val="24"/>
          <w:szCs w:val="24"/>
          <w:lang w:val="ru-RU"/>
        </w:rPr>
        <w:t>:</w:t>
      </w:r>
      <w:r w:rsidR="005D7FF6" w:rsidRPr="004B005A">
        <w:rPr>
          <w:b/>
          <w:sz w:val="24"/>
          <w:szCs w:val="24"/>
          <w:lang w:val="ru-RU"/>
        </w:rPr>
        <w:tab/>
      </w:r>
      <w:r w:rsidR="005D7FF6" w:rsidRPr="004B005A">
        <w:rPr>
          <w:b/>
          <w:sz w:val="24"/>
          <w:szCs w:val="24"/>
          <w:lang w:val="ru-RU"/>
        </w:rPr>
        <w:tab/>
      </w:r>
      <w:r w:rsidR="005D7FF6" w:rsidRPr="004B005A">
        <w:rPr>
          <w:b/>
          <w:sz w:val="24"/>
          <w:szCs w:val="24"/>
          <w:lang w:val="ru-RU"/>
        </w:rPr>
        <w:tab/>
      </w:r>
      <w:r w:rsidR="005D7FF6" w:rsidRPr="005D57F9">
        <w:rPr>
          <w:sz w:val="24"/>
          <w:szCs w:val="24"/>
          <w:lang w:val="ru-RU"/>
        </w:rPr>
        <w:t>[</w:t>
      </w:r>
      <w:r w:rsidR="0038484B" w:rsidRPr="005D57F9">
        <w:rPr>
          <w:i/>
          <w:sz w:val="24"/>
          <w:szCs w:val="24"/>
          <w:lang w:val="ru-RU"/>
        </w:rPr>
        <w:t>вставить</w:t>
      </w:r>
      <w:r w:rsidR="005D7FF6" w:rsidRPr="005D57F9">
        <w:rPr>
          <w:sz w:val="24"/>
          <w:szCs w:val="24"/>
          <w:lang w:val="ru-RU"/>
        </w:rPr>
        <w:t>]</w:t>
      </w:r>
    </w:p>
    <w:p w14:paraId="0A67896F" w14:textId="34962228" w:rsidR="005D7FF6" w:rsidRPr="005D57F9" w:rsidRDefault="00187E3A" w:rsidP="00920376">
      <w:pPr>
        <w:pStyle w:val="JIBasicText"/>
        <w:numPr>
          <w:ilvl w:val="0"/>
          <w:numId w:val="0"/>
        </w:numPr>
        <w:ind w:firstLine="720"/>
        <w:jc w:val="both"/>
        <w:rPr>
          <w:b/>
          <w:sz w:val="24"/>
          <w:szCs w:val="24"/>
          <w:lang w:val="ru-RU"/>
        </w:rPr>
      </w:pPr>
      <w:r w:rsidRPr="005D57F9">
        <w:rPr>
          <w:b/>
          <w:sz w:val="24"/>
          <w:szCs w:val="24"/>
          <w:lang w:val="ru-RU"/>
        </w:rPr>
        <w:t>Имя (отчество)</w:t>
      </w:r>
      <w:r w:rsidR="005D7FF6" w:rsidRPr="005D57F9">
        <w:rPr>
          <w:b/>
          <w:sz w:val="24"/>
          <w:szCs w:val="24"/>
          <w:lang w:val="ru-RU"/>
        </w:rPr>
        <w:t>:</w:t>
      </w:r>
      <w:r w:rsidR="005D7FF6" w:rsidRPr="005D57F9">
        <w:rPr>
          <w:b/>
          <w:sz w:val="24"/>
          <w:szCs w:val="24"/>
          <w:lang w:val="ru-RU"/>
        </w:rPr>
        <w:tab/>
      </w:r>
      <w:r w:rsidR="005D7FF6" w:rsidRPr="005D57F9">
        <w:rPr>
          <w:b/>
          <w:sz w:val="24"/>
          <w:szCs w:val="24"/>
          <w:lang w:val="ru-RU"/>
        </w:rPr>
        <w:tab/>
      </w:r>
      <w:r w:rsidR="005D7FF6" w:rsidRPr="005D57F9">
        <w:rPr>
          <w:sz w:val="24"/>
          <w:szCs w:val="24"/>
          <w:lang w:val="ru-RU"/>
        </w:rPr>
        <w:t>[</w:t>
      </w:r>
      <w:r w:rsidR="0038484B" w:rsidRPr="005D57F9">
        <w:rPr>
          <w:i/>
          <w:sz w:val="24"/>
          <w:szCs w:val="24"/>
          <w:lang w:val="ru-RU"/>
        </w:rPr>
        <w:t>вставить</w:t>
      </w:r>
      <w:r w:rsidR="005D7FF6" w:rsidRPr="005D57F9">
        <w:rPr>
          <w:sz w:val="24"/>
          <w:szCs w:val="24"/>
          <w:lang w:val="ru-RU"/>
        </w:rPr>
        <w:t>]</w:t>
      </w:r>
      <w:r w:rsidR="005D7FF6" w:rsidRPr="005D57F9">
        <w:rPr>
          <w:b/>
          <w:sz w:val="24"/>
          <w:szCs w:val="24"/>
          <w:lang w:val="ru-RU"/>
        </w:rPr>
        <w:t xml:space="preserve"> </w:t>
      </w:r>
    </w:p>
    <w:p w14:paraId="41102690" w14:textId="4B11652D" w:rsidR="005D7FF6" w:rsidRPr="005D57F9" w:rsidRDefault="00187E3A" w:rsidP="00920376">
      <w:pPr>
        <w:pStyle w:val="JIBasicText"/>
        <w:numPr>
          <w:ilvl w:val="0"/>
          <w:numId w:val="0"/>
        </w:numPr>
        <w:ind w:firstLine="720"/>
        <w:jc w:val="both"/>
        <w:rPr>
          <w:b/>
          <w:sz w:val="24"/>
          <w:szCs w:val="24"/>
          <w:lang w:val="ru-RU"/>
        </w:rPr>
      </w:pPr>
      <w:r w:rsidRPr="005D57F9">
        <w:rPr>
          <w:b/>
          <w:sz w:val="24"/>
          <w:szCs w:val="24"/>
          <w:lang w:val="ru-RU"/>
        </w:rPr>
        <w:t>Гражданство</w:t>
      </w:r>
      <w:r w:rsidR="005D7FF6" w:rsidRPr="005D57F9">
        <w:rPr>
          <w:b/>
          <w:sz w:val="24"/>
          <w:szCs w:val="24"/>
          <w:lang w:val="ru-RU"/>
        </w:rPr>
        <w:t>:</w:t>
      </w:r>
      <w:r w:rsidR="005D7FF6" w:rsidRPr="005D57F9">
        <w:rPr>
          <w:b/>
          <w:sz w:val="24"/>
          <w:szCs w:val="24"/>
          <w:lang w:val="ru-RU"/>
        </w:rPr>
        <w:tab/>
      </w:r>
      <w:r w:rsidR="005D7FF6" w:rsidRPr="005D57F9">
        <w:rPr>
          <w:b/>
          <w:sz w:val="24"/>
          <w:szCs w:val="24"/>
          <w:lang w:val="ru-RU"/>
        </w:rPr>
        <w:tab/>
      </w:r>
      <w:r w:rsidR="005D7FF6" w:rsidRPr="005D57F9">
        <w:rPr>
          <w:sz w:val="24"/>
          <w:szCs w:val="24"/>
          <w:lang w:val="ru-RU"/>
        </w:rPr>
        <w:t>[</w:t>
      </w:r>
      <w:r w:rsidR="0038484B" w:rsidRPr="005D57F9">
        <w:rPr>
          <w:i/>
          <w:sz w:val="24"/>
          <w:szCs w:val="24"/>
          <w:lang w:val="ru-RU"/>
        </w:rPr>
        <w:t>вставить</w:t>
      </w:r>
      <w:r w:rsidR="005D7FF6" w:rsidRPr="005D57F9">
        <w:rPr>
          <w:sz w:val="24"/>
          <w:szCs w:val="24"/>
          <w:lang w:val="ru-RU"/>
        </w:rPr>
        <w:t>]</w:t>
      </w:r>
    </w:p>
    <w:p w14:paraId="23A447D8" w14:textId="7588353E" w:rsidR="005D7FF6" w:rsidRPr="005D57F9" w:rsidRDefault="00187E3A" w:rsidP="00920376">
      <w:pPr>
        <w:pStyle w:val="JIBasicText"/>
        <w:numPr>
          <w:ilvl w:val="0"/>
          <w:numId w:val="0"/>
        </w:numPr>
        <w:ind w:firstLine="720"/>
        <w:jc w:val="both"/>
        <w:rPr>
          <w:b/>
          <w:sz w:val="24"/>
          <w:szCs w:val="24"/>
          <w:lang w:val="ru-RU"/>
        </w:rPr>
      </w:pPr>
      <w:r w:rsidRPr="005D57F9">
        <w:rPr>
          <w:b/>
          <w:sz w:val="24"/>
          <w:szCs w:val="24"/>
          <w:lang w:val="ru-RU"/>
        </w:rPr>
        <w:t>Профессия</w:t>
      </w:r>
      <w:r w:rsidR="005D7FF6" w:rsidRPr="005D57F9">
        <w:rPr>
          <w:b/>
          <w:sz w:val="24"/>
          <w:szCs w:val="24"/>
          <w:lang w:val="ru-RU"/>
        </w:rPr>
        <w:t>:</w:t>
      </w:r>
      <w:r w:rsidR="005D7FF6" w:rsidRPr="005D57F9">
        <w:rPr>
          <w:b/>
          <w:sz w:val="24"/>
          <w:szCs w:val="24"/>
          <w:lang w:val="ru-RU"/>
        </w:rPr>
        <w:tab/>
      </w:r>
      <w:r w:rsidR="005D7FF6" w:rsidRPr="005D57F9">
        <w:rPr>
          <w:b/>
          <w:sz w:val="24"/>
          <w:szCs w:val="24"/>
          <w:lang w:val="ru-RU"/>
        </w:rPr>
        <w:tab/>
        <w:t xml:space="preserve"> </w:t>
      </w:r>
      <w:r w:rsidR="005D7FF6" w:rsidRPr="005D57F9">
        <w:rPr>
          <w:b/>
          <w:sz w:val="24"/>
          <w:szCs w:val="24"/>
          <w:lang w:val="ru-RU"/>
        </w:rPr>
        <w:tab/>
      </w:r>
      <w:r w:rsidR="005D7FF6" w:rsidRPr="005D57F9">
        <w:rPr>
          <w:sz w:val="24"/>
          <w:szCs w:val="24"/>
          <w:lang w:val="ru-RU"/>
        </w:rPr>
        <w:t>[</w:t>
      </w:r>
      <w:r w:rsidR="0038484B" w:rsidRPr="005D57F9">
        <w:rPr>
          <w:i/>
          <w:sz w:val="24"/>
          <w:szCs w:val="24"/>
          <w:lang w:val="ru-RU"/>
        </w:rPr>
        <w:t>вставить</w:t>
      </w:r>
      <w:r w:rsidR="005D7FF6" w:rsidRPr="005D57F9">
        <w:rPr>
          <w:sz w:val="24"/>
          <w:szCs w:val="24"/>
          <w:lang w:val="ru-RU"/>
        </w:rPr>
        <w:t>]</w:t>
      </w:r>
    </w:p>
    <w:p w14:paraId="7064E1AA" w14:textId="0A2A1C2C" w:rsidR="005D7FF6" w:rsidRPr="005D57F9" w:rsidRDefault="00187E3A" w:rsidP="00920376">
      <w:pPr>
        <w:pStyle w:val="JIBasicText"/>
        <w:numPr>
          <w:ilvl w:val="0"/>
          <w:numId w:val="0"/>
        </w:numPr>
        <w:ind w:firstLine="720"/>
        <w:jc w:val="both"/>
        <w:rPr>
          <w:b/>
          <w:sz w:val="24"/>
          <w:szCs w:val="24"/>
          <w:lang w:val="ru-RU"/>
        </w:rPr>
      </w:pPr>
      <w:r w:rsidRPr="005D57F9">
        <w:rPr>
          <w:b/>
          <w:sz w:val="24"/>
          <w:szCs w:val="24"/>
          <w:lang w:val="ru-RU"/>
        </w:rPr>
        <w:t>Дата и место рождения</w:t>
      </w:r>
      <w:r w:rsidR="005D7FF6" w:rsidRPr="005D57F9">
        <w:rPr>
          <w:b/>
          <w:sz w:val="24"/>
          <w:szCs w:val="24"/>
          <w:lang w:val="ru-RU"/>
        </w:rPr>
        <w:t xml:space="preserve">: </w:t>
      </w:r>
      <w:r w:rsidR="005D7FF6" w:rsidRPr="005D57F9">
        <w:rPr>
          <w:b/>
          <w:sz w:val="24"/>
          <w:szCs w:val="24"/>
          <w:lang w:val="ru-RU"/>
        </w:rPr>
        <w:tab/>
      </w:r>
      <w:r w:rsidR="005D7FF6" w:rsidRPr="005D57F9">
        <w:rPr>
          <w:sz w:val="24"/>
          <w:szCs w:val="24"/>
          <w:lang w:val="ru-RU"/>
        </w:rPr>
        <w:t>[</w:t>
      </w:r>
      <w:r w:rsidR="0038484B" w:rsidRPr="005D57F9">
        <w:rPr>
          <w:i/>
          <w:sz w:val="24"/>
          <w:szCs w:val="24"/>
          <w:lang w:val="ru-RU"/>
        </w:rPr>
        <w:t>вставить</w:t>
      </w:r>
      <w:r w:rsidR="005D7FF6" w:rsidRPr="005D57F9">
        <w:rPr>
          <w:sz w:val="24"/>
          <w:szCs w:val="24"/>
          <w:lang w:val="ru-RU"/>
        </w:rPr>
        <w:t>]</w:t>
      </w:r>
    </w:p>
    <w:p w14:paraId="69321970" w14:textId="756352A0" w:rsidR="005D7FF6" w:rsidRPr="005D57F9" w:rsidRDefault="00187E3A" w:rsidP="00920376">
      <w:pPr>
        <w:pStyle w:val="JIBasicText"/>
        <w:numPr>
          <w:ilvl w:val="0"/>
          <w:numId w:val="0"/>
        </w:numPr>
        <w:ind w:firstLine="720"/>
        <w:jc w:val="both"/>
        <w:rPr>
          <w:b/>
          <w:sz w:val="24"/>
          <w:szCs w:val="24"/>
          <w:lang w:val="ru-RU"/>
        </w:rPr>
      </w:pPr>
      <w:r w:rsidRPr="005D57F9">
        <w:rPr>
          <w:b/>
          <w:sz w:val="24"/>
          <w:szCs w:val="24"/>
          <w:lang w:val="ru-RU"/>
        </w:rPr>
        <w:t>Адрес</w:t>
      </w:r>
      <w:r w:rsidR="005D7FF6" w:rsidRPr="005D57F9">
        <w:rPr>
          <w:b/>
          <w:sz w:val="24"/>
          <w:szCs w:val="24"/>
          <w:lang w:val="ru-RU"/>
        </w:rPr>
        <w:t xml:space="preserve">: </w:t>
      </w:r>
      <w:r w:rsidR="005D7FF6" w:rsidRPr="005D57F9">
        <w:rPr>
          <w:b/>
          <w:sz w:val="24"/>
          <w:szCs w:val="24"/>
          <w:lang w:val="ru-RU"/>
        </w:rPr>
        <w:tab/>
      </w:r>
      <w:r w:rsidRPr="005D57F9">
        <w:rPr>
          <w:b/>
          <w:sz w:val="24"/>
          <w:szCs w:val="24"/>
          <w:lang w:val="ru-RU"/>
        </w:rPr>
        <w:tab/>
      </w:r>
      <w:r w:rsidR="005D7FF6" w:rsidRPr="005D57F9">
        <w:rPr>
          <w:b/>
          <w:sz w:val="24"/>
          <w:szCs w:val="24"/>
          <w:lang w:val="ru-RU"/>
        </w:rPr>
        <w:tab/>
      </w:r>
      <w:r w:rsidR="005D7FF6" w:rsidRPr="005D57F9">
        <w:rPr>
          <w:sz w:val="24"/>
          <w:szCs w:val="24"/>
          <w:lang w:val="ru-RU"/>
        </w:rPr>
        <w:t>[</w:t>
      </w:r>
      <w:r w:rsidR="0038484B" w:rsidRPr="005D57F9">
        <w:rPr>
          <w:i/>
          <w:sz w:val="24"/>
          <w:szCs w:val="24"/>
          <w:lang w:val="ru-RU"/>
        </w:rPr>
        <w:t>вставить</w:t>
      </w:r>
      <w:r w:rsidRPr="005D57F9">
        <w:rPr>
          <w:i/>
          <w:sz w:val="24"/>
          <w:szCs w:val="24"/>
          <w:lang w:val="ru-RU"/>
        </w:rPr>
        <w:t>, если жертва жива и является автором</w:t>
      </w:r>
      <w:r w:rsidR="005D7FF6" w:rsidRPr="005D57F9">
        <w:rPr>
          <w:sz w:val="24"/>
          <w:szCs w:val="24"/>
          <w:lang w:val="ru-RU"/>
        </w:rPr>
        <w:t>]</w:t>
      </w:r>
    </w:p>
    <w:p w14:paraId="4206C012" w14:textId="4C81D254" w:rsidR="005D7FF6" w:rsidRPr="005D57F9" w:rsidRDefault="00187E3A" w:rsidP="00920376">
      <w:pPr>
        <w:pStyle w:val="JIBasicText"/>
        <w:numPr>
          <w:ilvl w:val="0"/>
          <w:numId w:val="0"/>
        </w:numPr>
        <w:ind w:firstLine="720"/>
        <w:jc w:val="both"/>
        <w:rPr>
          <w:sz w:val="24"/>
          <w:szCs w:val="24"/>
          <w:lang w:val="ru-RU"/>
        </w:rPr>
      </w:pPr>
      <w:r w:rsidRPr="005D57F9">
        <w:rPr>
          <w:b/>
          <w:sz w:val="24"/>
          <w:szCs w:val="24"/>
          <w:lang w:val="ru-RU"/>
        </w:rPr>
        <w:t>Степень родства с автором</w:t>
      </w:r>
      <w:r w:rsidR="005D7FF6" w:rsidRPr="005D57F9">
        <w:rPr>
          <w:b/>
          <w:sz w:val="24"/>
          <w:szCs w:val="24"/>
          <w:lang w:val="ru-RU"/>
        </w:rPr>
        <w:t xml:space="preserve">: </w:t>
      </w:r>
      <w:r w:rsidR="005D7FF6" w:rsidRPr="005D57F9">
        <w:rPr>
          <w:sz w:val="24"/>
          <w:szCs w:val="24"/>
          <w:lang w:val="ru-RU"/>
        </w:rPr>
        <w:t>[</w:t>
      </w:r>
      <w:r w:rsidR="0038484B" w:rsidRPr="005D57F9">
        <w:rPr>
          <w:i/>
          <w:sz w:val="24"/>
          <w:szCs w:val="24"/>
          <w:lang w:val="ru-RU"/>
        </w:rPr>
        <w:t>вставить</w:t>
      </w:r>
      <w:r w:rsidRPr="005D57F9">
        <w:rPr>
          <w:i/>
          <w:sz w:val="24"/>
          <w:szCs w:val="24"/>
          <w:lang w:val="ru-RU"/>
        </w:rPr>
        <w:t>, если жертвы нет в живых или если жертва не является автором сообщения</w:t>
      </w:r>
      <w:r w:rsidR="005D7FF6" w:rsidRPr="005D57F9">
        <w:rPr>
          <w:sz w:val="24"/>
          <w:szCs w:val="24"/>
          <w:lang w:val="ru-RU"/>
        </w:rPr>
        <w:t>]</w:t>
      </w:r>
      <w:r w:rsidR="005D7FF6" w:rsidRPr="005D57F9">
        <w:rPr>
          <w:b/>
          <w:sz w:val="24"/>
          <w:szCs w:val="24"/>
          <w:lang w:val="ru-RU"/>
        </w:rPr>
        <w:t xml:space="preserve"> </w:t>
      </w:r>
    </w:p>
    <w:p w14:paraId="4EAD7868" w14:textId="7A785E16" w:rsidR="005D7FF6" w:rsidRPr="005D57F9" w:rsidRDefault="00187E3A" w:rsidP="00920376">
      <w:pPr>
        <w:pStyle w:val="JIHEADINGLEVELONE"/>
        <w:jc w:val="both"/>
        <w:rPr>
          <w:rFonts w:ascii="Times New Roman" w:hAnsi="Times New Roman"/>
          <w:sz w:val="24"/>
          <w:szCs w:val="24"/>
        </w:rPr>
      </w:pPr>
      <w:bookmarkStart w:id="275" w:name="_Toc518559443"/>
      <w:r w:rsidRPr="005D57F9">
        <w:rPr>
          <w:rFonts w:ascii="Times New Roman" w:hAnsi="Times New Roman"/>
          <w:sz w:val="24"/>
          <w:szCs w:val="24"/>
        </w:rPr>
        <w:t xml:space="preserve">III. </w:t>
      </w:r>
      <w:r w:rsidRPr="005D57F9">
        <w:rPr>
          <w:rFonts w:ascii="Times New Roman" w:hAnsi="Times New Roman"/>
          <w:sz w:val="24"/>
          <w:szCs w:val="24"/>
          <w:lang w:val="ru-RU"/>
        </w:rPr>
        <w:t>ГОСУДАРСТВО-УЧАСТНИК</w:t>
      </w:r>
      <w:bookmarkEnd w:id="275"/>
    </w:p>
    <w:p w14:paraId="6FF1005A" w14:textId="6BC74889" w:rsidR="005D7FF6" w:rsidRPr="005D57F9" w:rsidRDefault="005E4CA6" w:rsidP="008A03C0">
      <w:pPr>
        <w:pStyle w:val="JIBasicText"/>
        <w:numPr>
          <w:ilvl w:val="0"/>
          <w:numId w:val="29"/>
        </w:numPr>
        <w:ind w:left="360"/>
        <w:jc w:val="both"/>
        <w:rPr>
          <w:sz w:val="24"/>
          <w:szCs w:val="24"/>
          <w:lang w:val="ru-RU"/>
        </w:rPr>
      </w:pPr>
      <w:r w:rsidRPr="005D57F9">
        <w:rPr>
          <w:sz w:val="24"/>
          <w:szCs w:val="24"/>
          <w:lang w:val="ru-RU"/>
        </w:rPr>
        <w:t>Настоящее сообщение подается против [</w:t>
      </w:r>
      <w:r w:rsidRPr="005D57F9">
        <w:rPr>
          <w:i/>
          <w:sz w:val="24"/>
          <w:szCs w:val="24"/>
          <w:lang w:val="ru-RU"/>
        </w:rPr>
        <w:t>вставить название государства</w:t>
      </w:r>
      <w:r w:rsidRPr="005D57F9">
        <w:rPr>
          <w:sz w:val="24"/>
          <w:szCs w:val="24"/>
          <w:lang w:val="ru-RU"/>
        </w:rPr>
        <w:t>]. [</w:t>
      </w:r>
      <w:r w:rsidRPr="005D57F9">
        <w:rPr>
          <w:i/>
          <w:sz w:val="24"/>
          <w:szCs w:val="24"/>
          <w:lang w:val="ru-RU"/>
        </w:rPr>
        <w:t>Указать, когда государство ратифицировало Конвенцию против пыток или присоединилось к ней, и когда государство сделало заявление по статье 22</w:t>
      </w:r>
      <w:r w:rsidR="005D7FF6" w:rsidRPr="005D57F9">
        <w:rPr>
          <w:sz w:val="24"/>
          <w:szCs w:val="24"/>
          <w:lang w:val="ru-RU"/>
        </w:rPr>
        <w:t>].</w:t>
      </w:r>
      <w:r w:rsidR="005D7FF6" w:rsidRPr="005D57F9" w:rsidDel="00D74E31">
        <w:rPr>
          <w:sz w:val="24"/>
          <w:szCs w:val="24"/>
          <w:lang w:val="ru-RU"/>
        </w:rPr>
        <w:t xml:space="preserve"> </w:t>
      </w:r>
    </w:p>
    <w:p w14:paraId="2EA6CC65" w14:textId="772674C1" w:rsidR="005D7FF6" w:rsidRPr="005D57F9" w:rsidRDefault="00187E3A" w:rsidP="00920376">
      <w:pPr>
        <w:pStyle w:val="JIHEADINGLEVELONE"/>
        <w:jc w:val="both"/>
        <w:rPr>
          <w:rFonts w:ascii="Times New Roman" w:hAnsi="Times New Roman"/>
          <w:sz w:val="24"/>
          <w:szCs w:val="24"/>
          <w:lang w:val="ru-RU"/>
        </w:rPr>
      </w:pPr>
      <w:bookmarkStart w:id="276" w:name="_Toc518559444"/>
      <w:r w:rsidRPr="005D57F9">
        <w:rPr>
          <w:rFonts w:ascii="Times New Roman" w:hAnsi="Times New Roman"/>
          <w:sz w:val="24"/>
          <w:szCs w:val="24"/>
        </w:rPr>
        <w:t>IV</w:t>
      </w:r>
      <w:r w:rsidRPr="005D57F9">
        <w:rPr>
          <w:rFonts w:ascii="Times New Roman" w:hAnsi="Times New Roman"/>
          <w:sz w:val="24"/>
          <w:szCs w:val="24"/>
          <w:lang w:val="ru-RU"/>
        </w:rPr>
        <w:t>. КРАТКОЕ ИЗЛОЖЕНИЕ ЖАЛОБЫ</w:t>
      </w:r>
      <w:bookmarkEnd w:id="276"/>
    </w:p>
    <w:p w14:paraId="4FFC15E8" w14:textId="125EF5DC" w:rsidR="005D7FF6" w:rsidRPr="005D57F9" w:rsidRDefault="005E4CA6" w:rsidP="00920376">
      <w:pPr>
        <w:pStyle w:val="JIHeadingLevelTwo"/>
        <w:jc w:val="both"/>
        <w:rPr>
          <w:rFonts w:ascii="Times New Roman" w:hAnsi="Times New Roman"/>
          <w:sz w:val="24"/>
          <w:szCs w:val="24"/>
          <w:lang w:val="ru-RU"/>
        </w:rPr>
      </w:pPr>
      <w:bookmarkStart w:id="277" w:name="_Toc518559445"/>
      <w:r w:rsidRPr="005D57F9">
        <w:rPr>
          <w:rFonts w:ascii="Times New Roman" w:hAnsi="Times New Roman"/>
          <w:sz w:val="24"/>
          <w:szCs w:val="24"/>
          <w:lang w:val="ru-RU"/>
        </w:rPr>
        <w:t>Краткое изложение фактов</w:t>
      </w:r>
      <w:bookmarkEnd w:id="277"/>
    </w:p>
    <w:p w14:paraId="14E14F9C" w14:textId="0BEBEA73" w:rsidR="005D7FF6" w:rsidRPr="005D57F9" w:rsidRDefault="005D7FF6" w:rsidP="008A03C0">
      <w:pPr>
        <w:pStyle w:val="JIBasicText"/>
        <w:numPr>
          <w:ilvl w:val="0"/>
          <w:numId w:val="29"/>
        </w:numPr>
        <w:ind w:left="360"/>
        <w:jc w:val="both"/>
        <w:rPr>
          <w:sz w:val="24"/>
          <w:szCs w:val="24"/>
        </w:rPr>
      </w:pPr>
      <w:r w:rsidRPr="005D57F9">
        <w:rPr>
          <w:sz w:val="24"/>
          <w:szCs w:val="24"/>
        </w:rPr>
        <w:t>[…]</w:t>
      </w:r>
    </w:p>
    <w:p w14:paraId="22B7BD7C" w14:textId="27035F72" w:rsidR="005D7FF6" w:rsidRPr="005D57F9" w:rsidRDefault="005E4CA6" w:rsidP="00920376">
      <w:pPr>
        <w:pStyle w:val="JIHeadingLevelTwo"/>
        <w:jc w:val="both"/>
        <w:rPr>
          <w:rFonts w:ascii="Times New Roman" w:hAnsi="Times New Roman"/>
          <w:sz w:val="24"/>
          <w:szCs w:val="24"/>
          <w:lang w:val="ru-RU"/>
        </w:rPr>
      </w:pPr>
      <w:bookmarkStart w:id="278" w:name="_Toc518559446"/>
      <w:r w:rsidRPr="005D57F9">
        <w:rPr>
          <w:rFonts w:ascii="Times New Roman" w:hAnsi="Times New Roman"/>
          <w:sz w:val="24"/>
          <w:szCs w:val="24"/>
          <w:lang w:val="ru-RU"/>
        </w:rPr>
        <w:t>Краткая информация об исчерпании внутренних средств правовой защиты</w:t>
      </w:r>
      <w:bookmarkEnd w:id="278"/>
      <w:r w:rsidR="005D7FF6" w:rsidRPr="005D57F9">
        <w:rPr>
          <w:rFonts w:ascii="Times New Roman" w:hAnsi="Times New Roman"/>
          <w:sz w:val="24"/>
          <w:szCs w:val="24"/>
          <w:lang w:val="ru-RU"/>
        </w:rPr>
        <w:t xml:space="preserve"> </w:t>
      </w:r>
    </w:p>
    <w:p w14:paraId="7DECFF28" w14:textId="77777777" w:rsidR="005D7FF6" w:rsidRPr="005D57F9" w:rsidRDefault="005D7FF6" w:rsidP="00920376">
      <w:pPr>
        <w:pStyle w:val="JIBasicText"/>
        <w:jc w:val="both"/>
        <w:rPr>
          <w:sz w:val="24"/>
          <w:szCs w:val="24"/>
        </w:rPr>
      </w:pPr>
      <w:r w:rsidRPr="005D57F9">
        <w:rPr>
          <w:sz w:val="24"/>
          <w:szCs w:val="24"/>
          <w:lang w:val="ru-RU"/>
        </w:rPr>
        <w:t xml:space="preserve"> </w:t>
      </w:r>
      <w:r w:rsidRPr="005D57F9">
        <w:rPr>
          <w:sz w:val="24"/>
          <w:szCs w:val="24"/>
        </w:rPr>
        <w:t>[…]</w:t>
      </w:r>
    </w:p>
    <w:p w14:paraId="08059BD1" w14:textId="6267F888" w:rsidR="005D7FF6" w:rsidRPr="005D57F9" w:rsidRDefault="005E4CA6" w:rsidP="00920376">
      <w:pPr>
        <w:pStyle w:val="JIHeadingLevelTwo"/>
        <w:jc w:val="both"/>
        <w:rPr>
          <w:rFonts w:ascii="Times New Roman" w:hAnsi="Times New Roman"/>
          <w:sz w:val="24"/>
          <w:szCs w:val="24"/>
        </w:rPr>
      </w:pPr>
      <w:bookmarkStart w:id="279" w:name="_Toc518559447"/>
      <w:r w:rsidRPr="005D57F9">
        <w:rPr>
          <w:rFonts w:ascii="Times New Roman" w:hAnsi="Times New Roman"/>
          <w:sz w:val="24"/>
          <w:szCs w:val="24"/>
          <w:lang w:val="ru-RU"/>
        </w:rPr>
        <w:t>Нарушения Конвенции против пыток</w:t>
      </w:r>
      <w:bookmarkEnd w:id="279"/>
    </w:p>
    <w:p w14:paraId="5A37652F" w14:textId="1F2ACD1A" w:rsidR="005D7FF6" w:rsidRPr="005D57F9" w:rsidRDefault="005D7FF6" w:rsidP="00920376">
      <w:pPr>
        <w:pStyle w:val="JIBasicText"/>
        <w:jc w:val="both"/>
        <w:rPr>
          <w:sz w:val="24"/>
          <w:szCs w:val="24"/>
          <w:lang w:val="ru-RU"/>
        </w:rPr>
      </w:pPr>
      <w:r w:rsidRPr="005D57F9">
        <w:rPr>
          <w:sz w:val="24"/>
          <w:szCs w:val="24"/>
          <w:lang w:val="ru-RU"/>
        </w:rPr>
        <w:t>[</w:t>
      </w:r>
      <w:r w:rsidR="005E4CA6" w:rsidRPr="005D57F9">
        <w:rPr>
          <w:i/>
          <w:sz w:val="24"/>
          <w:szCs w:val="24"/>
          <w:lang w:val="ru-RU"/>
        </w:rPr>
        <w:t>Государство</w:t>
      </w:r>
      <w:r w:rsidRPr="005D57F9">
        <w:rPr>
          <w:sz w:val="24"/>
          <w:szCs w:val="24"/>
          <w:lang w:val="ru-RU"/>
        </w:rPr>
        <w:t xml:space="preserve">] </w:t>
      </w:r>
      <w:r w:rsidR="005E4CA6" w:rsidRPr="005D57F9">
        <w:rPr>
          <w:sz w:val="24"/>
          <w:szCs w:val="24"/>
          <w:lang w:val="ru-RU"/>
        </w:rPr>
        <w:t>следующим образом нарушило Конвенцию против пыток</w:t>
      </w:r>
      <w:r w:rsidRPr="005D57F9">
        <w:rPr>
          <w:sz w:val="24"/>
          <w:szCs w:val="24"/>
          <w:lang w:val="ru-RU"/>
        </w:rPr>
        <w:t xml:space="preserve">: </w:t>
      </w:r>
    </w:p>
    <w:p w14:paraId="1A31A820" w14:textId="5754BB4B" w:rsidR="005D7FF6" w:rsidRPr="005D57F9" w:rsidRDefault="005E4CA6" w:rsidP="00920376">
      <w:pPr>
        <w:pStyle w:val="JIBasicText"/>
        <w:numPr>
          <w:ilvl w:val="0"/>
          <w:numId w:val="0"/>
        </w:numPr>
        <w:ind w:left="547"/>
        <w:jc w:val="both"/>
        <w:rPr>
          <w:sz w:val="24"/>
          <w:szCs w:val="24"/>
          <w:lang w:val="ru-RU"/>
        </w:rPr>
      </w:pPr>
      <w:r w:rsidRPr="005D57F9">
        <w:rPr>
          <w:sz w:val="24"/>
          <w:szCs w:val="24"/>
          <w:lang w:val="ru-RU"/>
        </w:rPr>
        <w:t xml:space="preserve">А. </w:t>
      </w:r>
      <w:r w:rsidR="005D7FF6" w:rsidRPr="005D57F9">
        <w:rPr>
          <w:sz w:val="24"/>
          <w:szCs w:val="24"/>
          <w:lang w:val="ru-RU"/>
        </w:rPr>
        <w:t>[…]</w:t>
      </w:r>
    </w:p>
    <w:p w14:paraId="7E0B8440" w14:textId="3588509D" w:rsidR="005D7FF6" w:rsidRPr="005D57F9" w:rsidRDefault="005E4CA6" w:rsidP="00920376">
      <w:pPr>
        <w:pStyle w:val="JIBasicText"/>
        <w:numPr>
          <w:ilvl w:val="0"/>
          <w:numId w:val="0"/>
        </w:numPr>
        <w:ind w:left="547" w:hanging="7"/>
        <w:jc w:val="both"/>
        <w:rPr>
          <w:sz w:val="24"/>
          <w:szCs w:val="24"/>
          <w:lang w:val="ru-RU"/>
        </w:rPr>
      </w:pPr>
      <w:r w:rsidRPr="005D57F9">
        <w:rPr>
          <w:sz w:val="24"/>
          <w:szCs w:val="24"/>
          <w:lang w:val="ru-RU"/>
        </w:rPr>
        <w:t xml:space="preserve">В. </w:t>
      </w:r>
      <w:r w:rsidR="005D7FF6" w:rsidRPr="005D57F9">
        <w:rPr>
          <w:sz w:val="24"/>
          <w:szCs w:val="24"/>
          <w:lang w:val="ru-RU"/>
        </w:rPr>
        <w:t>[</w:t>
      </w:r>
      <w:r w:rsidRPr="005D57F9">
        <w:rPr>
          <w:sz w:val="24"/>
          <w:szCs w:val="24"/>
          <w:lang w:val="ru-RU"/>
        </w:rPr>
        <w:t>и т.д.</w:t>
      </w:r>
      <w:r w:rsidR="005D7FF6" w:rsidRPr="005D57F9">
        <w:rPr>
          <w:sz w:val="24"/>
          <w:szCs w:val="24"/>
          <w:lang w:val="ru-RU"/>
        </w:rPr>
        <w:t>]</w:t>
      </w:r>
    </w:p>
    <w:p w14:paraId="3F921A71" w14:textId="296CC5A1" w:rsidR="005D7FF6" w:rsidRPr="005D57F9" w:rsidRDefault="00187E3A" w:rsidP="00920376">
      <w:pPr>
        <w:pStyle w:val="JIHEADINGLEVELONE"/>
        <w:jc w:val="both"/>
        <w:rPr>
          <w:rFonts w:ascii="Times New Roman" w:hAnsi="Times New Roman"/>
          <w:sz w:val="24"/>
          <w:szCs w:val="24"/>
          <w:lang w:val="ru-RU"/>
        </w:rPr>
      </w:pPr>
      <w:bookmarkStart w:id="280" w:name="_Toc518559448"/>
      <w:r w:rsidRPr="005D57F9">
        <w:rPr>
          <w:rFonts w:ascii="Times New Roman" w:hAnsi="Times New Roman"/>
          <w:sz w:val="24"/>
          <w:szCs w:val="24"/>
        </w:rPr>
        <w:t>V</w:t>
      </w:r>
      <w:r w:rsidRPr="005D57F9">
        <w:rPr>
          <w:rFonts w:ascii="Times New Roman" w:hAnsi="Times New Roman"/>
          <w:sz w:val="24"/>
          <w:szCs w:val="24"/>
          <w:lang w:val="ru-RU"/>
        </w:rPr>
        <w:t>. ОБСТОЯТЕЛЬСТВА ДЕЛА</w:t>
      </w:r>
      <w:bookmarkEnd w:id="280"/>
    </w:p>
    <w:p w14:paraId="630D4767" w14:textId="77777777" w:rsidR="005D7FF6" w:rsidRPr="005D57F9" w:rsidRDefault="005D7FF6" w:rsidP="00920376">
      <w:pPr>
        <w:pStyle w:val="JIBasicText"/>
        <w:jc w:val="both"/>
        <w:rPr>
          <w:sz w:val="24"/>
          <w:szCs w:val="24"/>
          <w:lang w:val="ru-RU"/>
        </w:rPr>
      </w:pPr>
      <w:r w:rsidRPr="005D57F9">
        <w:rPr>
          <w:sz w:val="24"/>
          <w:szCs w:val="24"/>
          <w:lang w:val="ru-RU"/>
        </w:rPr>
        <w:t>[…]</w:t>
      </w:r>
    </w:p>
    <w:p w14:paraId="0F7918E8" w14:textId="4FBAC877" w:rsidR="005D7FF6" w:rsidRPr="005D57F9" w:rsidRDefault="005D7FF6" w:rsidP="00920376">
      <w:pPr>
        <w:pStyle w:val="JIHeadingLevelTwo"/>
        <w:jc w:val="both"/>
        <w:rPr>
          <w:rFonts w:ascii="Times New Roman" w:hAnsi="Times New Roman"/>
          <w:sz w:val="24"/>
          <w:szCs w:val="24"/>
          <w:lang w:val="ru-RU"/>
        </w:rPr>
      </w:pPr>
      <w:bookmarkStart w:id="281" w:name="_Toc518559449"/>
      <w:r w:rsidRPr="005D57F9">
        <w:rPr>
          <w:rFonts w:ascii="Times New Roman" w:hAnsi="Times New Roman"/>
          <w:sz w:val="24"/>
          <w:szCs w:val="24"/>
          <w:lang w:val="ru-RU"/>
        </w:rPr>
        <w:t>[</w:t>
      </w:r>
      <w:r w:rsidR="0006011E" w:rsidRPr="005D57F9">
        <w:rPr>
          <w:rFonts w:ascii="Times New Roman" w:hAnsi="Times New Roman"/>
          <w:sz w:val="24"/>
          <w:szCs w:val="24"/>
          <w:lang w:val="ru-RU"/>
        </w:rPr>
        <w:t>заголовок</w:t>
      </w:r>
      <w:r w:rsidRPr="005D57F9">
        <w:rPr>
          <w:rFonts w:ascii="Times New Roman" w:hAnsi="Times New Roman"/>
          <w:sz w:val="24"/>
          <w:szCs w:val="24"/>
          <w:lang w:val="ru-RU"/>
        </w:rPr>
        <w:t xml:space="preserve">– </w:t>
      </w:r>
      <w:r w:rsidR="00FF6FC5" w:rsidRPr="005D57F9">
        <w:rPr>
          <w:rFonts w:ascii="Times New Roman" w:hAnsi="Times New Roman"/>
          <w:sz w:val="24"/>
          <w:szCs w:val="24"/>
          <w:lang w:val="ru-RU"/>
        </w:rPr>
        <w:t>например,</w:t>
      </w:r>
      <w:r w:rsidRPr="005D57F9">
        <w:rPr>
          <w:rFonts w:ascii="Times New Roman" w:hAnsi="Times New Roman"/>
          <w:sz w:val="24"/>
          <w:szCs w:val="24"/>
          <w:lang w:val="ru-RU"/>
        </w:rPr>
        <w:t xml:space="preserve"> </w:t>
      </w:r>
      <w:r w:rsidR="005E4CA6" w:rsidRPr="005D57F9">
        <w:rPr>
          <w:rFonts w:ascii="Times New Roman" w:hAnsi="Times New Roman"/>
          <w:sz w:val="24"/>
          <w:szCs w:val="24"/>
          <w:lang w:val="ru-RU"/>
        </w:rPr>
        <w:t>Общая информация</w:t>
      </w:r>
      <w:r w:rsidRPr="005D57F9">
        <w:rPr>
          <w:rFonts w:ascii="Times New Roman" w:hAnsi="Times New Roman"/>
          <w:sz w:val="24"/>
          <w:szCs w:val="24"/>
          <w:lang w:val="ru-RU"/>
        </w:rPr>
        <w:t>]</w:t>
      </w:r>
      <w:bookmarkEnd w:id="281"/>
    </w:p>
    <w:p w14:paraId="33BD31A2" w14:textId="77777777" w:rsidR="005D7FF6" w:rsidRPr="005D57F9" w:rsidRDefault="005D7FF6" w:rsidP="00920376">
      <w:pPr>
        <w:pStyle w:val="JIBasicText"/>
        <w:jc w:val="both"/>
        <w:rPr>
          <w:rStyle w:val="Heading2Text"/>
          <w:rFonts w:eastAsia="Calibri"/>
          <w:b w:val="0"/>
          <w:sz w:val="24"/>
          <w:szCs w:val="24"/>
          <w:lang w:val="ru-RU"/>
        </w:rPr>
      </w:pPr>
      <w:r w:rsidRPr="005D57F9">
        <w:rPr>
          <w:sz w:val="24"/>
          <w:szCs w:val="24"/>
          <w:lang w:val="ru-RU"/>
        </w:rPr>
        <w:t>[…]</w:t>
      </w:r>
    </w:p>
    <w:p w14:paraId="7C25D3E9" w14:textId="0EE0A5EE" w:rsidR="005D7FF6" w:rsidRPr="005D57F9" w:rsidRDefault="005D7FF6" w:rsidP="00920376">
      <w:pPr>
        <w:pStyle w:val="JIHeadingLevelTwo"/>
        <w:jc w:val="both"/>
        <w:rPr>
          <w:rStyle w:val="Heading2Text"/>
          <w:rFonts w:ascii="Times New Roman" w:eastAsia="Calibri" w:hAnsi="Times New Roman"/>
          <w:b/>
          <w:sz w:val="24"/>
          <w:szCs w:val="24"/>
          <w:lang w:val="ru-RU"/>
        </w:rPr>
      </w:pPr>
      <w:bookmarkStart w:id="282" w:name="_Toc518559450"/>
      <w:r w:rsidRPr="005D57F9">
        <w:rPr>
          <w:rStyle w:val="Heading2Text"/>
          <w:rFonts w:ascii="Times New Roman" w:eastAsia="Calibri" w:hAnsi="Times New Roman"/>
          <w:b/>
          <w:sz w:val="24"/>
          <w:szCs w:val="24"/>
          <w:lang w:val="ru-RU"/>
        </w:rPr>
        <w:t>[</w:t>
      </w:r>
      <w:r w:rsidR="0006011E" w:rsidRPr="005D57F9">
        <w:rPr>
          <w:rStyle w:val="Heading2Text"/>
          <w:rFonts w:ascii="Times New Roman" w:eastAsia="Calibri" w:hAnsi="Times New Roman"/>
          <w:b/>
          <w:sz w:val="24"/>
          <w:szCs w:val="24"/>
          <w:lang w:val="ru-RU"/>
        </w:rPr>
        <w:t>заголовок</w:t>
      </w:r>
      <w:r w:rsidRPr="005D57F9">
        <w:rPr>
          <w:rStyle w:val="Heading2Text"/>
          <w:rFonts w:ascii="Times New Roman" w:eastAsia="Calibri" w:hAnsi="Times New Roman"/>
          <w:b/>
          <w:sz w:val="24"/>
          <w:szCs w:val="24"/>
          <w:lang w:val="ru-RU"/>
        </w:rPr>
        <w:t xml:space="preserve">– </w:t>
      </w:r>
      <w:r w:rsidR="00FF6FC5" w:rsidRPr="005D57F9">
        <w:rPr>
          <w:rStyle w:val="Heading2Text"/>
          <w:rFonts w:ascii="Times New Roman" w:eastAsia="Calibri" w:hAnsi="Times New Roman"/>
          <w:b/>
          <w:sz w:val="24"/>
          <w:szCs w:val="24"/>
          <w:lang w:val="ru-RU"/>
        </w:rPr>
        <w:t>например,</w:t>
      </w:r>
      <w:r w:rsidRPr="005D57F9">
        <w:rPr>
          <w:rStyle w:val="Heading2Text"/>
          <w:rFonts w:ascii="Times New Roman" w:eastAsia="Calibri" w:hAnsi="Times New Roman"/>
          <w:b/>
          <w:sz w:val="24"/>
          <w:szCs w:val="24"/>
          <w:lang w:val="ru-RU"/>
        </w:rPr>
        <w:t xml:space="preserve"> </w:t>
      </w:r>
      <w:r w:rsidR="005E4CA6" w:rsidRPr="005D57F9">
        <w:rPr>
          <w:rStyle w:val="Heading2Text"/>
          <w:rFonts w:ascii="Times New Roman" w:eastAsia="Calibri" w:hAnsi="Times New Roman"/>
          <w:b/>
          <w:sz w:val="24"/>
          <w:szCs w:val="24"/>
          <w:lang w:val="ru-RU"/>
        </w:rPr>
        <w:t>Задержание</w:t>
      </w:r>
      <w:r w:rsidRPr="005D57F9">
        <w:rPr>
          <w:rStyle w:val="Heading2Text"/>
          <w:rFonts w:ascii="Times New Roman" w:eastAsia="Calibri" w:hAnsi="Times New Roman"/>
          <w:b/>
          <w:sz w:val="24"/>
          <w:szCs w:val="24"/>
          <w:lang w:val="ru-RU"/>
        </w:rPr>
        <w:t xml:space="preserve"> [</w:t>
      </w:r>
      <w:r w:rsidR="005E4CA6" w:rsidRPr="005D57F9">
        <w:rPr>
          <w:rStyle w:val="Heading2Text"/>
          <w:rFonts w:ascii="Times New Roman" w:eastAsia="Calibri" w:hAnsi="Times New Roman"/>
          <w:b/>
          <w:i/>
          <w:sz w:val="24"/>
          <w:szCs w:val="24"/>
          <w:lang w:val="ru-RU"/>
        </w:rPr>
        <w:t>ФИО лица</w:t>
      </w:r>
      <w:r w:rsidRPr="005D57F9">
        <w:rPr>
          <w:rStyle w:val="Heading2Text"/>
          <w:rFonts w:ascii="Times New Roman" w:eastAsia="Calibri" w:hAnsi="Times New Roman"/>
          <w:b/>
          <w:sz w:val="24"/>
          <w:szCs w:val="24"/>
          <w:lang w:val="ru-RU"/>
        </w:rPr>
        <w:t>]]</w:t>
      </w:r>
      <w:bookmarkEnd w:id="282"/>
    </w:p>
    <w:p w14:paraId="523F9D76" w14:textId="77777777" w:rsidR="005D7FF6" w:rsidRPr="005D57F9" w:rsidRDefault="005D7FF6" w:rsidP="00920376">
      <w:pPr>
        <w:pStyle w:val="JIBasicText"/>
        <w:jc w:val="both"/>
        <w:rPr>
          <w:sz w:val="24"/>
          <w:szCs w:val="24"/>
          <w:lang w:val="ru-RU"/>
        </w:rPr>
      </w:pPr>
      <w:r w:rsidRPr="005D57F9">
        <w:rPr>
          <w:sz w:val="24"/>
          <w:szCs w:val="24"/>
          <w:lang w:val="ru-RU"/>
        </w:rPr>
        <w:t>[…]</w:t>
      </w:r>
    </w:p>
    <w:p w14:paraId="6D888F9B" w14:textId="4B80FC5D" w:rsidR="005D7FF6" w:rsidRPr="005D57F9" w:rsidRDefault="005D7FF6" w:rsidP="00920376">
      <w:pPr>
        <w:pStyle w:val="JIHeadingLevelTwo"/>
        <w:jc w:val="both"/>
        <w:rPr>
          <w:rFonts w:ascii="Times New Roman" w:hAnsi="Times New Roman"/>
          <w:sz w:val="24"/>
          <w:szCs w:val="24"/>
          <w:lang w:val="ru-RU"/>
        </w:rPr>
      </w:pPr>
      <w:bookmarkStart w:id="283" w:name="_Toc518559451"/>
      <w:r w:rsidRPr="005D57F9">
        <w:rPr>
          <w:rFonts w:ascii="Times New Roman" w:hAnsi="Times New Roman"/>
          <w:sz w:val="24"/>
          <w:szCs w:val="24"/>
          <w:lang w:val="ru-RU"/>
        </w:rPr>
        <w:lastRenderedPageBreak/>
        <w:t>[</w:t>
      </w:r>
      <w:r w:rsidR="0006011E" w:rsidRPr="005D57F9">
        <w:rPr>
          <w:rFonts w:ascii="Times New Roman" w:hAnsi="Times New Roman"/>
          <w:sz w:val="24"/>
          <w:szCs w:val="24"/>
          <w:lang w:val="ru-RU"/>
        </w:rPr>
        <w:t>заголовок</w:t>
      </w:r>
      <w:r w:rsidR="005E4CA6" w:rsidRPr="005D57F9">
        <w:rPr>
          <w:rFonts w:ascii="Times New Roman" w:hAnsi="Times New Roman"/>
          <w:sz w:val="24"/>
          <w:szCs w:val="24"/>
          <w:lang w:val="ru-RU"/>
        </w:rPr>
        <w:t xml:space="preserve"> с другими элементами</w:t>
      </w:r>
      <w:r w:rsidRPr="005D57F9">
        <w:rPr>
          <w:rFonts w:ascii="Times New Roman" w:hAnsi="Times New Roman"/>
          <w:sz w:val="24"/>
          <w:szCs w:val="24"/>
          <w:lang w:val="ru-RU"/>
        </w:rPr>
        <w:t xml:space="preserve"> – </w:t>
      </w:r>
      <w:r w:rsidR="00FF6FC5" w:rsidRPr="005D57F9">
        <w:rPr>
          <w:rFonts w:ascii="Times New Roman" w:hAnsi="Times New Roman"/>
          <w:sz w:val="24"/>
          <w:szCs w:val="24"/>
          <w:lang w:val="ru-RU"/>
        </w:rPr>
        <w:t>например,</w:t>
      </w:r>
      <w:r w:rsidRPr="005D57F9">
        <w:rPr>
          <w:rFonts w:ascii="Times New Roman" w:hAnsi="Times New Roman"/>
          <w:sz w:val="24"/>
          <w:szCs w:val="24"/>
          <w:lang w:val="ru-RU"/>
        </w:rPr>
        <w:t xml:space="preserve"> </w:t>
      </w:r>
      <w:r w:rsidR="005E4CA6" w:rsidRPr="005D57F9">
        <w:rPr>
          <w:rFonts w:ascii="Times New Roman" w:hAnsi="Times New Roman"/>
          <w:sz w:val="24"/>
          <w:szCs w:val="24"/>
          <w:lang w:val="ru-RU"/>
        </w:rPr>
        <w:t>Официальное расследование</w:t>
      </w:r>
      <w:r w:rsidRPr="005D57F9">
        <w:rPr>
          <w:rFonts w:ascii="Times New Roman" w:hAnsi="Times New Roman"/>
          <w:sz w:val="24"/>
          <w:szCs w:val="24"/>
          <w:lang w:val="ru-RU"/>
        </w:rPr>
        <w:t>]</w:t>
      </w:r>
      <w:bookmarkEnd w:id="283"/>
    </w:p>
    <w:p w14:paraId="2AFA220C" w14:textId="77777777" w:rsidR="005D7FF6" w:rsidRPr="005D57F9" w:rsidRDefault="005D7FF6" w:rsidP="00920376">
      <w:pPr>
        <w:pStyle w:val="JIBasicText"/>
        <w:jc w:val="both"/>
        <w:rPr>
          <w:sz w:val="24"/>
          <w:szCs w:val="24"/>
        </w:rPr>
      </w:pPr>
      <w:r w:rsidRPr="005D57F9">
        <w:rPr>
          <w:sz w:val="24"/>
          <w:szCs w:val="24"/>
        </w:rPr>
        <w:t>[…]</w:t>
      </w:r>
    </w:p>
    <w:p w14:paraId="58F90032" w14:textId="209E212B" w:rsidR="005D7FF6" w:rsidRPr="00F7136B" w:rsidRDefault="005D7FF6" w:rsidP="00920376">
      <w:pPr>
        <w:pStyle w:val="JIHeadingLevelThree"/>
        <w:jc w:val="both"/>
        <w:rPr>
          <w:sz w:val="24"/>
          <w:szCs w:val="24"/>
          <w:u w:val="none"/>
          <w:lang w:val="ru-RU"/>
        </w:rPr>
      </w:pPr>
      <w:bookmarkStart w:id="284" w:name="_Toc518559452"/>
      <w:r w:rsidRPr="00F7136B">
        <w:rPr>
          <w:sz w:val="24"/>
          <w:szCs w:val="24"/>
          <w:u w:val="none"/>
          <w:lang w:val="ru-RU"/>
        </w:rPr>
        <w:t>[</w:t>
      </w:r>
      <w:r w:rsidR="00FF6FC5" w:rsidRPr="00F7136B">
        <w:rPr>
          <w:i/>
          <w:sz w:val="24"/>
          <w:szCs w:val="24"/>
          <w:u w:val="none"/>
          <w:lang w:val="ru-RU"/>
        </w:rPr>
        <w:t>подзаголовок</w:t>
      </w:r>
      <w:r w:rsidRPr="00F7136B">
        <w:rPr>
          <w:i/>
          <w:sz w:val="24"/>
          <w:szCs w:val="24"/>
          <w:u w:val="none"/>
          <w:lang w:val="ru-RU"/>
        </w:rPr>
        <w:t xml:space="preserve"> – </w:t>
      </w:r>
      <w:r w:rsidR="00FF6FC5" w:rsidRPr="00F7136B">
        <w:rPr>
          <w:i/>
          <w:sz w:val="24"/>
          <w:szCs w:val="24"/>
          <w:u w:val="none"/>
          <w:lang w:val="ru-RU"/>
        </w:rPr>
        <w:t>например,</w:t>
      </w:r>
      <w:r w:rsidR="005E4CA6" w:rsidRPr="00F7136B">
        <w:rPr>
          <w:i/>
          <w:sz w:val="24"/>
          <w:szCs w:val="24"/>
          <w:u w:val="none"/>
          <w:lang w:val="ru-RU"/>
        </w:rPr>
        <w:t xml:space="preserve"> описать главные стадии расследования</w:t>
      </w:r>
      <w:r w:rsidRPr="00F7136B">
        <w:rPr>
          <w:sz w:val="24"/>
          <w:szCs w:val="24"/>
          <w:u w:val="none"/>
          <w:lang w:val="ru-RU"/>
        </w:rPr>
        <w:t>]</w:t>
      </w:r>
      <w:bookmarkEnd w:id="284"/>
    </w:p>
    <w:p w14:paraId="63897633" w14:textId="77777777" w:rsidR="005D7FF6" w:rsidRPr="00F7136B" w:rsidRDefault="005D7FF6" w:rsidP="00920376">
      <w:pPr>
        <w:pStyle w:val="JIBasicText"/>
        <w:jc w:val="both"/>
        <w:rPr>
          <w:sz w:val="24"/>
          <w:szCs w:val="24"/>
        </w:rPr>
      </w:pPr>
      <w:r w:rsidRPr="00F7136B">
        <w:rPr>
          <w:sz w:val="24"/>
          <w:szCs w:val="24"/>
        </w:rPr>
        <w:t>[…]</w:t>
      </w:r>
    </w:p>
    <w:p w14:paraId="2B885BEB" w14:textId="2361A8F7" w:rsidR="005D7FF6" w:rsidRPr="00F7136B" w:rsidRDefault="005D7FF6" w:rsidP="00920376">
      <w:pPr>
        <w:pStyle w:val="JIHeadingLevelThree"/>
        <w:jc w:val="both"/>
        <w:rPr>
          <w:sz w:val="24"/>
          <w:szCs w:val="24"/>
          <w:u w:val="none"/>
          <w:lang w:val="ru-RU"/>
        </w:rPr>
      </w:pPr>
      <w:bookmarkStart w:id="285" w:name="_Toc518559453"/>
      <w:r w:rsidRPr="00F7136B">
        <w:rPr>
          <w:sz w:val="24"/>
          <w:szCs w:val="24"/>
          <w:u w:val="none"/>
          <w:lang w:val="ru-RU"/>
        </w:rPr>
        <w:t>[</w:t>
      </w:r>
      <w:r w:rsidR="00FF6FC5" w:rsidRPr="00F7136B">
        <w:rPr>
          <w:i/>
          <w:sz w:val="24"/>
          <w:szCs w:val="24"/>
          <w:u w:val="none"/>
          <w:lang w:val="ru-RU"/>
        </w:rPr>
        <w:t>подзаголовок</w:t>
      </w:r>
      <w:r w:rsidRPr="00F7136B">
        <w:rPr>
          <w:i/>
          <w:sz w:val="24"/>
          <w:szCs w:val="24"/>
          <w:u w:val="none"/>
          <w:lang w:val="ru-RU"/>
        </w:rPr>
        <w:t xml:space="preserve"> – </w:t>
      </w:r>
      <w:r w:rsidR="00FF6FC5" w:rsidRPr="00F7136B">
        <w:rPr>
          <w:i/>
          <w:sz w:val="24"/>
          <w:szCs w:val="24"/>
          <w:u w:val="none"/>
          <w:lang w:val="ru-RU"/>
        </w:rPr>
        <w:t>например,</w:t>
      </w:r>
      <w:r w:rsidRPr="00F7136B">
        <w:rPr>
          <w:i/>
          <w:sz w:val="24"/>
          <w:szCs w:val="24"/>
          <w:u w:val="none"/>
          <w:lang w:val="ru-RU"/>
        </w:rPr>
        <w:t xml:space="preserve"> </w:t>
      </w:r>
      <w:r w:rsidR="005E4CA6" w:rsidRPr="00F7136B">
        <w:rPr>
          <w:i/>
          <w:sz w:val="24"/>
          <w:szCs w:val="24"/>
          <w:u w:val="none"/>
          <w:lang w:val="ru-RU"/>
        </w:rPr>
        <w:t>описать каждый случай приостановки, закрытия, возобновления или оспаривания расследования</w:t>
      </w:r>
      <w:r w:rsidRPr="00F7136B">
        <w:rPr>
          <w:sz w:val="24"/>
          <w:szCs w:val="24"/>
          <w:u w:val="none"/>
          <w:lang w:val="ru-RU"/>
        </w:rPr>
        <w:t>]</w:t>
      </w:r>
      <w:bookmarkEnd w:id="285"/>
    </w:p>
    <w:p w14:paraId="293B1499" w14:textId="77777777" w:rsidR="005D7FF6" w:rsidRPr="005D57F9" w:rsidRDefault="005D7FF6" w:rsidP="00920376">
      <w:pPr>
        <w:pStyle w:val="JIBasicText"/>
        <w:jc w:val="both"/>
        <w:rPr>
          <w:sz w:val="24"/>
          <w:szCs w:val="24"/>
        </w:rPr>
      </w:pPr>
      <w:r w:rsidRPr="005D57F9">
        <w:rPr>
          <w:sz w:val="24"/>
          <w:szCs w:val="24"/>
        </w:rPr>
        <w:t>[…]</w:t>
      </w:r>
    </w:p>
    <w:p w14:paraId="2DB09839" w14:textId="415C9FA1" w:rsidR="005D7FF6" w:rsidRPr="005D57F9" w:rsidRDefault="005D7FF6" w:rsidP="00920376">
      <w:pPr>
        <w:pStyle w:val="JIHEADINGLEVELONE"/>
        <w:jc w:val="both"/>
        <w:rPr>
          <w:rFonts w:ascii="Times New Roman" w:hAnsi="Times New Roman"/>
          <w:sz w:val="24"/>
          <w:szCs w:val="24"/>
          <w:lang w:val="ru-RU"/>
        </w:rPr>
      </w:pPr>
      <w:bookmarkStart w:id="286" w:name="_Toc518559454"/>
      <w:r w:rsidRPr="005D57F9">
        <w:rPr>
          <w:rFonts w:ascii="Times New Roman" w:hAnsi="Times New Roman"/>
          <w:sz w:val="24"/>
          <w:szCs w:val="24"/>
        </w:rPr>
        <w:t xml:space="preserve">VI. </w:t>
      </w:r>
      <w:r w:rsidR="00187E3A" w:rsidRPr="005D57F9">
        <w:rPr>
          <w:rFonts w:ascii="Times New Roman" w:hAnsi="Times New Roman"/>
          <w:sz w:val="24"/>
          <w:szCs w:val="24"/>
          <w:lang w:val="ru-RU"/>
        </w:rPr>
        <w:t>ПРИЕМЛЕМОСТЬ</w:t>
      </w:r>
      <w:bookmarkEnd w:id="286"/>
    </w:p>
    <w:p w14:paraId="6ACC7D39" w14:textId="19907471" w:rsidR="005D7FF6" w:rsidRPr="005D57F9" w:rsidRDefault="008D10A8" w:rsidP="00920376">
      <w:pPr>
        <w:pStyle w:val="JIBasicText"/>
        <w:jc w:val="both"/>
        <w:rPr>
          <w:sz w:val="24"/>
          <w:szCs w:val="24"/>
          <w:lang w:val="ru-RU"/>
        </w:rPr>
      </w:pPr>
      <w:r w:rsidRPr="005D57F9">
        <w:rPr>
          <w:sz w:val="24"/>
          <w:szCs w:val="24"/>
          <w:lang w:val="ru-RU"/>
        </w:rPr>
        <w:t>Настоящее сообщение удовлетворяет требованиям приемлемости в соответствии со статьей 22 Конвенции против пыток, потому что (А) нарушения подпадают под юрисдикцию Комитета, (</w:t>
      </w:r>
      <w:r w:rsidR="000E6FDF" w:rsidRPr="005D57F9">
        <w:rPr>
          <w:sz w:val="24"/>
          <w:szCs w:val="24"/>
          <w:lang w:val="ru-RU"/>
        </w:rPr>
        <w:t>Б</w:t>
      </w:r>
      <w:r w:rsidRPr="005D57F9">
        <w:rPr>
          <w:sz w:val="24"/>
          <w:szCs w:val="24"/>
          <w:lang w:val="ru-RU"/>
        </w:rPr>
        <w:t>) сообщение о нарушениях не подавалось в какой-либо другой международный форум, и (С) [</w:t>
      </w:r>
      <w:r w:rsidRPr="005D57F9">
        <w:rPr>
          <w:i/>
          <w:sz w:val="24"/>
          <w:szCs w:val="24"/>
          <w:lang w:val="ru-RU"/>
        </w:rPr>
        <w:t>ФИО лица</w:t>
      </w:r>
      <w:r w:rsidRPr="005D57F9">
        <w:rPr>
          <w:sz w:val="24"/>
          <w:szCs w:val="24"/>
          <w:lang w:val="ru-RU"/>
        </w:rPr>
        <w:t>] исчерпал(а) все доступные и эффективные внутренние средства правовой защиты, так как [</w:t>
      </w:r>
      <w:r w:rsidRPr="005D57F9">
        <w:rPr>
          <w:i/>
          <w:sz w:val="24"/>
          <w:szCs w:val="24"/>
          <w:lang w:val="ru-RU"/>
        </w:rPr>
        <w:t>закончите предложение краткой сводкой о том, что лицо или ее/его родственники делали для исчерпания внутренних средств правовой защиты</w:t>
      </w:r>
      <w:r w:rsidRPr="005D57F9">
        <w:rPr>
          <w:sz w:val="24"/>
          <w:szCs w:val="24"/>
          <w:lang w:val="ru-RU"/>
        </w:rPr>
        <w:t>]</w:t>
      </w:r>
      <w:r w:rsidR="00A27651" w:rsidRPr="005D57F9">
        <w:rPr>
          <w:sz w:val="24"/>
          <w:szCs w:val="24"/>
          <w:lang w:val="ru-RU"/>
        </w:rPr>
        <w:t>.</w:t>
      </w:r>
      <w:r w:rsidRPr="005D57F9">
        <w:rPr>
          <w:sz w:val="24"/>
          <w:szCs w:val="24"/>
          <w:lang w:val="ru-RU"/>
        </w:rPr>
        <w:t xml:space="preserve"> </w:t>
      </w:r>
    </w:p>
    <w:p w14:paraId="41ECEE97" w14:textId="4A8F3C00" w:rsidR="005D7FF6" w:rsidRPr="005D57F9" w:rsidRDefault="005D7FF6" w:rsidP="00920376">
      <w:pPr>
        <w:pStyle w:val="JIHeadingLevelTwo"/>
        <w:jc w:val="both"/>
        <w:rPr>
          <w:rFonts w:ascii="Times New Roman" w:hAnsi="Times New Roman"/>
          <w:sz w:val="24"/>
          <w:szCs w:val="24"/>
          <w:lang w:val="ru-RU"/>
        </w:rPr>
      </w:pPr>
      <w:bookmarkStart w:id="287" w:name="_Toc518559455"/>
      <w:r w:rsidRPr="005D57F9">
        <w:rPr>
          <w:rFonts w:ascii="Times New Roman" w:hAnsi="Times New Roman"/>
          <w:sz w:val="24"/>
          <w:szCs w:val="24"/>
        </w:rPr>
        <w:t>A</w:t>
      </w:r>
      <w:r w:rsidRPr="005D57F9">
        <w:rPr>
          <w:rFonts w:ascii="Times New Roman" w:hAnsi="Times New Roman"/>
          <w:sz w:val="24"/>
          <w:szCs w:val="24"/>
          <w:lang w:val="ru-RU"/>
        </w:rPr>
        <w:t xml:space="preserve">. </w:t>
      </w:r>
      <w:r w:rsidR="00A27651" w:rsidRPr="005D57F9">
        <w:rPr>
          <w:rFonts w:ascii="Times New Roman" w:hAnsi="Times New Roman"/>
          <w:sz w:val="24"/>
          <w:szCs w:val="24"/>
          <w:lang w:val="ru-RU"/>
        </w:rPr>
        <w:t>Юрисдикция</w:t>
      </w:r>
      <w:bookmarkEnd w:id="287"/>
    </w:p>
    <w:p w14:paraId="3989EC80" w14:textId="77777777" w:rsidR="005D7FF6" w:rsidRPr="005D57F9" w:rsidRDefault="005D7FF6" w:rsidP="00920376">
      <w:pPr>
        <w:pStyle w:val="JIBasicText"/>
        <w:jc w:val="both"/>
        <w:rPr>
          <w:sz w:val="24"/>
          <w:szCs w:val="24"/>
          <w:lang w:val="ru-RU"/>
        </w:rPr>
      </w:pPr>
      <w:r w:rsidRPr="005D57F9">
        <w:rPr>
          <w:sz w:val="24"/>
          <w:szCs w:val="24"/>
          <w:lang w:val="ru-RU"/>
        </w:rPr>
        <w:t>[…]</w:t>
      </w:r>
    </w:p>
    <w:p w14:paraId="7B42B593" w14:textId="5A7E64AC" w:rsidR="005D7FF6" w:rsidRPr="005D57F9" w:rsidRDefault="00A27651" w:rsidP="00920376">
      <w:pPr>
        <w:pStyle w:val="JIHeadingLevelTwo"/>
        <w:jc w:val="both"/>
        <w:rPr>
          <w:rFonts w:ascii="Times New Roman" w:hAnsi="Times New Roman"/>
          <w:sz w:val="24"/>
          <w:szCs w:val="24"/>
          <w:lang w:val="ru-RU"/>
        </w:rPr>
      </w:pPr>
      <w:bookmarkStart w:id="288" w:name="_Toc518559456"/>
      <w:r w:rsidRPr="005D57F9">
        <w:rPr>
          <w:rFonts w:ascii="Times New Roman" w:hAnsi="Times New Roman"/>
          <w:sz w:val="24"/>
          <w:szCs w:val="24"/>
        </w:rPr>
        <w:t>B</w:t>
      </w:r>
      <w:r w:rsidRPr="005D57F9">
        <w:rPr>
          <w:rFonts w:ascii="Times New Roman" w:hAnsi="Times New Roman"/>
          <w:sz w:val="24"/>
          <w:szCs w:val="24"/>
          <w:lang w:val="ru-RU"/>
        </w:rPr>
        <w:t>. Отсутствие жалоб в другие международные органы</w:t>
      </w:r>
      <w:bookmarkEnd w:id="288"/>
    </w:p>
    <w:p w14:paraId="493CC8C1" w14:textId="341BAB84" w:rsidR="005D7FF6" w:rsidRPr="005D57F9" w:rsidRDefault="00A27651" w:rsidP="00920376">
      <w:pPr>
        <w:pStyle w:val="JIBasicText"/>
        <w:jc w:val="both"/>
        <w:rPr>
          <w:sz w:val="24"/>
          <w:szCs w:val="24"/>
          <w:lang w:val="ru-RU"/>
        </w:rPr>
      </w:pPr>
      <w:r w:rsidRPr="005D57F9">
        <w:rPr>
          <w:sz w:val="24"/>
          <w:szCs w:val="24"/>
          <w:lang w:val="ru-RU"/>
        </w:rPr>
        <w:t>Никакие жалобы относительно [</w:t>
      </w:r>
      <w:r w:rsidRPr="005D57F9">
        <w:rPr>
          <w:i/>
          <w:sz w:val="24"/>
          <w:szCs w:val="24"/>
          <w:lang w:val="ru-RU"/>
        </w:rPr>
        <w:t>пыток (ФИО лица) и неспособности государства предупредить и надлежащим образом расследовать факт применения пыток</w:t>
      </w:r>
      <w:r w:rsidRPr="005D57F9">
        <w:rPr>
          <w:sz w:val="24"/>
          <w:szCs w:val="24"/>
          <w:lang w:val="ru-RU"/>
        </w:rPr>
        <w:t xml:space="preserve">] не подавались и не рассматривались по какой-либо другой процедуре международного расследования или урегулирования. </w:t>
      </w:r>
    </w:p>
    <w:p w14:paraId="3BEE73CC" w14:textId="1645BA83" w:rsidR="005D7FF6" w:rsidRPr="005D57F9" w:rsidRDefault="00A27651" w:rsidP="00920376">
      <w:pPr>
        <w:pStyle w:val="JIHeadingLevelTwo"/>
        <w:jc w:val="both"/>
        <w:rPr>
          <w:rFonts w:ascii="Times New Roman" w:hAnsi="Times New Roman"/>
          <w:sz w:val="24"/>
          <w:szCs w:val="24"/>
          <w:lang w:val="ru-RU"/>
        </w:rPr>
      </w:pPr>
      <w:bookmarkStart w:id="289" w:name="_Toc518559457"/>
      <w:r w:rsidRPr="005D57F9">
        <w:rPr>
          <w:rFonts w:ascii="Times New Roman" w:hAnsi="Times New Roman"/>
          <w:sz w:val="24"/>
          <w:szCs w:val="24"/>
        </w:rPr>
        <w:t>C</w:t>
      </w:r>
      <w:r w:rsidRPr="005D57F9">
        <w:rPr>
          <w:rFonts w:ascii="Times New Roman" w:hAnsi="Times New Roman"/>
          <w:sz w:val="24"/>
          <w:szCs w:val="24"/>
          <w:lang w:val="ru-RU"/>
        </w:rPr>
        <w:t>. Исчерпание внутренних средств правовой защиты</w:t>
      </w:r>
      <w:bookmarkEnd w:id="289"/>
    </w:p>
    <w:p w14:paraId="45DD313A" w14:textId="21A919AF" w:rsidR="005D7FF6" w:rsidRPr="005D57F9" w:rsidRDefault="005D7FF6" w:rsidP="00920376">
      <w:pPr>
        <w:pStyle w:val="JIBasicText"/>
        <w:jc w:val="both"/>
        <w:rPr>
          <w:sz w:val="24"/>
          <w:szCs w:val="24"/>
        </w:rPr>
      </w:pPr>
      <w:r w:rsidRPr="005D57F9">
        <w:rPr>
          <w:sz w:val="24"/>
          <w:szCs w:val="24"/>
        </w:rPr>
        <w:t>[</w:t>
      </w:r>
      <w:r w:rsidR="00044706" w:rsidRPr="005D57F9">
        <w:rPr>
          <w:i/>
          <w:sz w:val="24"/>
          <w:szCs w:val="24"/>
          <w:lang w:val="ru-RU"/>
        </w:rPr>
        <w:t>Тематическое предложение</w:t>
      </w:r>
      <w:r w:rsidRPr="005D57F9">
        <w:rPr>
          <w:sz w:val="24"/>
          <w:szCs w:val="24"/>
        </w:rPr>
        <w:t>]</w:t>
      </w:r>
    </w:p>
    <w:p w14:paraId="51B648EC" w14:textId="760B7B66"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5918712E" w14:textId="0CEF74D9"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57B26B6E" w14:textId="77777777" w:rsidR="00A27651" w:rsidRPr="005D57F9" w:rsidRDefault="00A27651" w:rsidP="00920376">
      <w:pPr>
        <w:pStyle w:val="JIBasicText"/>
        <w:jc w:val="both"/>
        <w:rPr>
          <w:sz w:val="24"/>
          <w:szCs w:val="24"/>
          <w:lang w:val="ru-RU"/>
        </w:rPr>
      </w:pPr>
      <w:r w:rsidRPr="005D57F9">
        <w:rPr>
          <w:sz w:val="24"/>
          <w:szCs w:val="24"/>
          <w:lang w:val="ru-RU"/>
        </w:rPr>
        <w:t>Таким образом, сообщение является приемлемым для рассмотрения в Комитете.</w:t>
      </w:r>
    </w:p>
    <w:p w14:paraId="4F88911F" w14:textId="44EF9DC6" w:rsidR="005D7FF6" w:rsidRPr="005D57F9" w:rsidRDefault="005D7FF6" w:rsidP="00920376">
      <w:pPr>
        <w:pStyle w:val="JIHEADINGLEVELONE"/>
        <w:jc w:val="both"/>
        <w:rPr>
          <w:rFonts w:ascii="Times New Roman" w:hAnsi="Times New Roman"/>
          <w:sz w:val="24"/>
          <w:szCs w:val="24"/>
          <w:lang w:val="ru-RU"/>
        </w:rPr>
      </w:pPr>
      <w:bookmarkStart w:id="290" w:name="_Toc518559458"/>
      <w:r w:rsidRPr="005D57F9">
        <w:rPr>
          <w:rFonts w:ascii="Times New Roman" w:hAnsi="Times New Roman"/>
          <w:sz w:val="24"/>
          <w:szCs w:val="24"/>
        </w:rPr>
        <w:t>VII</w:t>
      </w:r>
      <w:r w:rsidRPr="005D57F9">
        <w:rPr>
          <w:rFonts w:ascii="Times New Roman" w:hAnsi="Times New Roman"/>
          <w:sz w:val="24"/>
          <w:szCs w:val="24"/>
          <w:lang w:val="ru-RU"/>
        </w:rPr>
        <w:t xml:space="preserve">. </w:t>
      </w:r>
      <w:r w:rsidR="00187E3A" w:rsidRPr="005D57F9">
        <w:rPr>
          <w:rFonts w:ascii="Times New Roman" w:hAnsi="Times New Roman"/>
          <w:sz w:val="24"/>
          <w:szCs w:val="24"/>
          <w:lang w:val="ru-RU"/>
        </w:rPr>
        <w:t>НАРУШЕНИЯ КОНВЕНЦИИ ПРОТИВ ПЫТОК</w:t>
      </w:r>
      <w:bookmarkEnd w:id="290"/>
    </w:p>
    <w:p w14:paraId="45342E6C" w14:textId="546AFDC0" w:rsidR="005D7FF6" w:rsidRPr="005D57F9" w:rsidRDefault="005D7FF6" w:rsidP="00920376">
      <w:pPr>
        <w:pStyle w:val="JIBasicText"/>
        <w:jc w:val="both"/>
        <w:rPr>
          <w:sz w:val="24"/>
          <w:szCs w:val="24"/>
          <w:lang w:val="ru-RU"/>
        </w:rPr>
      </w:pPr>
      <w:r w:rsidRPr="005D57F9">
        <w:rPr>
          <w:sz w:val="24"/>
          <w:szCs w:val="24"/>
          <w:lang w:val="ru-RU"/>
        </w:rPr>
        <w:t>[</w:t>
      </w:r>
      <w:r w:rsidR="00A27651" w:rsidRPr="005D57F9">
        <w:rPr>
          <w:i/>
          <w:sz w:val="24"/>
          <w:szCs w:val="24"/>
          <w:lang w:val="ru-RU"/>
        </w:rPr>
        <w:t>Государство</w:t>
      </w:r>
      <w:r w:rsidRPr="005D57F9">
        <w:rPr>
          <w:sz w:val="24"/>
          <w:szCs w:val="24"/>
          <w:lang w:val="ru-RU"/>
        </w:rPr>
        <w:t xml:space="preserve">] </w:t>
      </w:r>
      <w:r w:rsidR="00A27651" w:rsidRPr="005D57F9">
        <w:rPr>
          <w:sz w:val="24"/>
          <w:szCs w:val="24"/>
          <w:lang w:val="ru-RU"/>
        </w:rPr>
        <w:t>нарушило Конвенцию против пыток следующим образом</w:t>
      </w:r>
      <w:r w:rsidRPr="005D57F9">
        <w:rPr>
          <w:sz w:val="24"/>
          <w:szCs w:val="24"/>
          <w:lang w:val="ru-RU"/>
        </w:rPr>
        <w:t xml:space="preserve">: </w:t>
      </w:r>
    </w:p>
    <w:p w14:paraId="7DE5CF1B" w14:textId="081D93E4" w:rsidR="005D7FF6" w:rsidRPr="005D57F9" w:rsidRDefault="005E4CA6" w:rsidP="00920376">
      <w:pPr>
        <w:pStyle w:val="JIBasicText"/>
        <w:numPr>
          <w:ilvl w:val="0"/>
          <w:numId w:val="0"/>
        </w:numPr>
        <w:ind w:left="547"/>
        <w:jc w:val="both"/>
        <w:rPr>
          <w:sz w:val="24"/>
          <w:szCs w:val="24"/>
          <w:lang w:val="ru-RU"/>
        </w:rPr>
      </w:pPr>
      <w:r w:rsidRPr="005D57F9">
        <w:rPr>
          <w:sz w:val="24"/>
          <w:szCs w:val="24"/>
          <w:lang w:val="ru-RU"/>
        </w:rPr>
        <w:t xml:space="preserve">А. </w:t>
      </w:r>
      <w:r w:rsidR="005D7FF6" w:rsidRPr="005D57F9">
        <w:rPr>
          <w:sz w:val="24"/>
          <w:szCs w:val="24"/>
          <w:lang w:val="ru-RU"/>
        </w:rPr>
        <w:t>[</w:t>
      </w:r>
      <w:r w:rsidR="00A27651" w:rsidRPr="005D57F9">
        <w:rPr>
          <w:i/>
          <w:sz w:val="24"/>
          <w:szCs w:val="24"/>
          <w:lang w:val="ru-RU"/>
        </w:rPr>
        <w:t xml:space="preserve">Здесь следует повторить список нарушений, который в кратком виде приводится выше (в части </w:t>
      </w:r>
      <w:r w:rsidR="00A27651" w:rsidRPr="005D57F9">
        <w:rPr>
          <w:i/>
          <w:sz w:val="24"/>
          <w:szCs w:val="24"/>
        </w:rPr>
        <w:t>IV</w:t>
      </w:r>
      <w:r w:rsidR="00A27651" w:rsidRPr="005D57F9">
        <w:rPr>
          <w:i/>
          <w:sz w:val="24"/>
          <w:szCs w:val="24"/>
          <w:lang w:val="ru-RU"/>
        </w:rPr>
        <w:t>)</w:t>
      </w:r>
      <w:r w:rsidR="005D7FF6" w:rsidRPr="005D57F9">
        <w:rPr>
          <w:sz w:val="24"/>
          <w:szCs w:val="24"/>
          <w:lang w:val="ru-RU"/>
        </w:rPr>
        <w:t xml:space="preserve">]. </w:t>
      </w:r>
    </w:p>
    <w:p w14:paraId="744731E5" w14:textId="666F4FC9" w:rsidR="005D7FF6" w:rsidRPr="005D57F9" w:rsidRDefault="005E4CA6" w:rsidP="00920376">
      <w:pPr>
        <w:pStyle w:val="JIBasicText"/>
        <w:numPr>
          <w:ilvl w:val="0"/>
          <w:numId w:val="0"/>
        </w:numPr>
        <w:ind w:left="547" w:hanging="7"/>
        <w:jc w:val="both"/>
        <w:rPr>
          <w:sz w:val="24"/>
          <w:szCs w:val="24"/>
          <w:lang w:val="ru-RU"/>
        </w:rPr>
      </w:pPr>
      <w:r w:rsidRPr="005D57F9">
        <w:rPr>
          <w:sz w:val="24"/>
          <w:szCs w:val="24"/>
          <w:lang w:val="ru-RU"/>
        </w:rPr>
        <w:t xml:space="preserve">В. </w:t>
      </w:r>
      <w:r w:rsidR="005D7FF6" w:rsidRPr="005D57F9">
        <w:rPr>
          <w:sz w:val="24"/>
          <w:szCs w:val="24"/>
          <w:lang w:val="ru-RU"/>
        </w:rPr>
        <w:t>[…]</w:t>
      </w:r>
    </w:p>
    <w:p w14:paraId="6A521E64" w14:textId="56679CEA" w:rsidR="005D7FF6" w:rsidRPr="005D57F9" w:rsidRDefault="005D7FF6" w:rsidP="00920376">
      <w:pPr>
        <w:pStyle w:val="JIHeadingLevelTwo"/>
        <w:jc w:val="both"/>
        <w:rPr>
          <w:rFonts w:ascii="Times New Roman" w:hAnsi="Times New Roman"/>
          <w:sz w:val="24"/>
          <w:szCs w:val="24"/>
          <w:lang w:val="ru-RU"/>
        </w:rPr>
      </w:pPr>
      <w:bookmarkStart w:id="291" w:name="_Toc518559459"/>
      <w:r w:rsidRPr="005D57F9">
        <w:rPr>
          <w:rFonts w:ascii="Times New Roman" w:hAnsi="Times New Roman"/>
          <w:sz w:val="24"/>
          <w:szCs w:val="24"/>
        </w:rPr>
        <w:lastRenderedPageBreak/>
        <w:t>A</w:t>
      </w:r>
      <w:r w:rsidRPr="005D57F9">
        <w:rPr>
          <w:rFonts w:ascii="Times New Roman" w:hAnsi="Times New Roman"/>
          <w:sz w:val="24"/>
          <w:szCs w:val="24"/>
          <w:lang w:val="ru-RU"/>
        </w:rPr>
        <w:t>. [</w:t>
      </w:r>
      <w:r w:rsidR="00A27651" w:rsidRPr="005D57F9">
        <w:rPr>
          <w:rFonts w:ascii="Times New Roman" w:hAnsi="Times New Roman"/>
          <w:i/>
          <w:sz w:val="24"/>
          <w:szCs w:val="24"/>
          <w:lang w:val="ru-RU"/>
        </w:rPr>
        <w:t xml:space="preserve">Название первого нарушения из приведенного выше списка – например, </w:t>
      </w:r>
      <w:r w:rsidR="00A27651" w:rsidRPr="005D57F9">
        <w:rPr>
          <w:rFonts w:ascii="Times New Roman" w:hAnsi="Times New Roman"/>
          <w:sz w:val="24"/>
          <w:szCs w:val="24"/>
          <w:lang w:val="ru-RU"/>
        </w:rPr>
        <w:t>Г-н заявитель подвергался пыткам</w:t>
      </w:r>
      <w:r w:rsidRPr="005D57F9">
        <w:rPr>
          <w:rFonts w:ascii="Times New Roman" w:hAnsi="Times New Roman"/>
          <w:sz w:val="24"/>
          <w:szCs w:val="24"/>
          <w:lang w:val="ru-RU"/>
        </w:rPr>
        <w:t>]</w:t>
      </w:r>
      <w:bookmarkEnd w:id="291"/>
    </w:p>
    <w:p w14:paraId="6B64DA70" w14:textId="0DE41F9A" w:rsidR="005D7FF6" w:rsidRPr="005D57F9" w:rsidRDefault="005D7FF6" w:rsidP="00920376">
      <w:pPr>
        <w:pStyle w:val="JIBasicText"/>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171CDB0C" w14:textId="15508A5D"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490C259D" w14:textId="2B87EAE0"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720BD219" w14:textId="582730AE" w:rsidR="005D7FF6" w:rsidRPr="00F7136B" w:rsidRDefault="005D7FF6" w:rsidP="00920376">
      <w:pPr>
        <w:pStyle w:val="JIHeadingLevelThree"/>
        <w:jc w:val="both"/>
        <w:rPr>
          <w:sz w:val="24"/>
          <w:szCs w:val="24"/>
          <w:u w:val="none"/>
        </w:rPr>
      </w:pPr>
      <w:bookmarkStart w:id="292" w:name="_Toc518559460"/>
      <w:r w:rsidRPr="00F7136B">
        <w:rPr>
          <w:sz w:val="24"/>
          <w:szCs w:val="24"/>
          <w:u w:val="none"/>
        </w:rPr>
        <w:t>1. [</w:t>
      </w:r>
      <w:proofErr w:type="gramStart"/>
      <w:r w:rsidR="00FF6FC5" w:rsidRPr="00F7136B">
        <w:rPr>
          <w:sz w:val="24"/>
          <w:szCs w:val="24"/>
          <w:u w:val="none"/>
        </w:rPr>
        <w:t>подзаголовок</w:t>
      </w:r>
      <w:proofErr w:type="gramEnd"/>
      <w:r w:rsidRPr="00F7136B">
        <w:rPr>
          <w:sz w:val="24"/>
          <w:szCs w:val="24"/>
          <w:u w:val="none"/>
        </w:rPr>
        <w:t xml:space="preserve">, </w:t>
      </w:r>
      <w:r w:rsidR="00FF6FC5" w:rsidRPr="00F7136B">
        <w:rPr>
          <w:sz w:val="24"/>
          <w:szCs w:val="24"/>
          <w:u w:val="none"/>
        </w:rPr>
        <w:t>при необходимости</w:t>
      </w:r>
      <w:r w:rsidRPr="00F7136B">
        <w:rPr>
          <w:sz w:val="24"/>
          <w:szCs w:val="24"/>
          <w:u w:val="none"/>
        </w:rPr>
        <w:t>]</w:t>
      </w:r>
      <w:bookmarkEnd w:id="292"/>
    </w:p>
    <w:p w14:paraId="4A87EFA9" w14:textId="3B663A3E" w:rsidR="005D7FF6" w:rsidRPr="00F7136B" w:rsidRDefault="005D7FF6" w:rsidP="00920376">
      <w:pPr>
        <w:pStyle w:val="JIBasicText"/>
        <w:jc w:val="both"/>
        <w:rPr>
          <w:sz w:val="24"/>
          <w:szCs w:val="24"/>
        </w:rPr>
      </w:pPr>
      <w:r w:rsidRPr="00F7136B">
        <w:rPr>
          <w:sz w:val="24"/>
          <w:szCs w:val="24"/>
        </w:rPr>
        <w:t>[</w:t>
      </w:r>
      <w:r w:rsidR="00044706" w:rsidRPr="00F7136B">
        <w:rPr>
          <w:i/>
          <w:sz w:val="24"/>
          <w:szCs w:val="24"/>
        </w:rPr>
        <w:t>Тематическое предложение</w:t>
      </w:r>
      <w:r w:rsidRPr="00F7136B">
        <w:rPr>
          <w:sz w:val="24"/>
          <w:szCs w:val="24"/>
        </w:rPr>
        <w:t>]</w:t>
      </w:r>
    </w:p>
    <w:p w14:paraId="5C01F37F" w14:textId="123F340E"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Любые относящиеся к делу юридические аргументы</w:t>
      </w:r>
      <w:r w:rsidRPr="00F7136B">
        <w:rPr>
          <w:sz w:val="24"/>
          <w:szCs w:val="24"/>
          <w:lang w:val="ru-RU"/>
        </w:rPr>
        <w:t>]</w:t>
      </w:r>
    </w:p>
    <w:p w14:paraId="51E72574" w14:textId="78753DDC"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Как факты удовлетворяют правовым требованиям</w:t>
      </w:r>
      <w:r w:rsidRPr="00F7136B">
        <w:rPr>
          <w:sz w:val="24"/>
          <w:szCs w:val="24"/>
          <w:lang w:val="ru-RU"/>
        </w:rPr>
        <w:t>]</w:t>
      </w:r>
    </w:p>
    <w:p w14:paraId="2B94B692" w14:textId="365E98D5" w:rsidR="005D7FF6" w:rsidRPr="00F7136B" w:rsidRDefault="005D7FF6" w:rsidP="00920376">
      <w:pPr>
        <w:pStyle w:val="JIHeadingLevelThree"/>
        <w:jc w:val="both"/>
        <w:rPr>
          <w:sz w:val="24"/>
          <w:szCs w:val="24"/>
          <w:u w:val="none"/>
        </w:rPr>
      </w:pPr>
      <w:bookmarkStart w:id="293" w:name="_Toc518559461"/>
      <w:r w:rsidRPr="00F7136B">
        <w:rPr>
          <w:sz w:val="24"/>
          <w:szCs w:val="24"/>
          <w:u w:val="none"/>
        </w:rPr>
        <w:t>2. [</w:t>
      </w:r>
      <w:proofErr w:type="gramStart"/>
      <w:r w:rsidR="00FF6FC5" w:rsidRPr="00F7136B">
        <w:rPr>
          <w:sz w:val="24"/>
          <w:szCs w:val="24"/>
          <w:u w:val="none"/>
        </w:rPr>
        <w:t>подзаголовок</w:t>
      </w:r>
      <w:proofErr w:type="gramEnd"/>
      <w:r w:rsidRPr="00F7136B">
        <w:rPr>
          <w:sz w:val="24"/>
          <w:szCs w:val="24"/>
          <w:u w:val="none"/>
        </w:rPr>
        <w:t xml:space="preserve">, </w:t>
      </w:r>
      <w:r w:rsidR="00FF6FC5" w:rsidRPr="00F7136B">
        <w:rPr>
          <w:sz w:val="24"/>
          <w:szCs w:val="24"/>
          <w:u w:val="none"/>
        </w:rPr>
        <w:t>при необходимости</w:t>
      </w:r>
      <w:r w:rsidRPr="00F7136B">
        <w:rPr>
          <w:sz w:val="24"/>
          <w:szCs w:val="24"/>
          <w:u w:val="none"/>
        </w:rPr>
        <w:t>]</w:t>
      </w:r>
      <w:bookmarkEnd w:id="293"/>
    </w:p>
    <w:p w14:paraId="032CDA4E" w14:textId="1C5FCD4C" w:rsidR="005D7FF6" w:rsidRPr="00F7136B" w:rsidRDefault="005D7FF6" w:rsidP="00920376">
      <w:pPr>
        <w:pStyle w:val="JIBasicText"/>
        <w:jc w:val="both"/>
        <w:rPr>
          <w:sz w:val="24"/>
          <w:szCs w:val="24"/>
        </w:rPr>
      </w:pPr>
      <w:r w:rsidRPr="00F7136B">
        <w:rPr>
          <w:sz w:val="24"/>
          <w:szCs w:val="24"/>
        </w:rPr>
        <w:t>[</w:t>
      </w:r>
      <w:r w:rsidR="00044706" w:rsidRPr="00F7136B">
        <w:rPr>
          <w:i/>
          <w:sz w:val="24"/>
          <w:szCs w:val="24"/>
        </w:rPr>
        <w:t>Тематическое предложение</w:t>
      </w:r>
      <w:r w:rsidRPr="00F7136B">
        <w:rPr>
          <w:sz w:val="24"/>
          <w:szCs w:val="24"/>
        </w:rPr>
        <w:t>]</w:t>
      </w:r>
    </w:p>
    <w:p w14:paraId="6ABF9EF3" w14:textId="6C46E50A"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Любые относящиеся к делу юридические аргументы</w:t>
      </w:r>
      <w:r w:rsidRPr="00F7136B">
        <w:rPr>
          <w:sz w:val="24"/>
          <w:szCs w:val="24"/>
          <w:lang w:val="ru-RU"/>
        </w:rPr>
        <w:t>]</w:t>
      </w:r>
    </w:p>
    <w:p w14:paraId="5441CE75" w14:textId="7065F47E"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Как факты удовлетворяют правовым требованиям</w:t>
      </w:r>
      <w:r w:rsidRPr="00F7136B">
        <w:rPr>
          <w:sz w:val="24"/>
          <w:szCs w:val="24"/>
          <w:lang w:val="ru-RU"/>
        </w:rPr>
        <w:t>]</w:t>
      </w:r>
    </w:p>
    <w:p w14:paraId="7B9A4AD9" w14:textId="0D8FE4F8" w:rsidR="005D7FF6" w:rsidRPr="00F7136B" w:rsidRDefault="005D7FF6" w:rsidP="00920376">
      <w:pPr>
        <w:pStyle w:val="JIHeadingLevelThree"/>
        <w:jc w:val="both"/>
        <w:rPr>
          <w:sz w:val="24"/>
          <w:szCs w:val="24"/>
          <w:u w:val="none"/>
        </w:rPr>
      </w:pPr>
      <w:bookmarkStart w:id="294" w:name="_Toc518559462"/>
      <w:r w:rsidRPr="00F7136B">
        <w:rPr>
          <w:sz w:val="24"/>
          <w:szCs w:val="24"/>
          <w:u w:val="none"/>
        </w:rPr>
        <w:t>3. [</w:t>
      </w:r>
      <w:proofErr w:type="gramStart"/>
      <w:r w:rsidR="00FF6FC5" w:rsidRPr="00F7136B">
        <w:rPr>
          <w:sz w:val="24"/>
          <w:szCs w:val="24"/>
          <w:u w:val="none"/>
        </w:rPr>
        <w:t>подзаголовок</w:t>
      </w:r>
      <w:proofErr w:type="gramEnd"/>
      <w:r w:rsidRPr="00F7136B">
        <w:rPr>
          <w:sz w:val="24"/>
          <w:szCs w:val="24"/>
          <w:u w:val="none"/>
        </w:rPr>
        <w:t xml:space="preserve">, </w:t>
      </w:r>
      <w:r w:rsidR="00FF6FC5" w:rsidRPr="00F7136B">
        <w:rPr>
          <w:sz w:val="24"/>
          <w:szCs w:val="24"/>
          <w:u w:val="none"/>
        </w:rPr>
        <w:t>при необходимости</w:t>
      </w:r>
      <w:r w:rsidRPr="00F7136B">
        <w:rPr>
          <w:sz w:val="24"/>
          <w:szCs w:val="24"/>
          <w:u w:val="none"/>
        </w:rPr>
        <w:t>]</w:t>
      </w:r>
      <w:bookmarkEnd w:id="294"/>
    </w:p>
    <w:p w14:paraId="693659B2" w14:textId="7D916DB8" w:rsidR="005D7FF6" w:rsidRPr="00F7136B" w:rsidRDefault="005D7FF6" w:rsidP="00920376">
      <w:pPr>
        <w:pStyle w:val="JIBasicText"/>
        <w:jc w:val="both"/>
        <w:rPr>
          <w:sz w:val="24"/>
          <w:szCs w:val="24"/>
        </w:rPr>
      </w:pPr>
      <w:r w:rsidRPr="00F7136B">
        <w:rPr>
          <w:sz w:val="24"/>
          <w:szCs w:val="24"/>
        </w:rPr>
        <w:t>[</w:t>
      </w:r>
      <w:r w:rsidR="00044706" w:rsidRPr="00F7136B">
        <w:rPr>
          <w:i/>
          <w:sz w:val="24"/>
          <w:szCs w:val="24"/>
        </w:rPr>
        <w:t>Тематическое предложение</w:t>
      </w:r>
      <w:r w:rsidRPr="00F7136B">
        <w:rPr>
          <w:sz w:val="24"/>
          <w:szCs w:val="24"/>
        </w:rPr>
        <w:t>]</w:t>
      </w:r>
    </w:p>
    <w:p w14:paraId="651BED09" w14:textId="4B8A38FA"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Любые относящиеся к делу юридические аргументы</w:t>
      </w:r>
      <w:r w:rsidRPr="00F7136B">
        <w:rPr>
          <w:sz w:val="24"/>
          <w:szCs w:val="24"/>
          <w:lang w:val="ru-RU"/>
        </w:rPr>
        <w:t>]</w:t>
      </w:r>
    </w:p>
    <w:p w14:paraId="7B615745" w14:textId="419D0228"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Как факты удовлетворяют правовым требованиям</w:t>
      </w:r>
      <w:r w:rsidRPr="00F7136B">
        <w:rPr>
          <w:sz w:val="24"/>
          <w:szCs w:val="24"/>
          <w:lang w:val="ru-RU"/>
        </w:rPr>
        <w:t>]</w:t>
      </w:r>
    </w:p>
    <w:p w14:paraId="605DEC93" w14:textId="7DE40D6E" w:rsidR="005D7FF6" w:rsidRPr="00F7136B" w:rsidRDefault="005D7FF6" w:rsidP="00920376">
      <w:pPr>
        <w:pStyle w:val="JIHeadingLevelTwo"/>
        <w:jc w:val="both"/>
        <w:rPr>
          <w:rFonts w:ascii="Times New Roman" w:hAnsi="Times New Roman"/>
          <w:sz w:val="24"/>
          <w:szCs w:val="24"/>
          <w:lang w:val="ru-RU"/>
        </w:rPr>
      </w:pPr>
      <w:bookmarkStart w:id="295" w:name="_Toc518559463"/>
      <w:r w:rsidRPr="00F7136B">
        <w:rPr>
          <w:rFonts w:ascii="Times New Roman" w:hAnsi="Times New Roman"/>
          <w:sz w:val="24"/>
          <w:szCs w:val="24"/>
        </w:rPr>
        <w:t>B</w:t>
      </w:r>
      <w:r w:rsidRPr="00F7136B">
        <w:rPr>
          <w:rFonts w:ascii="Times New Roman" w:hAnsi="Times New Roman"/>
          <w:sz w:val="24"/>
          <w:szCs w:val="24"/>
          <w:lang w:val="ru-RU"/>
        </w:rPr>
        <w:t>. [</w:t>
      </w:r>
      <w:r w:rsidR="00A27651" w:rsidRPr="00F7136B">
        <w:rPr>
          <w:rFonts w:ascii="Times New Roman" w:hAnsi="Times New Roman"/>
          <w:i/>
          <w:sz w:val="24"/>
          <w:szCs w:val="24"/>
          <w:lang w:val="ru-RU"/>
        </w:rPr>
        <w:t>Название второго нарушения из приведенного выше списка</w:t>
      </w:r>
      <w:r w:rsidRPr="00F7136B">
        <w:rPr>
          <w:rFonts w:ascii="Times New Roman" w:hAnsi="Times New Roman"/>
          <w:i/>
          <w:sz w:val="24"/>
          <w:szCs w:val="24"/>
          <w:lang w:val="ru-RU"/>
        </w:rPr>
        <w:t xml:space="preserve"> – </w:t>
      </w:r>
      <w:r w:rsidR="00FF6FC5" w:rsidRPr="00F7136B">
        <w:rPr>
          <w:rFonts w:ascii="Times New Roman" w:hAnsi="Times New Roman"/>
          <w:i/>
          <w:sz w:val="24"/>
          <w:szCs w:val="24"/>
          <w:lang w:val="ru-RU"/>
        </w:rPr>
        <w:t>например,</w:t>
      </w:r>
      <w:r w:rsidRPr="00F7136B">
        <w:rPr>
          <w:rFonts w:ascii="Times New Roman" w:hAnsi="Times New Roman"/>
          <w:i/>
          <w:sz w:val="24"/>
          <w:szCs w:val="24"/>
          <w:lang w:val="ru-RU"/>
        </w:rPr>
        <w:t xml:space="preserve"> </w:t>
      </w:r>
      <w:r w:rsidR="00A27651" w:rsidRPr="00F7136B">
        <w:rPr>
          <w:rFonts w:ascii="Times New Roman" w:hAnsi="Times New Roman"/>
          <w:sz w:val="24"/>
          <w:szCs w:val="24"/>
          <w:lang w:val="ru-RU"/>
        </w:rPr>
        <w:t xml:space="preserve">Неспособность принять </w:t>
      </w:r>
      <w:r w:rsidR="000E6FDF" w:rsidRPr="00F7136B">
        <w:rPr>
          <w:rFonts w:ascii="Times New Roman" w:hAnsi="Times New Roman"/>
          <w:sz w:val="24"/>
          <w:szCs w:val="24"/>
          <w:lang w:val="ru-RU"/>
        </w:rPr>
        <w:t>меры для</w:t>
      </w:r>
      <w:r w:rsidR="00A27651" w:rsidRPr="00F7136B">
        <w:rPr>
          <w:rFonts w:ascii="Times New Roman" w:hAnsi="Times New Roman"/>
          <w:sz w:val="24"/>
          <w:szCs w:val="24"/>
          <w:lang w:val="ru-RU"/>
        </w:rPr>
        <w:t xml:space="preserve"> предупреждения пыток</w:t>
      </w:r>
      <w:r w:rsidRPr="00F7136B">
        <w:rPr>
          <w:rFonts w:ascii="Times New Roman" w:hAnsi="Times New Roman"/>
          <w:sz w:val="24"/>
          <w:szCs w:val="24"/>
          <w:lang w:val="ru-RU"/>
        </w:rPr>
        <w:t>]</w:t>
      </w:r>
      <w:bookmarkEnd w:id="295"/>
    </w:p>
    <w:p w14:paraId="0E499CA5" w14:textId="43239E1D" w:rsidR="005D7FF6" w:rsidRPr="00F7136B" w:rsidRDefault="005D7FF6" w:rsidP="00920376">
      <w:pPr>
        <w:pStyle w:val="JIBasicText"/>
        <w:jc w:val="both"/>
        <w:rPr>
          <w:sz w:val="24"/>
          <w:szCs w:val="24"/>
        </w:rPr>
      </w:pPr>
      <w:r w:rsidRPr="00F7136B">
        <w:rPr>
          <w:sz w:val="24"/>
          <w:szCs w:val="24"/>
        </w:rPr>
        <w:t>[</w:t>
      </w:r>
      <w:r w:rsidR="00044706" w:rsidRPr="00F7136B">
        <w:rPr>
          <w:i/>
          <w:sz w:val="24"/>
          <w:szCs w:val="24"/>
        </w:rPr>
        <w:t>Тематическое предложение</w:t>
      </w:r>
      <w:r w:rsidRPr="00F7136B">
        <w:rPr>
          <w:sz w:val="24"/>
          <w:szCs w:val="24"/>
        </w:rPr>
        <w:t>]</w:t>
      </w:r>
    </w:p>
    <w:p w14:paraId="390B263B" w14:textId="14EC46EF"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Любые относящиеся к делу юридические аргументы</w:t>
      </w:r>
      <w:r w:rsidRPr="00F7136B">
        <w:rPr>
          <w:sz w:val="24"/>
          <w:szCs w:val="24"/>
          <w:lang w:val="ru-RU"/>
        </w:rPr>
        <w:t>]</w:t>
      </w:r>
    </w:p>
    <w:p w14:paraId="7BC6796D" w14:textId="2AD52BE6"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Как факты удовлетворяют правовым требованиям</w:t>
      </w:r>
      <w:r w:rsidRPr="00F7136B">
        <w:rPr>
          <w:sz w:val="24"/>
          <w:szCs w:val="24"/>
          <w:lang w:val="ru-RU"/>
        </w:rPr>
        <w:t>]</w:t>
      </w:r>
    </w:p>
    <w:p w14:paraId="082D3C31" w14:textId="5FF4845D" w:rsidR="005D7FF6" w:rsidRPr="00F7136B" w:rsidRDefault="005D7FF6" w:rsidP="00920376">
      <w:pPr>
        <w:pStyle w:val="JIHeadingLevelThree"/>
        <w:jc w:val="both"/>
        <w:rPr>
          <w:sz w:val="24"/>
          <w:szCs w:val="24"/>
          <w:u w:val="none"/>
        </w:rPr>
      </w:pPr>
      <w:bookmarkStart w:id="296" w:name="_Toc518559464"/>
      <w:r w:rsidRPr="00F7136B">
        <w:rPr>
          <w:sz w:val="24"/>
          <w:szCs w:val="24"/>
          <w:u w:val="none"/>
        </w:rPr>
        <w:t>1. [</w:t>
      </w:r>
      <w:proofErr w:type="gramStart"/>
      <w:r w:rsidR="00FF6FC5" w:rsidRPr="00F7136B">
        <w:rPr>
          <w:sz w:val="24"/>
          <w:szCs w:val="24"/>
          <w:u w:val="none"/>
        </w:rPr>
        <w:t>подзаголовок</w:t>
      </w:r>
      <w:proofErr w:type="gramEnd"/>
      <w:r w:rsidRPr="00F7136B">
        <w:rPr>
          <w:sz w:val="24"/>
          <w:szCs w:val="24"/>
          <w:u w:val="none"/>
        </w:rPr>
        <w:t xml:space="preserve">, </w:t>
      </w:r>
      <w:r w:rsidR="00FF6FC5" w:rsidRPr="00F7136B">
        <w:rPr>
          <w:sz w:val="24"/>
          <w:szCs w:val="24"/>
          <w:u w:val="none"/>
        </w:rPr>
        <w:t>при необходимости</w:t>
      </w:r>
      <w:r w:rsidRPr="00F7136B">
        <w:rPr>
          <w:sz w:val="24"/>
          <w:szCs w:val="24"/>
          <w:u w:val="none"/>
        </w:rPr>
        <w:t>]</w:t>
      </w:r>
      <w:bookmarkEnd w:id="296"/>
    </w:p>
    <w:p w14:paraId="4A6AE55D" w14:textId="62270F43" w:rsidR="005D7FF6" w:rsidRPr="00F7136B" w:rsidRDefault="005D7FF6" w:rsidP="00920376">
      <w:pPr>
        <w:pStyle w:val="JIBasicText"/>
        <w:jc w:val="both"/>
        <w:rPr>
          <w:sz w:val="24"/>
          <w:szCs w:val="24"/>
        </w:rPr>
      </w:pPr>
      <w:r w:rsidRPr="00F7136B">
        <w:rPr>
          <w:sz w:val="24"/>
          <w:szCs w:val="24"/>
        </w:rPr>
        <w:t>[</w:t>
      </w:r>
      <w:r w:rsidR="00044706" w:rsidRPr="00F7136B">
        <w:rPr>
          <w:i/>
          <w:sz w:val="24"/>
          <w:szCs w:val="24"/>
        </w:rPr>
        <w:t>Тематическое предложение</w:t>
      </w:r>
      <w:r w:rsidRPr="00F7136B">
        <w:rPr>
          <w:sz w:val="24"/>
          <w:szCs w:val="24"/>
        </w:rPr>
        <w:t>]</w:t>
      </w:r>
    </w:p>
    <w:p w14:paraId="01EDF828" w14:textId="4938E659"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Любые относящиеся к делу юридические аргументы</w:t>
      </w:r>
      <w:r w:rsidRPr="00F7136B">
        <w:rPr>
          <w:sz w:val="24"/>
          <w:szCs w:val="24"/>
          <w:lang w:val="ru-RU"/>
        </w:rPr>
        <w:t>]</w:t>
      </w:r>
    </w:p>
    <w:p w14:paraId="2155C211" w14:textId="173112B9" w:rsidR="005D7FF6" w:rsidRPr="00F7136B" w:rsidRDefault="005D7FF6" w:rsidP="00920376">
      <w:pPr>
        <w:pStyle w:val="JIBasicText"/>
        <w:jc w:val="both"/>
        <w:rPr>
          <w:sz w:val="24"/>
          <w:szCs w:val="24"/>
          <w:lang w:val="ru-RU"/>
        </w:rPr>
      </w:pPr>
      <w:r w:rsidRPr="00F7136B">
        <w:rPr>
          <w:sz w:val="24"/>
          <w:szCs w:val="24"/>
          <w:lang w:val="ru-RU"/>
        </w:rPr>
        <w:t>[</w:t>
      </w:r>
      <w:r w:rsidR="00DF4C09" w:rsidRPr="00F7136B">
        <w:rPr>
          <w:i/>
          <w:sz w:val="24"/>
          <w:szCs w:val="24"/>
          <w:lang w:val="ru-RU"/>
        </w:rPr>
        <w:t>Как факты удовлетворяют правовым требованиям</w:t>
      </w:r>
      <w:r w:rsidRPr="00F7136B">
        <w:rPr>
          <w:sz w:val="24"/>
          <w:szCs w:val="24"/>
          <w:lang w:val="ru-RU"/>
        </w:rPr>
        <w:t>]</w:t>
      </w:r>
    </w:p>
    <w:p w14:paraId="7202CE1B" w14:textId="4B107C27" w:rsidR="005D7FF6" w:rsidRPr="00F7136B" w:rsidRDefault="005D7FF6" w:rsidP="00920376">
      <w:pPr>
        <w:pStyle w:val="JIHeadingLevelThree"/>
        <w:jc w:val="both"/>
        <w:rPr>
          <w:sz w:val="24"/>
          <w:szCs w:val="24"/>
          <w:u w:val="none"/>
        </w:rPr>
      </w:pPr>
      <w:bookmarkStart w:id="297" w:name="_Toc518559465"/>
      <w:r w:rsidRPr="00F7136B">
        <w:rPr>
          <w:sz w:val="24"/>
          <w:szCs w:val="24"/>
          <w:u w:val="none"/>
        </w:rPr>
        <w:t>2. [</w:t>
      </w:r>
      <w:proofErr w:type="gramStart"/>
      <w:r w:rsidR="00FF6FC5" w:rsidRPr="00F7136B">
        <w:rPr>
          <w:sz w:val="24"/>
          <w:szCs w:val="24"/>
          <w:u w:val="none"/>
        </w:rPr>
        <w:t>подзаголовок</w:t>
      </w:r>
      <w:proofErr w:type="gramEnd"/>
      <w:r w:rsidRPr="00F7136B">
        <w:rPr>
          <w:sz w:val="24"/>
          <w:szCs w:val="24"/>
          <w:u w:val="none"/>
        </w:rPr>
        <w:t xml:space="preserve">, </w:t>
      </w:r>
      <w:r w:rsidR="00FF6FC5" w:rsidRPr="00F7136B">
        <w:rPr>
          <w:sz w:val="24"/>
          <w:szCs w:val="24"/>
          <w:u w:val="none"/>
        </w:rPr>
        <w:t>при необходимости</w:t>
      </w:r>
      <w:r w:rsidRPr="00F7136B">
        <w:rPr>
          <w:sz w:val="24"/>
          <w:szCs w:val="24"/>
          <w:u w:val="none"/>
        </w:rPr>
        <w:t>]</w:t>
      </w:r>
      <w:bookmarkEnd w:id="297"/>
    </w:p>
    <w:p w14:paraId="70A9E109" w14:textId="7161A137" w:rsidR="005D7FF6" w:rsidRPr="005D57F9" w:rsidRDefault="005D7FF6" w:rsidP="00920376">
      <w:pPr>
        <w:pStyle w:val="JIBasicText"/>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402B0098" w14:textId="7025F02C"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4CC29777" w14:textId="562E0F11"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60399EAC" w14:textId="0993CD8B" w:rsidR="005D7FF6" w:rsidRPr="005D57F9" w:rsidRDefault="005D7FF6" w:rsidP="00920376">
      <w:pPr>
        <w:pStyle w:val="JIHeadingLevelTwo"/>
        <w:jc w:val="both"/>
        <w:rPr>
          <w:rFonts w:ascii="Times New Roman" w:hAnsi="Times New Roman"/>
          <w:sz w:val="24"/>
          <w:szCs w:val="24"/>
          <w:lang w:val="ru-RU"/>
        </w:rPr>
      </w:pPr>
      <w:bookmarkStart w:id="298" w:name="_Toc518559466"/>
      <w:r w:rsidRPr="005D57F9">
        <w:rPr>
          <w:rFonts w:ascii="Times New Roman" w:hAnsi="Times New Roman"/>
          <w:sz w:val="24"/>
          <w:szCs w:val="24"/>
        </w:rPr>
        <w:t>C</w:t>
      </w:r>
      <w:r w:rsidRPr="005D57F9">
        <w:rPr>
          <w:rFonts w:ascii="Times New Roman" w:hAnsi="Times New Roman"/>
          <w:sz w:val="24"/>
          <w:szCs w:val="24"/>
          <w:lang w:val="ru-RU"/>
        </w:rPr>
        <w:t>. [</w:t>
      </w:r>
      <w:r w:rsidR="009961D0" w:rsidRPr="005D57F9">
        <w:rPr>
          <w:rFonts w:ascii="Times New Roman" w:hAnsi="Times New Roman"/>
          <w:i/>
          <w:sz w:val="24"/>
          <w:szCs w:val="24"/>
          <w:lang w:val="ru-RU"/>
        </w:rPr>
        <w:t xml:space="preserve">повторите для каждого последующего нарушения – например, </w:t>
      </w:r>
      <w:r w:rsidR="009961D0" w:rsidRPr="005D57F9">
        <w:rPr>
          <w:rFonts w:ascii="Times New Roman" w:hAnsi="Times New Roman"/>
          <w:sz w:val="24"/>
          <w:szCs w:val="24"/>
          <w:lang w:val="ru-RU"/>
        </w:rPr>
        <w:t>Неспособность провести эффективное расследование</w:t>
      </w:r>
      <w:r w:rsidR="009961D0" w:rsidRPr="005D57F9">
        <w:rPr>
          <w:rFonts w:ascii="Times New Roman" w:hAnsi="Times New Roman"/>
          <w:i/>
          <w:sz w:val="24"/>
          <w:szCs w:val="24"/>
          <w:lang w:val="ru-RU"/>
        </w:rPr>
        <w:t xml:space="preserve">; или </w:t>
      </w:r>
      <w:r w:rsidR="009961D0" w:rsidRPr="005D57F9">
        <w:rPr>
          <w:rFonts w:ascii="Times New Roman" w:hAnsi="Times New Roman"/>
          <w:sz w:val="24"/>
          <w:szCs w:val="24"/>
          <w:lang w:val="ru-RU"/>
        </w:rPr>
        <w:t>Неспособность обеспечить возмещение вреда</w:t>
      </w:r>
      <w:r w:rsidRPr="005D57F9">
        <w:rPr>
          <w:rFonts w:ascii="Times New Roman" w:hAnsi="Times New Roman"/>
          <w:sz w:val="24"/>
          <w:szCs w:val="24"/>
          <w:lang w:val="ru-RU"/>
        </w:rPr>
        <w:t>]</w:t>
      </w:r>
      <w:bookmarkEnd w:id="298"/>
    </w:p>
    <w:p w14:paraId="1D8922A6" w14:textId="4EFD08FE" w:rsidR="005D7FF6" w:rsidRPr="005D57F9" w:rsidRDefault="005D7FF6" w:rsidP="00920376">
      <w:pPr>
        <w:pStyle w:val="JIBasicText"/>
        <w:jc w:val="both"/>
        <w:rPr>
          <w:sz w:val="24"/>
          <w:szCs w:val="24"/>
        </w:rPr>
      </w:pPr>
      <w:r w:rsidRPr="005D57F9">
        <w:rPr>
          <w:sz w:val="24"/>
          <w:szCs w:val="24"/>
        </w:rPr>
        <w:lastRenderedPageBreak/>
        <w:t>[</w:t>
      </w:r>
      <w:r w:rsidR="00044706" w:rsidRPr="005D57F9">
        <w:rPr>
          <w:i/>
          <w:sz w:val="24"/>
          <w:szCs w:val="24"/>
        </w:rPr>
        <w:t>Тематическое предложение</w:t>
      </w:r>
      <w:r w:rsidRPr="005D57F9">
        <w:rPr>
          <w:sz w:val="24"/>
          <w:szCs w:val="24"/>
        </w:rPr>
        <w:t>]</w:t>
      </w:r>
    </w:p>
    <w:p w14:paraId="3102FEF1" w14:textId="766311B8"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5AFB25B6" w14:textId="1400ABE6"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6FE29FDD" w14:textId="56652889" w:rsidR="005D7FF6" w:rsidRPr="007C48BC" w:rsidRDefault="005D7FF6" w:rsidP="00920376">
      <w:pPr>
        <w:pStyle w:val="JIHeadingLevelThree"/>
        <w:jc w:val="both"/>
        <w:rPr>
          <w:sz w:val="24"/>
          <w:szCs w:val="24"/>
          <w:u w:val="none"/>
        </w:rPr>
      </w:pPr>
      <w:bookmarkStart w:id="299" w:name="_Toc518559467"/>
      <w:r w:rsidRPr="007C48BC">
        <w:rPr>
          <w:sz w:val="24"/>
          <w:szCs w:val="24"/>
          <w:u w:val="none"/>
        </w:rPr>
        <w:t>1. [</w:t>
      </w:r>
      <w:proofErr w:type="gramStart"/>
      <w:r w:rsidR="00FF6FC5" w:rsidRPr="007C48BC">
        <w:rPr>
          <w:sz w:val="24"/>
          <w:szCs w:val="24"/>
          <w:u w:val="none"/>
        </w:rPr>
        <w:t>подзаголовок</w:t>
      </w:r>
      <w:proofErr w:type="gramEnd"/>
      <w:r w:rsidRPr="007C48BC">
        <w:rPr>
          <w:sz w:val="24"/>
          <w:szCs w:val="24"/>
          <w:u w:val="none"/>
        </w:rPr>
        <w:t xml:space="preserve">, </w:t>
      </w:r>
      <w:r w:rsidR="00FF6FC5" w:rsidRPr="007C48BC">
        <w:rPr>
          <w:sz w:val="24"/>
          <w:szCs w:val="24"/>
          <w:u w:val="none"/>
        </w:rPr>
        <w:t>при необходимости</w:t>
      </w:r>
      <w:r w:rsidRPr="007C48BC">
        <w:rPr>
          <w:sz w:val="24"/>
          <w:szCs w:val="24"/>
          <w:u w:val="none"/>
        </w:rPr>
        <w:t>]</w:t>
      </w:r>
      <w:bookmarkEnd w:id="299"/>
    </w:p>
    <w:p w14:paraId="641BDEF0" w14:textId="59DEF1AD" w:rsidR="005D7FF6" w:rsidRPr="007C48BC" w:rsidRDefault="005D7FF6" w:rsidP="00920376">
      <w:pPr>
        <w:pStyle w:val="JIBasicText"/>
        <w:jc w:val="both"/>
        <w:rPr>
          <w:sz w:val="24"/>
          <w:szCs w:val="24"/>
        </w:rPr>
      </w:pPr>
      <w:r w:rsidRPr="007C48BC">
        <w:rPr>
          <w:sz w:val="24"/>
          <w:szCs w:val="24"/>
        </w:rPr>
        <w:t>[</w:t>
      </w:r>
      <w:r w:rsidR="00044706" w:rsidRPr="007C48BC">
        <w:rPr>
          <w:i/>
          <w:sz w:val="24"/>
          <w:szCs w:val="24"/>
        </w:rPr>
        <w:t>Тематическое предложение</w:t>
      </w:r>
      <w:r w:rsidRPr="007C48BC">
        <w:rPr>
          <w:sz w:val="24"/>
          <w:szCs w:val="24"/>
        </w:rPr>
        <w:t>]</w:t>
      </w:r>
    </w:p>
    <w:p w14:paraId="1C448E8E" w14:textId="460191F3" w:rsidR="005D7FF6" w:rsidRPr="007C48BC" w:rsidRDefault="005D7FF6" w:rsidP="00920376">
      <w:pPr>
        <w:pStyle w:val="JIBasicText"/>
        <w:jc w:val="both"/>
        <w:rPr>
          <w:sz w:val="24"/>
          <w:szCs w:val="24"/>
          <w:lang w:val="ru-RU"/>
        </w:rPr>
      </w:pPr>
      <w:r w:rsidRPr="007C48BC">
        <w:rPr>
          <w:sz w:val="24"/>
          <w:szCs w:val="24"/>
          <w:lang w:val="ru-RU"/>
        </w:rPr>
        <w:t>[</w:t>
      </w:r>
      <w:r w:rsidR="00DF4C09" w:rsidRPr="007C48BC">
        <w:rPr>
          <w:i/>
          <w:sz w:val="24"/>
          <w:szCs w:val="24"/>
          <w:lang w:val="ru-RU"/>
        </w:rPr>
        <w:t>Любые относящиеся к делу юридические аргументы</w:t>
      </w:r>
      <w:r w:rsidRPr="007C48BC">
        <w:rPr>
          <w:sz w:val="24"/>
          <w:szCs w:val="24"/>
          <w:lang w:val="ru-RU"/>
        </w:rPr>
        <w:t>]</w:t>
      </w:r>
    </w:p>
    <w:p w14:paraId="0D1DB09C" w14:textId="41FC163A" w:rsidR="005D7FF6" w:rsidRPr="007C48BC" w:rsidRDefault="005D7FF6" w:rsidP="00920376">
      <w:pPr>
        <w:pStyle w:val="JIBasicText"/>
        <w:jc w:val="both"/>
        <w:rPr>
          <w:sz w:val="24"/>
          <w:szCs w:val="24"/>
          <w:lang w:val="ru-RU"/>
        </w:rPr>
      </w:pPr>
      <w:r w:rsidRPr="007C48BC">
        <w:rPr>
          <w:sz w:val="24"/>
          <w:szCs w:val="24"/>
          <w:lang w:val="ru-RU"/>
        </w:rPr>
        <w:t>[</w:t>
      </w:r>
      <w:r w:rsidR="00DF4C09" w:rsidRPr="007C48BC">
        <w:rPr>
          <w:i/>
          <w:sz w:val="24"/>
          <w:szCs w:val="24"/>
          <w:lang w:val="ru-RU"/>
        </w:rPr>
        <w:t>Как факты удовлетворяют правовым требованиям</w:t>
      </w:r>
      <w:r w:rsidRPr="007C48BC">
        <w:rPr>
          <w:sz w:val="24"/>
          <w:szCs w:val="24"/>
          <w:lang w:val="ru-RU"/>
        </w:rPr>
        <w:t>]</w:t>
      </w:r>
    </w:p>
    <w:p w14:paraId="470D0E0A" w14:textId="49117B27" w:rsidR="005D7FF6" w:rsidRPr="007C48BC" w:rsidRDefault="005D7FF6" w:rsidP="00920376">
      <w:pPr>
        <w:pStyle w:val="JIHeadingLevelThree"/>
        <w:jc w:val="both"/>
        <w:rPr>
          <w:sz w:val="24"/>
          <w:szCs w:val="24"/>
          <w:u w:val="none"/>
        </w:rPr>
      </w:pPr>
      <w:bookmarkStart w:id="300" w:name="_Toc518559468"/>
      <w:r w:rsidRPr="007C48BC">
        <w:rPr>
          <w:sz w:val="24"/>
          <w:szCs w:val="24"/>
          <w:u w:val="none"/>
        </w:rPr>
        <w:t>2. [</w:t>
      </w:r>
      <w:proofErr w:type="gramStart"/>
      <w:r w:rsidR="00FF6FC5" w:rsidRPr="007C48BC">
        <w:rPr>
          <w:sz w:val="24"/>
          <w:szCs w:val="24"/>
          <w:u w:val="none"/>
        </w:rPr>
        <w:t>подзаголовок</w:t>
      </w:r>
      <w:proofErr w:type="gramEnd"/>
      <w:r w:rsidRPr="007C48BC">
        <w:rPr>
          <w:sz w:val="24"/>
          <w:szCs w:val="24"/>
          <w:u w:val="none"/>
        </w:rPr>
        <w:t xml:space="preserve">, </w:t>
      </w:r>
      <w:r w:rsidR="00FF6FC5" w:rsidRPr="007C48BC">
        <w:rPr>
          <w:sz w:val="24"/>
          <w:szCs w:val="24"/>
          <w:u w:val="none"/>
        </w:rPr>
        <w:t>при необходимости</w:t>
      </w:r>
      <w:r w:rsidRPr="007C48BC">
        <w:rPr>
          <w:sz w:val="24"/>
          <w:szCs w:val="24"/>
          <w:u w:val="none"/>
        </w:rPr>
        <w:t>]</w:t>
      </w:r>
      <w:bookmarkEnd w:id="300"/>
    </w:p>
    <w:p w14:paraId="5AE06667" w14:textId="325CA44E" w:rsidR="005D7FF6" w:rsidRPr="005D57F9" w:rsidRDefault="005D7FF6" w:rsidP="00920376">
      <w:pPr>
        <w:pStyle w:val="JIBasicText"/>
        <w:jc w:val="both"/>
        <w:rPr>
          <w:sz w:val="24"/>
          <w:szCs w:val="24"/>
        </w:rPr>
      </w:pPr>
      <w:r w:rsidRPr="005D57F9">
        <w:rPr>
          <w:sz w:val="24"/>
          <w:szCs w:val="24"/>
        </w:rPr>
        <w:t>[</w:t>
      </w:r>
      <w:r w:rsidR="00044706" w:rsidRPr="005D57F9">
        <w:rPr>
          <w:i/>
          <w:sz w:val="24"/>
          <w:szCs w:val="24"/>
        </w:rPr>
        <w:t>Тематическое предложение</w:t>
      </w:r>
      <w:r w:rsidRPr="005D57F9">
        <w:rPr>
          <w:sz w:val="24"/>
          <w:szCs w:val="24"/>
        </w:rPr>
        <w:t>]</w:t>
      </w:r>
    </w:p>
    <w:p w14:paraId="6DC57646" w14:textId="1AC138CA"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Любые относящиеся к делу юридические аргументы</w:t>
      </w:r>
      <w:r w:rsidRPr="005D57F9">
        <w:rPr>
          <w:sz w:val="24"/>
          <w:szCs w:val="24"/>
          <w:lang w:val="ru-RU"/>
        </w:rPr>
        <w:t>]</w:t>
      </w:r>
    </w:p>
    <w:p w14:paraId="4B575B1B" w14:textId="7998E517" w:rsidR="005D7FF6" w:rsidRPr="005D57F9" w:rsidRDefault="005D7FF6" w:rsidP="00920376">
      <w:pPr>
        <w:pStyle w:val="JIBasicText"/>
        <w:jc w:val="both"/>
        <w:rPr>
          <w:sz w:val="24"/>
          <w:szCs w:val="24"/>
          <w:lang w:val="ru-RU"/>
        </w:rPr>
      </w:pPr>
      <w:r w:rsidRPr="005D57F9">
        <w:rPr>
          <w:sz w:val="24"/>
          <w:szCs w:val="24"/>
          <w:lang w:val="ru-RU"/>
        </w:rPr>
        <w:t>[</w:t>
      </w:r>
      <w:r w:rsidR="00DF4C09" w:rsidRPr="005D57F9">
        <w:rPr>
          <w:i/>
          <w:sz w:val="24"/>
          <w:szCs w:val="24"/>
          <w:lang w:val="ru-RU"/>
        </w:rPr>
        <w:t>Как факты удовлетворяют правовым требованиям</w:t>
      </w:r>
      <w:r w:rsidRPr="005D57F9">
        <w:rPr>
          <w:sz w:val="24"/>
          <w:szCs w:val="24"/>
          <w:lang w:val="ru-RU"/>
        </w:rPr>
        <w:t>]</w:t>
      </w:r>
    </w:p>
    <w:p w14:paraId="000333D7" w14:textId="72ED32AB" w:rsidR="005D7FF6" w:rsidRPr="005D57F9" w:rsidRDefault="005D7FF6" w:rsidP="00920376">
      <w:pPr>
        <w:pStyle w:val="JIHEADINGLEVELONE"/>
        <w:ind w:left="0" w:firstLine="547"/>
        <w:jc w:val="both"/>
        <w:rPr>
          <w:rFonts w:ascii="Times New Roman" w:hAnsi="Times New Roman"/>
          <w:sz w:val="24"/>
          <w:szCs w:val="24"/>
          <w:lang w:val="ru-RU"/>
        </w:rPr>
      </w:pPr>
      <w:bookmarkStart w:id="301" w:name="_Toc518559469"/>
      <w:r w:rsidRPr="005D57F9">
        <w:rPr>
          <w:rFonts w:ascii="Times New Roman" w:hAnsi="Times New Roman"/>
          <w:sz w:val="24"/>
          <w:szCs w:val="24"/>
        </w:rPr>
        <w:t>VIII.</w:t>
      </w:r>
      <w:r w:rsidRPr="005D57F9">
        <w:rPr>
          <w:rFonts w:ascii="Times New Roman" w:hAnsi="Times New Roman"/>
          <w:sz w:val="24"/>
          <w:szCs w:val="24"/>
        </w:rPr>
        <w:tab/>
      </w:r>
      <w:r w:rsidR="00187E3A" w:rsidRPr="005D57F9">
        <w:rPr>
          <w:rFonts w:ascii="Times New Roman" w:hAnsi="Times New Roman"/>
          <w:sz w:val="24"/>
          <w:szCs w:val="24"/>
          <w:lang w:val="ru-RU"/>
        </w:rPr>
        <w:t>СРЕДСТВА ПРАВОВОЙ ЗАЩИТЫ</w:t>
      </w:r>
      <w:bookmarkEnd w:id="301"/>
    </w:p>
    <w:p w14:paraId="15E8647F" w14:textId="67FBB2C6" w:rsidR="005D7FF6" w:rsidRPr="005D57F9" w:rsidRDefault="009961D0" w:rsidP="00920376">
      <w:pPr>
        <w:pStyle w:val="JIBasicText"/>
        <w:jc w:val="both"/>
        <w:rPr>
          <w:sz w:val="24"/>
          <w:szCs w:val="24"/>
          <w:lang w:val="ru-RU"/>
        </w:rPr>
      </w:pPr>
      <w:r w:rsidRPr="005D57F9">
        <w:rPr>
          <w:sz w:val="24"/>
          <w:szCs w:val="24"/>
          <w:lang w:val="ru-RU"/>
        </w:rPr>
        <w:t>В свете изложенных выше фактов и сведений автор с уважением просит, чтобы Комитет</w:t>
      </w:r>
      <w:r w:rsidR="005D7FF6" w:rsidRPr="005D57F9">
        <w:rPr>
          <w:sz w:val="24"/>
          <w:szCs w:val="24"/>
          <w:lang w:val="ru-RU"/>
        </w:rPr>
        <w:t>:</w:t>
      </w:r>
    </w:p>
    <w:p w14:paraId="0F64281E" w14:textId="72C418E3" w:rsidR="005D7FF6" w:rsidRPr="005D57F9" w:rsidRDefault="005D7FF6" w:rsidP="008A03C0">
      <w:pPr>
        <w:pStyle w:val="JIBasicText"/>
        <w:numPr>
          <w:ilvl w:val="1"/>
          <w:numId w:val="1"/>
        </w:numPr>
        <w:jc w:val="both"/>
        <w:rPr>
          <w:sz w:val="24"/>
          <w:szCs w:val="24"/>
          <w:lang w:val="ru-RU"/>
        </w:rPr>
      </w:pPr>
      <w:r w:rsidRPr="005D57F9">
        <w:rPr>
          <w:sz w:val="24"/>
          <w:szCs w:val="24"/>
          <w:lang w:val="ru-RU"/>
        </w:rPr>
        <w:t>[</w:t>
      </w:r>
      <w:r w:rsidR="009961D0" w:rsidRPr="005D57F9">
        <w:rPr>
          <w:i/>
          <w:sz w:val="24"/>
          <w:szCs w:val="24"/>
          <w:lang w:val="ru-RU"/>
        </w:rPr>
        <w:t>Перечислить средства правовой защиты, которые вы просите применить</w:t>
      </w:r>
      <w:r w:rsidRPr="005D57F9">
        <w:rPr>
          <w:sz w:val="24"/>
          <w:szCs w:val="24"/>
          <w:lang w:val="ru-RU"/>
        </w:rPr>
        <w:t>]</w:t>
      </w:r>
    </w:p>
    <w:p w14:paraId="1063CF3F" w14:textId="77777777" w:rsidR="005D7FF6" w:rsidRPr="005D57F9" w:rsidRDefault="005D7FF6" w:rsidP="008A03C0">
      <w:pPr>
        <w:pStyle w:val="JIBasicText"/>
        <w:numPr>
          <w:ilvl w:val="1"/>
          <w:numId w:val="1"/>
        </w:numPr>
        <w:jc w:val="both"/>
        <w:rPr>
          <w:sz w:val="24"/>
          <w:szCs w:val="24"/>
        </w:rPr>
      </w:pPr>
      <w:r w:rsidRPr="005D57F9">
        <w:rPr>
          <w:sz w:val="24"/>
          <w:szCs w:val="24"/>
        </w:rPr>
        <w:t>[…]</w:t>
      </w:r>
    </w:p>
    <w:p w14:paraId="60125287" w14:textId="77777777" w:rsidR="005D7FF6" w:rsidRPr="005D57F9" w:rsidRDefault="005D7FF6" w:rsidP="008A03C0">
      <w:pPr>
        <w:pStyle w:val="JIBasicText"/>
        <w:numPr>
          <w:ilvl w:val="1"/>
          <w:numId w:val="1"/>
        </w:numPr>
        <w:jc w:val="both"/>
        <w:rPr>
          <w:sz w:val="24"/>
          <w:szCs w:val="24"/>
        </w:rPr>
      </w:pPr>
      <w:r w:rsidRPr="005D57F9">
        <w:rPr>
          <w:sz w:val="24"/>
          <w:szCs w:val="24"/>
        </w:rPr>
        <w:t>[…]</w:t>
      </w:r>
    </w:p>
    <w:p w14:paraId="05601FE9" w14:textId="4ECD3315" w:rsidR="005D7FF6" w:rsidRPr="005D57F9" w:rsidRDefault="005D7FF6" w:rsidP="007C48BC">
      <w:pPr>
        <w:pStyle w:val="JIHEADINGLEVELONE"/>
        <w:tabs>
          <w:tab w:val="left" w:pos="993"/>
        </w:tabs>
        <w:ind w:left="0" w:firstLine="547"/>
        <w:jc w:val="both"/>
        <w:rPr>
          <w:rFonts w:ascii="Times New Roman" w:hAnsi="Times New Roman"/>
          <w:sz w:val="24"/>
          <w:szCs w:val="24"/>
        </w:rPr>
      </w:pPr>
      <w:bookmarkStart w:id="302" w:name="_Toc518559470"/>
      <w:r w:rsidRPr="005D57F9">
        <w:rPr>
          <w:rFonts w:ascii="Times New Roman" w:hAnsi="Times New Roman"/>
          <w:sz w:val="24"/>
          <w:szCs w:val="24"/>
        </w:rPr>
        <w:t>IX.</w:t>
      </w:r>
      <w:r w:rsidRPr="005D57F9">
        <w:rPr>
          <w:rFonts w:ascii="Times New Roman" w:hAnsi="Times New Roman"/>
          <w:sz w:val="24"/>
          <w:szCs w:val="24"/>
        </w:rPr>
        <w:tab/>
      </w:r>
      <w:r w:rsidR="00187E3A" w:rsidRPr="005D57F9">
        <w:rPr>
          <w:rFonts w:ascii="Times New Roman" w:hAnsi="Times New Roman"/>
          <w:sz w:val="24"/>
          <w:szCs w:val="24"/>
          <w:lang w:val="ru-RU"/>
        </w:rPr>
        <w:t>СПИСОК ПОДТВЕРЖДАЮЩИХ ДОКУМЕНТОВ</w:t>
      </w:r>
      <w:bookmarkEnd w:id="302"/>
    </w:p>
    <w:p w14:paraId="53B4F367" w14:textId="39600CC5" w:rsidR="005D7FF6" w:rsidRPr="005D57F9" w:rsidRDefault="005E4CA6" w:rsidP="00920376">
      <w:pPr>
        <w:spacing w:after="120"/>
        <w:ind w:firstLine="547"/>
        <w:jc w:val="both"/>
        <w:rPr>
          <w:rFonts w:ascii="Times New Roman" w:hAnsi="Times New Roman"/>
          <w:szCs w:val="24"/>
        </w:rPr>
      </w:pPr>
      <w:r w:rsidRPr="005D57F9">
        <w:rPr>
          <w:rFonts w:ascii="Times New Roman" w:hAnsi="Times New Roman"/>
          <w:szCs w:val="24"/>
          <w:lang w:val="ru-RU"/>
        </w:rPr>
        <w:t>Доказательство</w:t>
      </w:r>
      <w:r w:rsidR="005D7FF6" w:rsidRPr="005D57F9">
        <w:rPr>
          <w:rFonts w:ascii="Times New Roman" w:hAnsi="Times New Roman"/>
          <w:szCs w:val="24"/>
        </w:rPr>
        <w:t xml:space="preserve"> 1</w:t>
      </w:r>
      <w:r w:rsidRPr="005D57F9">
        <w:rPr>
          <w:rFonts w:ascii="Times New Roman" w:hAnsi="Times New Roman"/>
          <w:szCs w:val="24"/>
          <w:lang w:val="ru-RU"/>
        </w:rPr>
        <w:t xml:space="preserve"> </w:t>
      </w:r>
      <w:r w:rsidR="005D7FF6" w:rsidRPr="005D57F9">
        <w:rPr>
          <w:rFonts w:ascii="Times New Roman" w:hAnsi="Times New Roman"/>
          <w:szCs w:val="24"/>
        </w:rPr>
        <w:t>[</w:t>
      </w:r>
      <w:r w:rsidRPr="005D57F9">
        <w:rPr>
          <w:rFonts w:ascii="Times New Roman" w:hAnsi="Times New Roman"/>
          <w:i/>
          <w:szCs w:val="24"/>
          <w:lang w:val="ru-RU"/>
        </w:rPr>
        <w:t>описание</w:t>
      </w:r>
      <w:r w:rsidR="005D7FF6" w:rsidRPr="005D57F9">
        <w:rPr>
          <w:rFonts w:ascii="Times New Roman" w:hAnsi="Times New Roman"/>
          <w:szCs w:val="24"/>
        </w:rPr>
        <w:t>]</w:t>
      </w:r>
    </w:p>
    <w:p w14:paraId="5FEA9460" w14:textId="41857ED8" w:rsidR="005D7FF6" w:rsidRPr="005D57F9" w:rsidRDefault="005E4CA6" w:rsidP="00920376">
      <w:pPr>
        <w:spacing w:after="120"/>
        <w:ind w:firstLine="547"/>
        <w:jc w:val="both"/>
        <w:rPr>
          <w:rFonts w:ascii="Times New Roman" w:hAnsi="Times New Roman"/>
          <w:szCs w:val="24"/>
        </w:rPr>
      </w:pPr>
      <w:r w:rsidRPr="005D57F9">
        <w:rPr>
          <w:rFonts w:ascii="Times New Roman" w:hAnsi="Times New Roman"/>
          <w:szCs w:val="24"/>
          <w:lang w:val="ru-RU"/>
        </w:rPr>
        <w:t>Доказательство</w:t>
      </w:r>
      <w:r w:rsidR="005D7FF6" w:rsidRPr="005D57F9">
        <w:rPr>
          <w:rFonts w:ascii="Times New Roman" w:hAnsi="Times New Roman"/>
          <w:szCs w:val="24"/>
        </w:rPr>
        <w:t xml:space="preserve"> 2</w:t>
      </w:r>
      <w:r w:rsidRPr="005D57F9">
        <w:rPr>
          <w:rFonts w:ascii="Times New Roman" w:hAnsi="Times New Roman"/>
          <w:szCs w:val="24"/>
          <w:lang w:val="ru-RU"/>
        </w:rPr>
        <w:t xml:space="preserve"> </w:t>
      </w:r>
      <w:r w:rsidR="005D7FF6" w:rsidRPr="005D57F9">
        <w:rPr>
          <w:rFonts w:ascii="Times New Roman" w:hAnsi="Times New Roman"/>
          <w:szCs w:val="24"/>
        </w:rPr>
        <w:t>[</w:t>
      </w:r>
      <w:r w:rsidRPr="005D57F9">
        <w:rPr>
          <w:rFonts w:ascii="Times New Roman" w:hAnsi="Times New Roman"/>
          <w:i/>
          <w:szCs w:val="24"/>
          <w:lang w:val="ru-RU"/>
        </w:rPr>
        <w:t>описание</w:t>
      </w:r>
      <w:r w:rsidR="005D7FF6" w:rsidRPr="005D57F9">
        <w:rPr>
          <w:rFonts w:ascii="Times New Roman" w:hAnsi="Times New Roman"/>
          <w:szCs w:val="24"/>
        </w:rPr>
        <w:t>]</w:t>
      </w:r>
    </w:p>
    <w:p w14:paraId="79470D0C" w14:textId="7832BC44" w:rsidR="004F770D" w:rsidRDefault="005E4CA6" w:rsidP="00920376">
      <w:pPr>
        <w:spacing w:after="120"/>
        <w:ind w:firstLine="547"/>
        <w:jc w:val="both"/>
        <w:rPr>
          <w:rFonts w:ascii="Times New Roman" w:hAnsi="Times New Roman"/>
          <w:szCs w:val="24"/>
        </w:rPr>
      </w:pPr>
      <w:r w:rsidRPr="005D57F9">
        <w:rPr>
          <w:rFonts w:ascii="Times New Roman" w:hAnsi="Times New Roman"/>
          <w:szCs w:val="24"/>
          <w:lang w:val="ru-RU"/>
        </w:rPr>
        <w:t>Доказательство</w:t>
      </w:r>
      <w:r w:rsidR="007C48BC">
        <w:rPr>
          <w:rFonts w:ascii="Times New Roman" w:hAnsi="Times New Roman"/>
          <w:szCs w:val="24"/>
          <w:lang w:val="ru-RU"/>
        </w:rPr>
        <w:t xml:space="preserve"> </w:t>
      </w:r>
      <w:r w:rsidRPr="005D57F9">
        <w:rPr>
          <w:rFonts w:ascii="Times New Roman" w:hAnsi="Times New Roman"/>
          <w:szCs w:val="24"/>
        </w:rPr>
        <w:t>3</w:t>
      </w:r>
      <w:r w:rsidR="005D7FF6" w:rsidRPr="005D57F9">
        <w:rPr>
          <w:rFonts w:ascii="Times New Roman" w:hAnsi="Times New Roman"/>
          <w:szCs w:val="24"/>
        </w:rPr>
        <w:t>[</w:t>
      </w:r>
      <w:r w:rsidRPr="005D57F9">
        <w:rPr>
          <w:rFonts w:ascii="Times New Roman" w:hAnsi="Times New Roman"/>
          <w:i/>
          <w:szCs w:val="24"/>
          <w:lang w:val="ru-RU"/>
        </w:rPr>
        <w:t>описание</w:t>
      </w:r>
      <w:r w:rsidR="005D7FF6" w:rsidRPr="005D57F9">
        <w:rPr>
          <w:rFonts w:ascii="Times New Roman" w:hAnsi="Times New Roman"/>
          <w:szCs w:val="24"/>
        </w:rPr>
        <w:t>]</w:t>
      </w:r>
    </w:p>
    <w:p w14:paraId="4D6D63A7" w14:textId="77777777" w:rsidR="007C48BC" w:rsidRDefault="007C48BC" w:rsidP="00920376">
      <w:pPr>
        <w:spacing w:after="120"/>
        <w:ind w:firstLine="547"/>
        <w:jc w:val="both"/>
        <w:rPr>
          <w:rFonts w:ascii="Times New Roman" w:hAnsi="Times New Roman"/>
          <w:szCs w:val="24"/>
        </w:rPr>
      </w:pPr>
    </w:p>
    <w:p w14:paraId="7894EDAF" w14:textId="77777777" w:rsidR="007C48BC" w:rsidRPr="005D57F9" w:rsidRDefault="007C48BC" w:rsidP="00920376">
      <w:pPr>
        <w:spacing w:after="120"/>
        <w:ind w:firstLine="547"/>
        <w:jc w:val="both"/>
        <w:rPr>
          <w:rFonts w:ascii="Times New Roman" w:hAnsi="Times New Roman"/>
          <w:szCs w:val="24"/>
        </w:rPr>
        <w:sectPr w:rsidR="007C48BC" w:rsidRPr="005D57F9" w:rsidSect="002E3394">
          <w:headerReference w:type="default" r:id="rId51"/>
          <w:footerReference w:type="even" r:id="rId52"/>
          <w:footerReference w:type="default" r:id="rId53"/>
          <w:headerReference w:type="first" r:id="rId54"/>
          <w:pgSz w:w="12240" w:h="15840"/>
          <w:pgMar w:top="1872" w:right="1800" w:bottom="1440" w:left="1800" w:header="720" w:footer="720" w:gutter="0"/>
          <w:cols w:space="720"/>
          <w:titlePg/>
          <w:docGrid w:linePitch="360"/>
        </w:sectPr>
      </w:pPr>
    </w:p>
    <w:p w14:paraId="771D75E8" w14:textId="77777777" w:rsidR="00085B68" w:rsidRDefault="00085B68" w:rsidP="00920376">
      <w:pPr>
        <w:jc w:val="both"/>
        <w:sectPr w:rsidR="00085B68" w:rsidSect="00A97926">
          <w:headerReference w:type="default" r:id="rId55"/>
          <w:footerReference w:type="default" r:id="rId56"/>
          <w:headerReference w:type="first" r:id="rId57"/>
          <w:footerReference w:type="first" r:id="rId58"/>
          <w:endnotePr>
            <w:numFmt w:val="decimal"/>
          </w:endnotePr>
          <w:pgSz w:w="12240" w:h="15840"/>
          <w:pgMar w:top="1512" w:right="1656" w:bottom="792" w:left="1656" w:header="288" w:footer="741" w:gutter="0"/>
          <w:cols w:space="720"/>
          <w:titlePg/>
          <w:docGrid w:linePitch="360"/>
        </w:sectPr>
      </w:pPr>
    </w:p>
    <w:p w14:paraId="245E0900" w14:textId="77777777" w:rsidR="00085B68" w:rsidRDefault="00085B68" w:rsidP="00920376">
      <w:pPr>
        <w:jc w:val="both"/>
        <w:sectPr w:rsidR="00085B68" w:rsidSect="00A97926">
          <w:endnotePr>
            <w:numFmt w:val="decimal"/>
          </w:endnotePr>
          <w:type w:val="continuous"/>
          <w:pgSz w:w="12240" w:h="15840"/>
          <w:pgMar w:top="1512" w:right="1656" w:bottom="792" w:left="1656" w:header="288" w:footer="741" w:gutter="0"/>
          <w:cols w:space="720"/>
          <w:titlePg/>
          <w:docGrid w:linePitch="360"/>
        </w:sectPr>
      </w:pPr>
    </w:p>
    <w:p w14:paraId="336FE998" w14:textId="523BB077" w:rsidR="005D7FF6" w:rsidRDefault="005D7FF6" w:rsidP="00920376">
      <w:pPr>
        <w:jc w:val="both"/>
      </w:pPr>
    </w:p>
    <w:p w14:paraId="56ED96E7" w14:textId="77777777" w:rsidR="005D7FF6" w:rsidRDefault="005D7FF6" w:rsidP="00920376">
      <w:pPr>
        <w:jc w:val="both"/>
      </w:pPr>
    </w:p>
    <w:p w14:paraId="3F327FEF" w14:textId="77777777" w:rsidR="006164A4" w:rsidRDefault="006164A4" w:rsidP="00920376">
      <w:pPr>
        <w:jc w:val="both"/>
      </w:pPr>
    </w:p>
    <w:p w14:paraId="0F62CB58" w14:textId="77777777" w:rsidR="00F7521A" w:rsidRDefault="00F7521A" w:rsidP="00920376">
      <w:pPr>
        <w:jc w:val="both"/>
      </w:pPr>
    </w:p>
    <w:p w14:paraId="5C1FA870" w14:textId="77777777" w:rsidR="00FE654F" w:rsidRDefault="00FE654F" w:rsidP="00920376">
      <w:pPr>
        <w:jc w:val="both"/>
      </w:pPr>
    </w:p>
    <w:p w14:paraId="458DB6BD" w14:textId="77777777" w:rsidR="00FE654F" w:rsidRDefault="00FE654F" w:rsidP="00920376">
      <w:pPr>
        <w:pStyle w:val="BOILERPLATEBOTTOM"/>
        <w:jc w:val="both"/>
      </w:pPr>
    </w:p>
    <w:p w14:paraId="68A859A2" w14:textId="2751C733" w:rsidR="00926ECB" w:rsidRPr="009961D0" w:rsidRDefault="009961D0" w:rsidP="00920376">
      <w:pPr>
        <w:pStyle w:val="BOILERPLATEBOTTOM"/>
        <w:jc w:val="both"/>
        <w:rPr>
          <w:lang w:val="ru-RU"/>
        </w:rPr>
      </w:pPr>
      <w:r>
        <w:rPr>
          <w:lang w:val="ru-RU"/>
        </w:rPr>
        <w:t>Программа</w:t>
      </w:r>
      <w:r w:rsidRPr="009961D0">
        <w:rPr>
          <w:lang w:val="ru-RU"/>
        </w:rPr>
        <w:t xml:space="preserve"> «</w:t>
      </w:r>
      <w:r>
        <w:rPr>
          <w:lang w:val="ru-RU"/>
        </w:rPr>
        <w:t>Правовая</w:t>
      </w:r>
      <w:r w:rsidRPr="009961D0">
        <w:rPr>
          <w:lang w:val="ru-RU"/>
        </w:rPr>
        <w:t xml:space="preserve"> </w:t>
      </w:r>
      <w:r>
        <w:rPr>
          <w:lang w:val="ru-RU"/>
        </w:rPr>
        <w:t>и</w:t>
      </w:r>
      <w:bookmarkStart w:id="303" w:name="_GoBack"/>
      <w:bookmarkEnd w:id="303"/>
      <w:r>
        <w:rPr>
          <w:lang w:val="ru-RU"/>
        </w:rPr>
        <w:t>нициатива</w:t>
      </w:r>
      <w:r w:rsidRPr="009961D0">
        <w:rPr>
          <w:lang w:val="ru-RU"/>
        </w:rPr>
        <w:t xml:space="preserve"> </w:t>
      </w:r>
      <w:r>
        <w:rPr>
          <w:lang w:val="ru-RU"/>
        </w:rPr>
        <w:t>открытого</w:t>
      </w:r>
      <w:r w:rsidRPr="009961D0">
        <w:rPr>
          <w:lang w:val="ru-RU"/>
        </w:rPr>
        <w:t xml:space="preserve"> </w:t>
      </w:r>
      <w:r>
        <w:rPr>
          <w:lang w:val="ru-RU"/>
        </w:rPr>
        <w:t>общества</w:t>
      </w:r>
      <w:r w:rsidRPr="009961D0">
        <w:rPr>
          <w:lang w:val="ru-RU"/>
        </w:rPr>
        <w:t xml:space="preserve">» </w:t>
      </w:r>
      <w:r>
        <w:rPr>
          <w:lang w:val="ru-RU"/>
        </w:rPr>
        <w:t>использует</w:t>
      </w:r>
      <w:r w:rsidRPr="009961D0">
        <w:rPr>
          <w:lang w:val="ru-RU"/>
        </w:rPr>
        <w:t xml:space="preserve"> </w:t>
      </w:r>
      <w:r>
        <w:rPr>
          <w:lang w:val="ru-RU"/>
        </w:rPr>
        <w:t>право</w:t>
      </w:r>
      <w:r w:rsidRPr="009961D0">
        <w:rPr>
          <w:lang w:val="ru-RU"/>
        </w:rPr>
        <w:t xml:space="preserve"> </w:t>
      </w:r>
      <w:r>
        <w:rPr>
          <w:lang w:val="ru-RU"/>
        </w:rPr>
        <w:t>для</w:t>
      </w:r>
      <w:r w:rsidRPr="009961D0">
        <w:rPr>
          <w:lang w:val="ru-RU"/>
        </w:rPr>
        <w:t xml:space="preserve"> </w:t>
      </w:r>
      <w:r>
        <w:rPr>
          <w:lang w:val="ru-RU"/>
        </w:rPr>
        <w:t>защиты</w:t>
      </w:r>
      <w:r w:rsidRPr="009961D0">
        <w:rPr>
          <w:lang w:val="ru-RU"/>
        </w:rPr>
        <w:t xml:space="preserve"> </w:t>
      </w:r>
      <w:r>
        <w:rPr>
          <w:lang w:val="ru-RU"/>
        </w:rPr>
        <w:t>и</w:t>
      </w:r>
      <w:r w:rsidRPr="009961D0">
        <w:rPr>
          <w:lang w:val="ru-RU"/>
        </w:rPr>
        <w:t xml:space="preserve"> </w:t>
      </w:r>
      <w:r>
        <w:rPr>
          <w:lang w:val="ru-RU"/>
        </w:rPr>
        <w:t>расширения</w:t>
      </w:r>
      <w:r w:rsidRPr="009961D0">
        <w:rPr>
          <w:lang w:val="ru-RU"/>
        </w:rPr>
        <w:t xml:space="preserve"> </w:t>
      </w:r>
      <w:r>
        <w:rPr>
          <w:lang w:val="ru-RU"/>
        </w:rPr>
        <w:t>прав</w:t>
      </w:r>
      <w:r w:rsidRPr="009961D0">
        <w:rPr>
          <w:lang w:val="ru-RU"/>
        </w:rPr>
        <w:t xml:space="preserve"> </w:t>
      </w:r>
      <w:r>
        <w:rPr>
          <w:lang w:val="ru-RU"/>
        </w:rPr>
        <w:t>и</w:t>
      </w:r>
      <w:r w:rsidRPr="009961D0">
        <w:rPr>
          <w:lang w:val="ru-RU"/>
        </w:rPr>
        <w:t xml:space="preserve"> </w:t>
      </w:r>
      <w:r>
        <w:rPr>
          <w:lang w:val="ru-RU"/>
        </w:rPr>
        <w:t>возможностей</w:t>
      </w:r>
      <w:r w:rsidRPr="009961D0">
        <w:rPr>
          <w:lang w:val="ru-RU"/>
        </w:rPr>
        <w:t xml:space="preserve"> </w:t>
      </w:r>
      <w:r>
        <w:rPr>
          <w:lang w:val="ru-RU"/>
        </w:rPr>
        <w:t>людей</w:t>
      </w:r>
      <w:r w:rsidRPr="009961D0">
        <w:rPr>
          <w:lang w:val="ru-RU"/>
        </w:rPr>
        <w:t xml:space="preserve"> </w:t>
      </w:r>
      <w:r>
        <w:rPr>
          <w:lang w:val="ru-RU"/>
        </w:rPr>
        <w:t>во</w:t>
      </w:r>
      <w:r w:rsidRPr="009961D0">
        <w:rPr>
          <w:lang w:val="ru-RU"/>
        </w:rPr>
        <w:t xml:space="preserve"> </w:t>
      </w:r>
      <w:r>
        <w:rPr>
          <w:lang w:val="ru-RU"/>
        </w:rPr>
        <w:t>всем</w:t>
      </w:r>
      <w:r w:rsidRPr="009961D0">
        <w:rPr>
          <w:lang w:val="ru-RU"/>
        </w:rPr>
        <w:t xml:space="preserve"> </w:t>
      </w:r>
      <w:r>
        <w:rPr>
          <w:lang w:val="ru-RU"/>
        </w:rPr>
        <w:t>мире</w:t>
      </w:r>
      <w:r w:rsidRPr="009961D0">
        <w:rPr>
          <w:lang w:val="ru-RU"/>
        </w:rPr>
        <w:t>.</w:t>
      </w:r>
      <w:r>
        <w:rPr>
          <w:lang w:val="ru-RU"/>
        </w:rPr>
        <w:t xml:space="preserve"> Через судебные процессы, адвокацию, исследования и техническую поддержку Правовая инициатива содействует соблюдению прав человека и наращивает правовой потенциал для открытых обществ.</w:t>
      </w:r>
      <w:r w:rsidRPr="009961D0">
        <w:rPr>
          <w:lang w:val="ru-RU"/>
        </w:rPr>
        <w:t xml:space="preserve"> </w:t>
      </w:r>
      <w:r>
        <w:rPr>
          <w:lang w:val="ru-RU"/>
        </w:rPr>
        <w:t>Наши</w:t>
      </w:r>
      <w:r w:rsidRPr="009961D0">
        <w:rPr>
          <w:lang w:val="ru-RU"/>
        </w:rPr>
        <w:t xml:space="preserve"> </w:t>
      </w:r>
      <w:r>
        <w:rPr>
          <w:lang w:val="ru-RU"/>
        </w:rPr>
        <w:t>сотрудники</w:t>
      </w:r>
      <w:r w:rsidRPr="009961D0">
        <w:rPr>
          <w:lang w:val="ru-RU"/>
        </w:rPr>
        <w:t xml:space="preserve"> </w:t>
      </w:r>
      <w:r>
        <w:rPr>
          <w:lang w:val="ru-RU"/>
        </w:rPr>
        <w:t>работают</w:t>
      </w:r>
      <w:r w:rsidRPr="009961D0">
        <w:rPr>
          <w:lang w:val="ru-RU"/>
        </w:rPr>
        <w:t xml:space="preserve"> </w:t>
      </w:r>
      <w:r>
        <w:rPr>
          <w:lang w:val="ru-RU"/>
        </w:rPr>
        <w:t>в</w:t>
      </w:r>
      <w:r w:rsidRPr="009961D0">
        <w:rPr>
          <w:lang w:val="ru-RU"/>
        </w:rPr>
        <w:t xml:space="preserve"> </w:t>
      </w:r>
      <w:r>
        <w:rPr>
          <w:lang w:val="ru-RU"/>
        </w:rPr>
        <w:t>Абудже</w:t>
      </w:r>
      <w:r w:rsidRPr="009961D0">
        <w:rPr>
          <w:lang w:val="ru-RU"/>
        </w:rPr>
        <w:t xml:space="preserve">, </w:t>
      </w:r>
      <w:r>
        <w:rPr>
          <w:lang w:val="ru-RU"/>
        </w:rPr>
        <w:t>Брюсселе</w:t>
      </w:r>
      <w:r w:rsidRPr="009961D0">
        <w:rPr>
          <w:lang w:val="ru-RU"/>
        </w:rPr>
        <w:t xml:space="preserve">, </w:t>
      </w:r>
      <w:r w:rsidR="00FD21B8">
        <w:rPr>
          <w:lang w:val="ru-RU"/>
        </w:rPr>
        <w:t>Берлине</w:t>
      </w:r>
      <w:r w:rsidRPr="009961D0">
        <w:rPr>
          <w:lang w:val="ru-RU"/>
        </w:rPr>
        <w:t xml:space="preserve">, </w:t>
      </w:r>
      <w:r>
        <w:rPr>
          <w:lang w:val="ru-RU"/>
        </w:rPr>
        <w:t>Гааге</w:t>
      </w:r>
      <w:r w:rsidRPr="009961D0">
        <w:rPr>
          <w:lang w:val="ru-RU"/>
        </w:rPr>
        <w:t xml:space="preserve">, </w:t>
      </w:r>
      <w:r>
        <w:rPr>
          <w:lang w:val="ru-RU"/>
        </w:rPr>
        <w:t>Лондоне, Мехико, Нью-Йорке, Париже и Вашингтоне.</w:t>
      </w:r>
    </w:p>
    <w:p w14:paraId="1D83880D" w14:textId="77777777" w:rsidR="00FE654F" w:rsidRPr="009961D0" w:rsidRDefault="00FE654F" w:rsidP="00920376">
      <w:pPr>
        <w:pStyle w:val="BOILERPLATEBOTTOM"/>
        <w:jc w:val="both"/>
        <w:rPr>
          <w:lang w:val="ru-RU"/>
        </w:rPr>
      </w:pPr>
    </w:p>
    <w:p w14:paraId="5A071949" w14:textId="77777777" w:rsidR="00FE654F" w:rsidRPr="009961D0" w:rsidRDefault="00FE654F" w:rsidP="00920376">
      <w:pPr>
        <w:tabs>
          <w:tab w:val="center" w:pos="4464"/>
        </w:tabs>
        <w:jc w:val="both"/>
        <w:rPr>
          <w:lang w:val="ru-RU"/>
        </w:rPr>
      </w:pPr>
    </w:p>
    <w:p w14:paraId="5D61F90F" w14:textId="77777777" w:rsidR="006164A4" w:rsidRPr="009961D0" w:rsidRDefault="006164A4" w:rsidP="00920376">
      <w:pPr>
        <w:tabs>
          <w:tab w:val="center" w:pos="4464"/>
        </w:tabs>
        <w:jc w:val="both"/>
        <w:rPr>
          <w:lang w:val="ru-RU"/>
        </w:rPr>
      </w:pPr>
    </w:p>
    <w:p w14:paraId="129C91BD" w14:textId="77777777" w:rsidR="006164A4" w:rsidRPr="009961D0" w:rsidRDefault="006164A4" w:rsidP="00920376">
      <w:pPr>
        <w:tabs>
          <w:tab w:val="center" w:pos="4464"/>
        </w:tabs>
        <w:jc w:val="both"/>
        <w:rPr>
          <w:lang w:val="ru-RU"/>
        </w:rPr>
      </w:pPr>
    </w:p>
    <w:p w14:paraId="1B8FB89C" w14:textId="77777777" w:rsidR="006164A4" w:rsidRPr="009961D0" w:rsidRDefault="006164A4" w:rsidP="00920376">
      <w:pPr>
        <w:tabs>
          <w:tab w:val="center" w:pos="4464"/>
        </w:tabs>
        <w:jc w:val="both"/>
        <w:rPr>
          <w:lang w:val="ru-RU"/>
        </w:rPr>
      </w:pPr>
    </w:p>
    <w:p w14:paraId="73A9EDF1" w14:textId="77777777" w:rsidR="00FE654F" w:rsidRPr="009961D0" w:rsidRDefault="00FE654F" w:rsidP="00920376">
      <w:pPr>
        <w:tabs>
          <w:tab w:val="center" w:pos="4464"/>
        </w:tabs>
        <w:jc w:val="both"/>
        <w:rPr>
          <w:lang w:val="ru-RU"/>
        </w:rPr>
      </w:pPr>
    </w:p>
    <w:p w14:paraId="591A3C5F" w14:textId="77777777" w:rsidR="00FE654F" w:rsidRPr="009961D0" w:rsidRDefault="00FE654F" w:rsidP="00920376">
      <w:pPr>
        <w:tabs>
          <w:tab w:val="center" w:pos="4464"/>
        </w:tabs>
        <w:jc w:val="both"/>
        <w:rPr>
          <w:lang w:val="ru-RU"/>
        </w:rPr>
      </w:pPr>
    </w:p>
    <w:p w14:paraId="5E8AF23C" w14:textId="79203C89" w:rsidR="00085B68" w:rsidRPr="009961D0" w:rsidRDefault="007B2A3C" w:rsidP="00920376">
      <w:pPr>
        <w:tabs>
          <w:tab w:val="center" w:pos="4464"/>
        </w:tabs>
        <w:jc w:val="both"/>
        <w:rPr>
          <w:lang w:val="ru-RU"/>
        </w:rPr>
      </w:pPr>
      <w:r>
        <w:rPr>
          <w:noProof/>
        </w:rPr>
        <mc:AlternateContent>
          <mc:Choice Requires="wps">
            <w:drawing>
              <wp:anchor distT="0" distB="0" distL="114300" distR="114300" simplePos="0" relativeHeight="251662336" behindDoc="0" locked="0" layoutInCell="1" allowOverlap="1" wp14:anchorId="0A05027E" wp14:editId="40CC2758">
                <wp:simplePos x="0" y="0"/>
                <wp:positionH relativeFrom="page">
                  <wp:posOffset>1028700</wp:posOffset>
                </wp:positionH>
                <wp:positionV relativeFrom="page">
                  <wp:posOffset>9414510</wp:posOffset>
                </wp:positionV>
                <wp:extent cx="5712460" cy="186690"/>
                <wp:effectExtent l="0" t="0" r="2540" b="3810"/>
                <wp:wrapThrough wrapText="bothSides">
                  <wp:wrapPolygon edited="0">
                    <wp:start x="0" y="0"/>
                    <wp:lineTo x="0" y="19837"/>
                    <wp:lineTo x="21538" y="19837"/>
                    <wp:lineTo x="21538" y="0"/>
                    <wp:lineTo x="0"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2460" cy="186690"/>
                        </a:xfrm>
                        <a:prstGeom prst="rect">
                          <a:avLst/>
                        </a:prstGeom>
                        <a:noFill/>
                        <a:ln>
                          <a:noFill/>
                        </a:ln>
                        <a:effectLst/>
                        <a:extLst>
                          <a:ext uri="{C572A759-6A51-4108-AA02-DFA0A04FC94B}"/>
                        </a:extLst>
                      </wps:spPr>
                      <wps:txbx>
                        <w:txbxContent>
                          <w:p w14:paraId="6D6E9A9D" w14:textId="77777777" w:rsidR="00CD6C59" w:rsidRPr="0018503E" w:rsidRDefault="00CD6C59" w:rsidP="00FE654F">
                            <w:pPr>
                              <w:pStyle w:val="ADDRES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5027E" id="Text Box 19" o:spid="_x0000_s1027" type="#_x0000_t202" style="position:absolute;left:0;text-align:left;margin-left:81pt;margin-top:741.3pt;width:449.8pt;height:1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" filled="f" stroked="f">
                <v:path arrowok="t"/>
                <v:textbox inset="0,0,0,0">
                  <w:txbxContent>
                    <w:p w14:paraId="6D6E9A9D" w14:textId="77777777" w:rsidR="00CD6C59" w:rsidRPr="0018503E" w:rsidRDefault="00CD6C59" w:rsidP="00FE654F">
                      <w:pPr>
                        <w:pStyle w:val="ADDRESS"/>
                      </w:pPr>
                    </w:p>
                  </w:txbxContent>
                </v:textbox>
                <w10:wrap type="through" anchorx="page" anchory="page"/>
              </v:shape>
            </w:pict>
          </mc:Fallback>
        </mc:AlternateContent>
      </w:r>
    </w:p>
    <w:p w14:paraId="137BCCF4" w14:textId="77777777" w:rsidR="000F63EF" w:rsidRPr="009961D0" w:rsidRDefault="000F63EF" w:rsidP="00920376">
      <w:pPr>
        <w:pStyle w:val="Footnotes"/>
        <w:ind w:left="0" w:firstLine="0"/>
        <w:jc w:val="both"/>
        <w:rPr>
          <w:lang w:val="ru-RU"/>
        </w:rPr>
      </w:pPr>
    </w:p>
    <w:sectPr w:rsidR="000F63EF" w:rsidRPr="009961D0" w:rsidSect="00A97926">
      <w:type w:val="continuous"/>
      <w:pgSz w:w="12240" w:h="15840"/>
      <w:pgMar w:top="1512" w:right="1656" w:bottom="792" w:left="1656" w:header="288" w:footer="7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8226" w14:textId="77777777" w:rsidR="008A03C0" w:rsidRDefault="008A03C0" w:rsidP="00F74285">
      <w:r>
        <w:separator/>
      </w:r>
    </w:p>
  </w:endnote>
  <w:endnote w:type="continuationSeparator" w:id="0">
    <w:p w14:paraId="44DF3689" w14:textId="77777777" w:rsidR="008A03C0" w:rsidRDefault="008A03C0" w:rsidP="00F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Trebuchet MS Bold">
    <w:altName w:val="Trebuchet MS"/>
    <w:panose1 w:val="020B0703020202020204"/>
    <w:charset w:val="00"/>
    <w:family w:val="auto"/>
    <w:pitch w:val="variable"/>
    <w:sig w:usb0="00000001"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F039" w14:textId="77777777" w:rsidR="00CD6C59" w:rsidRDefault="00CD6C59" w:rsidP="002E3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167BD" w14:textId="77777777" w:rsidR="00CD6C59" w:rsidRDefault="00CD6C59" w:rsidP="002E3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302E" w14:textId="2D652E71" w:rsidR="00CD6C59" w:rsidRPr="00D353A4" w:rsidRDefault="00CD6C59" w:rsidP="002E3394">
    <w:pPr>
      <w:pStyle w:val="Footer"/>
      <w:framePr w:wrap="around" w:vAnchor="text" w:hAnchor="margin" w:xAlign="right" w:y="1"/>
      <w:rPr>
        <w:rStyle w:val="PageNumber"/>
      </w:rPr>
    </w:pPr>
    <w:r w:rsidRPr="00D353A4">
      <w:rPr>
        <w:rStyle w:val="PageNumber"/>
      </w:rPr>
      <w:fldChar w:fldCharType="begin"/>
    </w:r>
    <w:r w:rsidRPr="00D353A4">
      <w:rPr>
        <w:rStyle w:val="PageNumber"/>
      </w:rPr>
      <w:instrText xml:space="preserve">PAGE  </w:instrText>
    </w:r>
    <w:r w:rsidRPr="00D353A4">
      <w:rPr>
        <w:rStyle w:val="PageNumber"/>
      </w:rPr>
      <w:fldChar w:fldCharType="separate"/>
    </w:r>
    <w:r w:rsidR="006478A9">
      <w:rPr>
        <w:rStyle w:val="PageNumber"/>
        <w:noProof/>
      </w:rPr>
      <w:t>101</w:t>
    </w:r>
    <w:r w:rsidRPr="00D353A4">
      <w:rPr>
        <w:rStyle w:val="PageNumber"/>
      </w:rPr>
      <w:fldChar w:fldCharType="end"/>
    </w:r>
  </w:p>
  <w:p w14:paraId="08132915" w14:textId="614E4C7F" w:rsidR="00CD6C59" w:rsidRPr="002E3394" w:rsidRDefault="00CD6C59" w:rsidP="002E3394">
    <w:pPr>
      <w:pStyle w:val="Footer"/>
      <w:ind w:right="360"/>
      <w:rPr>
        <w:sz w:val="18"/>
        <w:szCs w:val="18"/>
      </w:rPr>
    </w:pPr>
    <w:r w:rsidRPr="002E3394">
      <w:rPr>
        <w:sz w:val="18"/>
        <w:szCs w:val="18"/>
      </w:rPr>
      <w:t>Open Society Justice Initiative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6AF8" w14:textId="77777777" w:rsidR="00CD6C59" w:rsidRDefault="00CD6C59" w:rsidP="002E3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75981" w14:textId="77777777" w:rsidR="00CD6C59" w:rsidRDefault="00CD6C59" w:rsidP="002E339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DF5E" w14:textId="10B45361" w:rsidR="00CD6C59" w:rsidRPr="00D353A4" w:rsidRDefault="00CD6C59" w:rsidP="002E3394">
    <w:pPr>
      <w:pStyle w:val="Footer"/>
      <w:framePr w:wrap="around" w:vAnchor="text" w:hAnchor="margin" w:xAlign="right" w:y="1"/>
      <w:rPr>
        <w:rStyle w:val="PageNumber"/>
      </w:rPr>
    </w:pPr>
    <w:r w:rsidRPr="00D353A4">
      <w:rPr>
        <w:rStyle w:val="PageNumber"/>
      </w:rPr>
      <w:fldChar w:fldCharType="begin"/>
    </w:r>
    <w:r w:rsidRPr="00D353A4">
      <w:rPr>
        <w:rStyle w:val="PageNumber"/>
      </w:rPr>
      <w:instrText xml:space="preserve">PAGE  </w:instrText>
    </w:r>
    <w:r w:rsidRPr="00D353A4">
      <w:rPr>
        <w:rStyle w:val="PageNumber"/>
      </w:rPr>
      <w:fldChar w:fldCharType="separate"/>
    </w:r>
    <w:r w:rsidR="006478A9">
      <w:rPr>
        <w:rStyle w:val="PageNumber"/>
        <w:noProof/>
      </w:rPr>
      <w:t>106</w:t>
    </w:r>
    <w:r w:rsidRPr="00D353A4">
      <w:rPr>
        <w:rStyle w:val="PageNumber"/>
      </w:rPr>
      <w:fldChar w:fldCharType="end"/>
    </w:r>
  </w:p>
  <w:p w14:paraId="375CE008" w14:textId="061078EA" w:rsidR="00CD6C59" w:rsidRPr="0001604C" w:rsidRDefault="00CD6C59" w:rsidP="002E3394">
    <w:pPr>
      <w:pStyle w:val="Footer"/>
      <w:ind w:right="360"/>
      <w:rPr>
        <w:sz w:val="18"/>
        <w:szCs w:val="18"/>
      </w:rPr>
    </w:pPr>
    <w:r w:rsidRPr="0001604C">
      <w:rPr>
        <w:sz w:val="18"/>
        <w:szCs w:val="18"/>
      </w:rPr>
      <w:t>Open Society Justice Initiative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DB9C" w14:textId="77777777" w:rsidR="00CD6C59" w:rsidRPr="00A97926" w:rsidRDefault="00CD6C59" w:rsidP="00926ECB">
    <w:pPr>
      <w:pStyle w:val="2NDPAGEHEAD"/>
    </w:pPr>
  </w:p>
  <w:p w14:paraId="10A7B4E9" w14:textId="77777777" w:rsidR="00CD6C59" w:rsidRPr="00F96D15" w:rsidRDefault="00CD6C59" w:rsidP="00A97926">
    <w:pPr>
      <w:pStyle w:val="Footer"/>
      <w:tabs>
        <w:tab w:val="clear" w:pos="4320"/>
        <w:tab w:val="clear" w:pos="8640"/>
        <w:tab w:val="left" w:pos="5055"/>
      </w:tabs>
    </w:pPr>
    <w:r>
      <w:rPr>
        <w:noProof/>
      </w:rPr>
      <w:drawing>
        <wp:anchor distT="0" distB="0" distL="114300" distR="114300" simplePos="0" relativeHeight="251675648" behindDoc="0" locked="0" layoutInCell="1" allowOverlap="1" wp14:anchorId="17DD6ED7" wp14:editId="24F1E3D5">
          <wp:simplePos x="0" y="0"/>
          <wp:positionH relativeFrom="column">
            <wp:posOffset>272415</wp:posOffset>
          </wp:positionH>
          <wp:positionV relativeFrom="paragraph">
            <wp:posOffset>179070</wp:posOffset>
          </wp:positionV>
          <wp:extent cx="5486400" cy="152400"/>
          <wp:effectExtent l="0" t="0" r="0" b="0"/>
          <wp:wrapTopAndBottom/>
          <wp:docPr id="1" name="osfboilerplate.eps"/>
          <wp:cNvGraphicFramePr/>
          <a:graphic xmlns:a="http://schemas.openxmlformats.org/drawingml/2006/main">
            <a:graphicData uri="http://schemas.openxmlformats.org/drawingml/2006/picture">
              <pic:pic xmlns:pic="http://schemas.openxmlformats.org/drawingml/2006/picture">
                <pic:nvPicPr>
                  <pic:cNvPr id="1" name="osfboilerplate.ep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anchor>
      </w:drawing>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5B6C" w14:textId="77777777" w:rsidR="00CD6C59" w:rsidRDefault="00CD6C59" w:rsidP="00B65D16">
    <w:pPr>
      <w:pStyle w:val="ADDRESS"/>
    </w:pPr>
    <w:r>
      <w:rPr>
        <w:noProof/>
      </w:rPr>
      <w:drawing>
        <wp:anchor distT="0" distB="0" distL="114300" distR="114300" simplePos="0" relativeHeight="251681792" behindDoc="0" locked="0" layoutInCell="1" allowOverlap="1" wp14:anchorId="578C8948" wp14:editId="457B7908">
          <wp:simplePos x="0" y="0"/>
          <wp:positionH relativeFrom="column">
            <wp:posOffset>-108585</wp:posOffset>
          </wp:positionH>
          <wp:positionV relativeFrom="paragraph">
            <wp:posOffset>-244475</wp:posOffset>
          </wp:positionV>
          <wp:extent cx="6172200" cy="5969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fboilerplate_osji.eps"/>
                  <pic:cNvPicPr/>
                </pic:nvPicPr>
                <pic:blipFill>
                  <a:blip r:embed="rId1">
                    <a:extLst>
                      <a:ext uri="{28A0092B-C50C-407E-A947-70E740481C1C}">
                        <a14:useLocalDpi xmlns:a14="http://schemas.microsoft.com/office/drawing/2010/main" val="0"/>
                      </a:ext>
                    </a:extLst>
                  </a:blip>
                  <a:stretch>
                    <a:fillRect/>
                  </a:stretch>
                </pic:blipFill>
                <pic:spPr>
                  <a:xfrm>
                    <a:off x="0" y="0"/>
                    <a:ext cx="61722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37B09" w14:textId="77777777" w:rsidR="008A03C0" w:rsidRDefault="008A03C0" w:rsidP="00F74285">
      <w:r>
        <w:separator/>
      </w:r>
    </w:p>
  </w:footnote>
  <w:footnote w:type="continuationSeparator" w:id="0">
    <w:p w14:paraId="7E6D3383" w14:textId="77777777" w:rsidR="008A03C0" w:rsidRDefault="008A03C0" w:rsidP="00F74285">
      <w:r>
        <w:continuationSeparator/>
      </w:r>
    </w:p>
  </w:footnote>
  <w:footnote w:id="1">
    <w:p w14:paraId="47AF00EF"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Правила процедуры</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/3/</w:t>
      </w:r>
      <w:r w:rsidRPr="00EB5FF3">
        <w:rPr>
          <w:sz w:val="18"/>
          <w:szCs w:val="18"/>
        </w:rPr>
        <w:t>Rev</w:t>
      </w:r>
      <w:r w:rsidRPr="00EB5FF3">
        <w:rPr>
          <w:sz w:val="18"/>
          <w:szCs w:val="18"/>
          <w:lang w:val="ru-RU"/>
        </w:rPr>
        <w:t xml:space="preserve">.9, Правило 96 (Правило 96 с поправками будет применяться к сообщениям, полученным Комитетом после 1 января 2012 года). </w:t>
      </w:r>
    </w:p>
  </w:footnote>
  <w:footnote w:id="2">
    <w:p w14:paraId="1327A8DA" w14:textId="70DF035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Однако участие Рабочей группы ООН по произвольным задержаниям, в зависимости от условий участия этой группы, может стать причиной отказа в признании жалобы приемлемой КПЧ или КПП. </w:t>
      </w:r>
    </w:p>
  </w:footnote>
  <w:footnote w:id="3">
    <w:p w14:paraId="73856971" w14:textId="77D6A9A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Пакас против Литвы</w:t>
      </w:r>
      <w:r w:rsidRPr="00EB5FF3">
        <w:rPr>
          <w:sz w:val="18"/>
          <w:szCs w:val="18"/>
          <w:lang w:val="ru-RU"/>
        </w:rPr>
        <w:t xml:space="preserve">, КПЧ ООН, Соображения от 25 марта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/110/</w:t>
      </w:r>
      <w:r w:rsidRPr="00EB5FF3">
        <w:rPr>
          <w:sz w:val="18"/>
          <w:szCs w:val="18"/>
        </w:rPr>
        <w:t>D</w:t>
      </w:r>
      <w:r w:rsidRPr="00EB5FF3">
        <w:rPr>
          <w:sz w:val="18"/>
          <w:szCs w:val="18"/>
          <w:lang w:val="ru-RU"/>
        </w:rPr>
        <w:t>/2155/2012, п. 7.2.</w:t>
      </w:r>
    </w:p>
  </w:footnote>
  <w:footnote w:id="4">
    <w:p w14:paraId="6CE073F3" w14:textId="793038F8" w:rsidR="00CD6C59" w:rsidRPr="00EB5FF3" w:rsidRDefault="00CD6C59" w:rsidP="00592A48">
      <w:pP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color w:val="000000"/>
          <w:sz w:val="18"/>
          <w:szCs w:val="18"/>
          <w:lang w:val="ru-RU"/>
        </w:rPr>
        <w:t>Альтхаммер против Австрии</w:t>
      </w:r>
      <w:r w:rsidRPr="00EB5FF3">
        <w:rPr>
          <w:color w:val="000000"/>
          <w:sz w:val="18"/>
          <w:szCs w:val="18"/>
          <w:lang w:val="ru-RU"/>
        </w:rPr>
        <w:t xml:space="preserve">, КПЧ ООН, Соображения от 8 августа 2003, </w:t>
      </w:r>
      <w:r w:rsidRPr="00EB5FF3">
        <w:rPr>
          <w:color w:val="000000"/>
          <w:sz w:val="18"/>
          <w:szCs w:val="18"/>
        </w:rPr>
        <w:t>CCPR</w:t>
      </w:r>
      <w:r w:rsidRPr="00EB5FF3">
        <w:rPr>
          <w:color w:val="000000"/>
          <w:sz w:val="18"/>
          <w:szCs w:val="18"/>
          <w:lang w:val="ru-RU"/>
        </w:rPr>
        <w:t>/</w:t>
      </w:r>
      <w:r w:rsidRPr="00EB5FF3">
        <w:rPr>
          <w:color w:val="000000"/>
          <w:sz w:val="18"/>
          <w:szCs w:val="18"/>
        </w:rPr>
        <w:t>C</w:t>
      </w:r>
      <w:r w:rsidRPr="00EB5FF3">
        <w:rPr>
          <w:color w:val="000000"/>
          <w:sz w:val="18"/>
          <w:szCs w:val="18"/>
          <w:lang w:val="ru-RU"/>
        </w:rPr>
        <w:t>/78/</w:t>
      </w:r>
      <w:r w:rsidRPr="00EB5FF3">
        <w:rPr>
          <w:color w:val="000000"/>
          <w:sz w:val="18"/>
          <w:szCs w:val="18"/>
        </w:rPr>
        <w:t>D</w:t>
      </w:r>
      <w:r w:rsidRPr="00EB5FF3">
        <w:rPr>
          <w:color w:val="000000"/>
          <w:sz w:val="18"/>
          <w:szCs w:val="18"/>
          <w:lang w:val="ru-RU"/>
        </w:rPr>
        <w:t xml:space="preserve">/998/2001, п. 8.4; </w:t>
      </w:r>
      <w:r w:rsidRPr="00EB5FF3">
        <w:rPr>
          <w:i/>
          <w:sz w:val="18"/>
          <w:szCs w:val="18"/>
          <w:lang w:val="ru-RU"/>
        </w:rPr>
        <w:t>Пакас против Литвы</w:t>
      </w:r>
      <w:r w:rsidRPr="00EB5FF3">
        <w:rPr>
          <w:sz w:val="18"/>
          <w:szCs w:val="18"/>
          <w:lang w:val="ru-RU"/>
        </w:rPr>
        <w:t xml:space="preserve">, КПЧ ООН, Соображения от 25 марта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/110/</w:t>
      </w:r>
      <w:r w:rsidRPr="00EB5FF3">
        <w:rPr>
          <w:sz w:val="18"/>
          <w:szCs w:val="18"/>
        </w:rPr>
        <w:t>D</w:t>
      </w:r>
      <w:r w:rsidRPr="00EB5FF3">
        <w:rPr>
          <w:sz w:val="18"/>
          <w:szCs w:val="18"/>
          <w:lang w:val="ru-RU"/>
        </w:rPr>
        <w:t xml:space="preserve">/2155/2012, п. 7.2; </w:t>
      </w:r>
      <w:r w:rsidRPr="00EB5FF3">
        <w:rPr>
          <w:i/>
          <w:sz w:val="18"/>
          <w:szCs w:val="18"/>
          <w:lang w:val="ru-RU"/>
        </w:rPr>
        <w:t>Пуэртас против Испании</w:t>
      </w:r>
      <w:r w:rsidRPr="00EB5FF3">
        <w:rPr>
          <w:sz w:val="18"/>
          <w:szCs w:val="18"/>
          <w:lang w:val="ru-RU"/>
        </w:rPr>
        <w:t xml:space="preserve">, КПЧ ООН, Соображения от 18 июня 2013,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/107/</w:t>
      </w:r>
      <w:r w:rsidRPr="00EB5FF3">
        <w:rPr>
          <w:sz w:val="18"/>
          <w:szCs w:val="18"/>
        </w:rPr>
        <w:t>D</w:t>
      </w:r>
      <w:r w:rsidRPr="00EB5FF3">
        <w:rPr>
          <w:sz w:val="18"/>
          <w:szCs w:val="18"/>
          <w:lang w:val="ru-RU"/>
        </w:rPr>
        <w:t>/1945/2010, п. 7.3.</w:t>
      </w:r>
    </w:p>
  </w:footnote>
  <w:footnote w:id="5">
    <w:p w14:paraId="79CD1454" w14:textId="7447F0A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Р.Т. против Франции</w:t>
      </w:r>
      <w:r w:rsidRPr="00EB5FF3">
        <w:rPr>
          <w:sz w:val="18"/>
          <w:szCs w:val="18"/>
          <w:lang w:val="ru-RU"/>
        </w:rPr>
        <w:t xml:space="preserve">, КПЧ ООН, Соображения от 30 марта 1989,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/35/</w:t>
      </w:r>
      <w:r w:rsidRPr="00EB5FF3">
        <w:rPr>
          <w:sz w:val="18"/>
          <w:szCs w:val="18"/>
        </w:rPr>
        <w:t>D</w:t>
      </w:r>
      <w:r w:rsidRPr="00EB5FF3">
        <w:rPr>
          <w:sz w:val="18"/>
          <w:szCs w:val="18"/>
          <w:lang w:val="ru-RU"/>
        </w:rPr>
        <w:t xml:space="preserve">/262/1987, п. 7.4; </w:t>
      </w:r>
      <w:r w:rsidRPr="00EB5FF3">
        <w:rPr>
          <w:i/>
          <w:sz w:val="18"/>
          <w:szCs w:val="18"/>
          <w:lang w:val="ru-RU"/>
        </w:rPr>
        <w:t>Р.Л.М. против Франции</w:t>
      </w:r>
      <w:r w:rsidRPr="00EB5FF3">
        <w:rPr>
          <w:sz w:val="18"/>
          <w:szCs w:val="18"/>
          <w:lang w:val="ru-RU"/>
        </w:rPr>
        <w:t xml:space="preserve">, КПЧ ООН,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/44/</w:t>
      </w:r>
      <w:r w:rsidRPr="00EB5FF3">
        <w:rPr>
          <w:sz w:val="18"/>
          <w:szCs w:val="18"/>
        </w:rPr>
        <w:t>D</w:t>
      </w:r>
      <w:r w:rsidRPr="00EB5FF3">
        <w:rPr>
          <w:sz w:val="18"/>
          <w:szCs w:val="18"/>
          <w:lang w:val="ru-RU"/>
        </w:rPr>
        <w:t xml:space="preserve">/363/1989, п. 5.4; </w:t>
      </w:r>
      <w:r w:rsidRPr="00EB5FF3">
        <w:rPr>
          <w:i/>
          <w:sz w:val="18"/>
          <w:szCs w:val="18"/>
          <w:lang w:val="ru-RU"/>
        </w:rPr>
        <w:t>П.С. против Дании</w:t>
      </w:r>
      <w:r w:rsidRPr="00EB5FF3">
        <w:rPr>
          <w:sz w:val="18"/>
          <w:szCs w:val="18"/>
          <w:lang w:val="ru-RU"/>
        </w:rPr>
        <w:t xml:space="preserve">, КПЧ ООН,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/45/</w:t>
      </w:r>
      <w:r w:rsidRPr="00EB5FF3">
        <w:rPr>
          <w:sz w:val="18"/>
          <w:szCs w:val="18"/>
        </w:rPr>
        <w:t>D</w:t>
      </w:r>
      <w:r w:rsidRPr="00EB5FF3">
        <w:rPr>
          <w:sz w:val="18"/>
          <w:szCs w:val="18"/>
          <w:lang w:val="ru-RU"/>
        </w:rPr>
        <w:t>/397/1990, п. 5.4.</w:t>
      </w:r>
    </w:p>
  </w:footnote>
  <w:footnote w:id="6">
    <w:p w14:paraId="4B91DFD0" w14:textId="571E4B8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Перейра от имени Томпсона против Панамы</w:t>
      </w:r>
      <w:r w:rsidRPr="00EB5FF3">
        <w:rPr>
          <w:sz w:val="18"/>
          <w:szCs w:val="18"/>
          <w:lang w:val="ru-RU"/>
        </w:rPr>
        <w:t xml:space="preserve">, КПЧ ООН, Соображения от 21 октября 1994,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/438/1990, п. 5.2; </w:t>
      </w:r>
      <w:r w:rsidRPr="00EB5FF3">
        <w:rPr>
          <w:i/>
          <w:sz w:val="18"/>
          <w:szCs w:val="18"/>
          <w:lang w:val="ru-RU"/>
        </w:rPr>
        <w:t>Перейра от имени Патино против Панамы</w:t>
      </w:r>
      <w:r w:rsidRPr="00EB5FF3">
        <w:rPr>
          <w:sz w:val="18"/>
          <w:szCs w:val="18"/>
          <w:lang w:val="ru-RU"/>
        </w:rPr>
        <w:t xml:space="preserve">, КПЧ ООН, Соображения от 21 октября 1994,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/437/1990, п. 5.2; </w:t>
      </w:r>
      <w:r w:rsidRPr="00EB5FF3">
        <w:rPr>
          <w:i/>
          <w:sz w:val="18"/>
          <w:szCs w:val="18"/>
          <w:lang w:val="ru-RU"/>
        </w:rPr>
        <w:t>Йонассен против Норвегии</w:t>
      </w:r>
      <w:r w:rsidRPr="00EB5FF3">
        <w:rPr>
          <w:sz w:val="18"/>
          <w:szCs w:val="18"/>
          <w:lang w:val="ru-RU"/>
        </w:rPr>
        <w:t xml:space="preserve">, КПЧ ООН, Соображения от 25 октября 2002,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/76/</w:t>
      </w:r>
      <w:r w:rsidRPr="00EB5FF3">
        <w:rPr>
          <w:sz w:val="18"/>
          <w:szCs w:val="18"/>
        </w:rPr>
        <w:t>D</w:t>
      </w:r>
      <w:r w:rsidRPr="00EB5FF3">
        <w:rPr>
          <w:sz w:val="18"/>
          <w:szCs w:val="18"/>
          <w:lang w:val="ru-RU"/>
        </w:rPr>
        <w:t>/881/1999, п. 8.6.</w:t>
      </w:r>
    </w:p>
  </w:footnote>
  <w:footnote w:id="7">
    <w:p w14:paraId="36440DCC" w14:textId="3D438BD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Висенте и другие против Колумбии</w:t>
      </w:r>
      <w:r w:rsidRPr="00EB5FF3">
        <w:rPr>
          <w:sz w:val="18"/>
          <w:szCs w:val="18"/>
          <w:lang w:val="ru-RU"/>
        </w:rPr>
        <w:t xml:space="preserve">, КПЧ ООН, Соображения от 19 августа 1997,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/612/1995, п. 5.2; </w:t>
      </w:r>
      <w:r w:rsidRPr="00EB5FF3">
        <w:rPr>
          <w:i/>
          <w:sz w:val="18"/>
          <w:szCs w:val="18"/>
          <w:lang w:val="ru-RU"/>
        </w:rPr>
        <w:t>Коронель и другие против Колумбии</w:t>
      </w:r>
      <w:r w:rsidRPr="00EB5FF3">
        <w:rPr>
          <w:sz w:val="18"/>
          <w:szCs w:val="18"/>
          <w:lang w:val="ru-RU"/>
        </w:rPr>
        <w:t xml:space="preserve">, КПЧ ООН, Соображения от 24 октября 2002,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/76/</w:t>
      </w:r>
      <w:r w:rsidRPr="00EB5FF3">
        <w:rPr>
          <w:sz w:val="18"/>
          <w:szCs w:val="18"/>
        </w:rPr>
        <w:t>D</w:t>
      </w:r>
      <w:r w:rsidRPr="00EB5FF3">
        <w:rPr>
          <w:sz w:val="18"/>
          <w:szCs w:val="18"/>
          <w:lang w:val="ru-RU"/>
        </w:rPr>
        <w:t>/778/1997, п. 6.2.</w:t>
      </w:r>
    </w:p>
  </w:footnote>
  <w:footnote w:id="8">
    <w:p w14:paraId="6BD21FC7" w14:textId="7B899CC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Патиньо против Панамы</w:t>
      </w:r>
      <w:r w:rsidRPr="00EB5FF3">
        <w:rPr>
          <w:sz w:val="18"/>
          <w:szCs w:val="18"/>
          <w:lang w:val="ru-RU"/>
        </w:rPr>
        <w:t xml:space="preserve">, КПЧ ООН, Соображения от 21 октября 1994,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/437/1990, п. 5.2; </w:t>
      </w:r>
      <w:r w:rsidRPr="00EB5FF3">
        <w:rPr>
          <w:i/>
          <w:sz w:val="18"/>
          <w:szCs w:val="18"/>
          <w:lang w:val="ru-RU"/>
        </w:rPr>
        <w:t>Поттер против Новой Зеландии</w:t>
      </w:r>
      <w:r w:rsidRPr="00EB5FF3">
        <w:rPr>
          <w:sz w:val="18"/>
          <w:szCs w:val="18"/>
          <w:lang w:val="ru-RU"/>
        </w:rPr>
        <w:t xml:space="preserve">, КПЧ ООН, Соображения от 28 июля 1997,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/632/95, п. 6.3. См. также </w:t>
      </w:r>
      <w:r w:rsidRPr="00EB5FF3">
        <w:rPr>
          <w:i/>
          <w:sz w:val="18"/>
          <w:szCs w:val="18"/>
          <w:lang w:val="ru-RU"/>
        </w:rPr>
        <w:t>Торрес Рамирес против Уругвая</w:t>
      </w:r>
      <w:r w:rsidRPr="00EB5FF3">
        <w:rPr>
          <w:sz w:val="18"/>
          <w:szCs w:val="18"/>
          <w:lang w:val="ru-RU"/>
        </w:rPr>
        <w:t xml:space="preserve">, КПЧ ООН, Соображения от 8 апреля 1980,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w:t>
      </w:r>
      <w:r w:rsidRPr="00EB5FF3">
        <w:rPr>
          <w:sz w:val="18"/>
          <w:szCs w:val="18"/>
        </w:rPr>
        <w:t>D</w:t>
      </w:r>
      <w:r w:rsidRPr="00EB5FF3">
        <w:rPr>
          <w:sz w:val="18"/>
          <w:szCs w:val="18"/>
          <w:lang w:val="ru-RU"/>
        </w:rPr>
        <w:t>/4/1977, п. 5 (требование о том, чтобы государство продемонстрировало «обоснованную перспективу того, что такие средства правовой защиты будут эффективными»).</w:t>
      </w:r>
    </w:p>
  </w:footnote>
  <w:footnote w:id="9">
    <w:p w14:paraId="7719F8DF" w14:textId="73295AB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Филлип против Ямайки</w:t>
      </w:r>
      <w:r w:rsidRPr="00EB5FF3">
        <w:rPr>
          <w:sz w:val="18"/>
          <w:szCs w:val="18"/>
          <w:lang w:val="ru-RU"/>
        </w:rPr>
        <w:t xml:space="preserve">, КПЧ ООН, Соображения от 3 декабря 1998,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/64/</w:t>
      </w:r>
      <w:r w:rsidRPr="00EB5FF3">
        <w:rPr>
          <w:sz w:val="18"/>
          <w:szCs w:val="18"/>
        </w:rPr>
        <w:t>D</w:t>
      </w:r>
      <w:r w:rsidRPr="00EB5FF3">
        <w:rPr>
          <w:sz w:val="18"/>
          <w:szCs w:val="18"/>
          <w:lang w:val="ru-RU"/>
        </w:rPr>
        <w:t>/594/1992, п. 6.4.</w:t>
      </w:r>
    </w:p>
  </w:footnote>
  <w:footnote w:id="10">
    <w:p w14:paraId="3A6D6C49" w14:textId="03AB22A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rPr>
        <w:t>A</w:t>
      </w:r>
      <w:r w:rsidRPr="00EB5FF3">
        <w:rPr>
          <w:i/>
          <w:sz w:val="18"/>
          <w:szCs w:val="18"/>
          <w:lang w:val="ru-RU"/>
        </w:rPr>
        <w:t>, Б, В и Г против Узбекистана</w:t>
      </w:r>
      <w:r w:rsidRPr="00EB5FF3">
        <w:rPr>
          <w:sz w:val="18"/>
          <w:szCs w:val="18"/>
          <w:lang w:val="ru-RU"/>
        </w:rPr>
        <w:t xml:space="preserve">, КПЧ ООН, Соображения от 12 мая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/98/</w:t>
      </w:r>
      <w:r w:rsidRPr="00EB5FF3">
        <w:rPr>
          <w:sz w:val="18"/>
          <w:szCs w:val="18"/>
        </w:rPr>
        <w:t>D</w:t>
      </w:r>
      <w:r w:rsidRPr="00EB5FF3">
        <w:rPr>
          <w:sz w:val="18"/>
          <w:szCs w:val="18"/>
          <w:lang w:val="ru-RU"/>
        </w:rPr>
        <w:t>/1079/2002.</w:t>
      </w:r>
    </w:p>
  </w:footnote>
  <w:footnote w:id="11">
    <w:p w14:paraId="12E00E4E" w14:textId="460CE4C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УВКПЧ, </w:t>
      </w:r>
      <w:r w:rsidRPr="00EB5FF3">
        <w:rPr>
          <w:i/>
          <w:sz w:val="18"/>
          <w:szCs w:val="18"/>
          <w:lang w:val="ru-RU"/>
        </w:rPr>
        <w:t>23 часто задаваемых вопроса по процедурам подачи жалоб в договорные органы</w:t>
      </w:r>
      <w:r w:rsidRPr="00EB5FF3">
        <w:rPr>
          <w:sz w:val="18"/>
          <w:szCs w:val="18"/>
          <w:lang w:val="ru-RU"/>
        </w:rPr>
        <w:t xml:space="preserve"> (на английском языке) </w:t>
      </w:r>
      <w:r w:rsidRPr="00EB5FF3">
        <w:rPr>
          <w:sz w:val="18"/>
          <w:szCs w:val="18"/>
        </w:rPr>
        <w:t>http</w:t>
      </w:r>
      <w:r w:rsidRPr="00EB5FF3">
        <w:rPr>
          <w:sz w:val="18"/>
          <w:szCs w:val="18"/>
          <w:lang w:val="ru-RU"/>
        </w:rPr>
        <w:t>://</w:t>
      </w:r>
      <w:r w:rsidRPr="00EB5FF3">
        <w:rPr>
          <w:sz w:val="18"/>
          <w:szCs w:val="18"/>
        </w:rPr>
        <w:t>www</w:t>
      </w:r>
      <w:r w:rsidRPr="00EB5FF3">
        <w:rPr>
          <w:sz w:val="18"/>
          <w:szCs w:val="18"/>
          <w:lang w:val="ru-RU"/>
        </w:rPr>
        <w:t>2.</w:t>
      </w:r>
      <w:r w:rsidRPr="00EB5FF3">
        <w:rPr>
          <w:sz w:val="18"/>
          <w:szCs w:val="18"/>
        </w:rPr>
        <w:t>ohchr</w:t>
      </w:r>
      <w:r w:rsidRPr="00EB5FF3">
        <w:rPr>
          <w:sz w:val="18"/>
          <w:szCs w:val="18"/>
          <w:lang w:val="ru-RU"/>
        </w:rPr>
        <w:t>.</w:t>
      </w:r>
      <w:r w:rsidRPr="00EB5FF3">
        <w:rPr>
          <w:sz w:val="18"/>
          <w:szCs w:val="18"/>
        </w:rPr>
        <w:t>org</w:t>
      </w:r>
      <w:r w:rsidRPr="00EB5FF3">
        <w:rPr>
          <w:sz w:val="18"/>
          <w:szCs w:val="18"/>
          <w:lang w:val="ru-RU"/>
        </w:rPr>
        <w:t>/</w:t>
      </w:r>
      <w:r w:rsidRPr="00EB5FF3">
        <w:rPr>
          <w:sz w:val="18"/>
          <w:szCs w:val="18"/>
        </w:rPr>
        <w:t>english</w:t>
      </w:r>
      <w:r w:rsidRPr="00EB5FF3">
        <w:rPr>
          <w:sz w:val="18"/>
          <w:szCs w:val="18"/>
          <w:lang w:val="ru-RU"/>
        </w:rPr>
        <w:t>/</w:t>
      </w:r>
      <w:r w:rsidRPr="00EB5FF3">
        <w:rPr>
          <w:sz w:val="18"/>
          <w:szCs w:val="18"/>
        </w:rPr>
        <w:t>bodies</w:t>
      </w:r>
      <w:r w:rsidRPr="00EB5FF3">
        <w:rPr>
          <w:sz w:val="18"/>
          <w:szCs w:val="18"/>
          <w:lang w:val="ru-RU"/>
        </w:rPr>
        <w:t>/</w:t>
      </w:r>
      <w:r w:rsidRPr="00EB5FF3">
        <w:rPr>
          <w:sz w:val="18"/>
          <w:szCs w:val="18"/>
        </w:rPr>
        <w:t>petitions</w:t>
      </w:r>
      <w:r w:rsidRPr="00EB5FF3">
        <w:rPr>
          <w:sz w:val="18"/>
          <w:szCs w:val="18"/>
          <w:lang w:val="ru-RU"/>
        </w:rPr>
        <w:t>/</w:t>
      </w:r>
      <w:r w:rsidRPr="00EB5FF3">
        <w:rPr>
          <w:sz w:val="18"/>
          <w:szCs w:val="18"/>
        </w:rPr>
        <w:t>individual</w:t>
      </w:r>
      <w:r w:rsidRPr="00EB5FF3">
        <w:rPr>
          <w:sz w:val="18"/>
          <w:szCs w:val="18"/>
          <w:lang w:val="ru-RU"/>
        </w:rPr>
        <w:t>.</w:t>
      </w:r>
      <w:r w:rsidRPr="00EB5FF3">
        <w:rPr>
          <w:sz w:val="18"/>
          <w:szCs w:val="18"/>
        </w:rPr>
        <w:t>htm</w:t>
      </w:r>
      <w:r w:rsidRPr="00EB5FF3">
        <w:rPr>
          <w:rStyle w:val="Hyperlink"/>
          <w:sz w:val="18"/>
          <w:szCs w:val="18"/>
          <w:lang w:val="ru-RU"/>
        </w:rPr>
        <w:t>.</w:t>
      </w:r>
      <w:r w:rsidRPr="00EB5FF3">
        <w:rPr>
          <w:sz w:val="18"/>
          <w:szCs w:val="18"/>
          <w:lang w:val="ru-RU"/>
        </w:rPr>
        <w:t xml:space="preserve"> </w:t>
      </w:r>
    </w:p>
  </w:footnote>
  <w:footnote w:id="12">
    <w:p w14:paraId="38917B63" w14:textId="70D33C7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Правила процедуры Комитета по правам человека</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/3/</w:t>
      </w:r>
      <w:r w:rsidRPr="00EB5FF3">
        <w:rPr>
          <w:sz w:val="18"/>
          <w:szCs w:val="18"/>
        </w:rPr>
        <w:t>Rev</w:t>
      </w:r>
      <w:r w:rsidRPr="00EB5FF3">
        <w:rPr>
          <w:sz w:val="18"/>
          <w:szCs w:val="18"/>
          <w:lang w:val="ru-RU"/>
        </w:rPr>
        <w:t>.9, 13 января 2011, правило 96(</w:t>
      </w:r>
      <w:r w:rsidRPr="00EB5FF3">
        <w:rPr>
          <w:sz w:val="18"/>
          <w:szCs w:val="18"/>
        </w:rPr>
        <w:t>b</w:t>
      </w:r>
      <w:r w:rsidRPr="00EB5FF3">
        <w:rPr>
          <w:sz w:val="18"/>
          <w:szCs w:val="18"/>
          <w:lang w:val="ru-RU"/>
        </w:rPr>
        <w:t xml:space="preserve">) (т.е., если индивидуальное сообщение не подкрепляется надлежащими доказательствами, Комитет может посчитать его неприемлемым по статье 2 Факультативного протокола); </w:t>
      </w:r>
      <w:r w:rsidRPr="00EB5FF3">
        <w:rPr>
          <w:i/>
          <w:sz w:val="18"/>
          <w:szCs w:val="18"/>
          <w:lang w:val="ru-RU"/>
        </w:rPr>
        <w:t>Базаров против Узбекистана</w:t>
      </w:r>
      <w:r w:rsidRPr="00EB5FF3">
        <w:rPr>
          <w:sz w:val="18"/>
          <w:szCs w:val="18"/>
          <w:lang w:val="ru-RU"/>
        </w:rPr>
        <w:t xml:space="preserve">, КПЧ ООН, Соображения от 8 августа 2006,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/87/</w:t>
      </w:r>
      <w:r w:rsidRPr="00EB5FF3">
        <w:rPr>
          <w:sz w:val="18"/>
          <w:szCs w:val="18"/>
        </w:rPr>
        <w:t>D</w:t>
      </w:r>
      <w:r w:rsidRPr="00EB5FF3">
        <w:rPr>
          <w:sz w:val="18"/>
          <w:szCs w:val="18"/>
          <w:lang w:val="ru-RU"/>
        </w:rPr>
        <w:t xml:space="preserve">/959/2000, п. 7.3–7.4; </w:t>
      </w:r>
      <w:r w:rsidRPr="00EB5FF3">
        <w:rPr>
          <w:i/>
          <w:sz w:val="18"/>
          <w:szCs w:val="18"/>
          <w:lang w:val="ru-RU"/>
        </w:rPr>
        <w:t>Синг против Канады</w:t>
      </w:r>
      <w:r w:rsidRPr="00EB5FF3">
        <w:rPr>
          <w:sz w:val="18"/>
          <w:szCs w:val="18"/>
          <w:lang w:val="ru-RU"/>
        </w:rPr>
        <w:t xml:space="preserve">, КПЧ ООН, Соображения от 30 марта 2006,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/86/</w:t>
      </w:r>
      <w:r w:rsidRPr="00EB5FF3">
        <w:rPr>
          <w:sz w:val="18"/>
          <w:szCs w:val="18"/>
        </w:rPr>
        <w:t>D</w:t>
      </w:r>
      <w:r w:rsidRPr="00EB5FF3">
        <w:rPr>
          <w:sz w:val="18"/>
          <w:szCs w:val="18"/>
          <w:lang w:val="ru-RU"/>
        </w:rPr>
        <w:t>/1315/2004, п. 6.3.</w:t>
      </w:r>
    </w:p>
  </w:footnote>
  <w:footnote w:id="13">
    <w:p w14:paraId="40374F85" w14:textId="1B1FA96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22 тюля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w:t>
      </w:r>
      <w:r w:rsidRPr="00EB5FF3">
        <w:rPr>
          <w:sz w:val="18"/>
          <w:szCs w:val="18"/>
        </w:rPr>
        <w:t>D</w:t>
      </w:r>
      <w:r w:rsidRPr="00EB5FF3">
        <w:rPr>
          <w:sz w:val="18"/>
          <w:szCs w:val="18"/>
          <w:lang w:val="ru-RU"/>
        </w:rPr>
        <w:t>/1225/2003, п. 9.5 (отмечается, что «описание автором телесных повреждений подтверждается либо представленным в Комитет фотографическим доказательством, либо собственными заключениями судебно-медицинской экспертизы государства-участника»).</w:t>
      </w:r>
    </w:p>
  </w:footnote>
  <w:footnote w:id="14">
    <w:p w14:paraId="24F270E4" w14:textId="1789BCA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Куидис против Греции</w:t>
      </w:r>
      <w:r w:rsidRPr="00EB5FF3">
        <w:rPr>
          <w:sz w:val="18"/>
          <w:szCs w:val="18"/>
          <w:lang w:val="ru-RU"/>
        </w:rPr>
        <w:t xml:space="preserve">, КПЧ ООН, Соображения от 28 марта 2006,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/86/</w:t>
      </w:r>
      <w:r w:rsidRPr="00EB5FF3">
        <w:rPr>
          <w:sz w:val="18"/>
          <w:szCs w:val="18"/>
        </w:rPr>
        <w:t>D</w:t>
      </w:r>
      <w:r w:rsidRPr="00EB5FF3">
        <w:rPr>
          <w:sz w:val="18"/>
          <w:szCs w:val="18"/>
          <w:lang w:val="ru-RU"/>
        </w:rPr>
        <w:t>/1070/2002, п. 7.4 (был сделан вывод о том, что «представленные автором доклады НПО и Комитета по предупреждению пыток носят общий характер и не могут служить доказательством недопустимого обращения с автором»).</w:t>
      </w:r>
    </w:p>
  </w:footnote>
  <w:footnote w:id="15">
    <w:p w14:paraId="03E1B0ED" w14:textId="18BFE04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Н.</w:t>
      </w:r>
      <w:r w:rsidRPr="00EB5FF3">
        <w:rPr>
          <w:i/>
          <w:sz w:val="18"/>
          <w:szCs w:val="18"/>
        </w:rPr>
        <w:t>T</w:t>
      </w:r>
      <w:r w:rsidRPr="00EB5FF3">
        <w:rPr>
          <w:i/>
          <w:sz w:val="18"/>
          <w:szCs w:val="18"/>
          <w:lang w:val="ru-RU"/>
        </w:rPr>
        <w:t>.против Кыргызстана</w:t>
      </w:r>
      <w:r w:rsidRPr="00EB5FF3">
        <w:rPr>
          <w:sz w:val="18"/>
          <w:szCs w:val="18"/>
          <w:lang w:val="ru-RU"/>
        </w:rPr>
        <w:t xml:space="preserve">, КПЧ ООН, Соображения от 19 марта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/98/</w:t>
      </w:r>
      <w:r w:rsidRPr="00EB5FF3">
        <w:rPr>
          <w:sz w:val="18"/>
          <w:szCs w:val="18"/>
        </w:rPr>
        <w:t>D</w:t>
      </w:r>
      <w:r w:rsidRPr="00EB5FF3">
        <w:rPr>
          <w:sz w:val="18"/>
          <w:szCs w:val="18"/>
          <w:lang w:val="ru-RU"/>
        </w:rPr>
        <w:t>/1522/2006,</w:t>
      </w:r>
      <w:r w:rsidRPr="00EB5FF3">
        <w:rPr>
          <w:i/>
          <w:sz w:val="18"/>
          <w:szCs w:val="18"/>
          <w:lang w:val="ru-RU"/>
        </w:rPr>
        <w:t xml:space="preserve"> </w:t>
      </w:r>
      <w:r w:rsidRPr="00EB5FF3">
        <w:rPr>
          <w:sz w:val="18"/>
          <w:szCs w:val="18"/>
          <w:lang w:val="ru-RU"/>
        </w:rPr>
        <w:t>п 4.</w:t>
      </w:r>
    </w:p>
  </w:footnote>
  <w:footnote w:id="16">
    <w:p w14:paraId="32FD290C" w14:textId="05E7C005"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КПЧ ООН, Руководящие принципы, касающиеся представления устных замечаний по сообщениям, 2017. </w:t>
      </w:r>
    </w:p>
  </w:footnote>
  <w:footnote w:id="17">
    <w:p w14:paraId="04A85140" w14:textId="143365D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Руководство по мерам по возмещению вреда согласно Факультативному протоколу к</w:t>
      </w:r>
      <w:r>
        <w:rPr>
          <w:i/>
          <w:sz w:val="18"/>
          <w:szCs w:val="18"/>
          <w:lang w:val="ru-RU"/>
        </w:rPr>
        <w:t> </w:t>
      </w:r>
      <w:r w:rsidRPr="00EB5FF3">
        <w:rPr>
          <w:i/>
          <w:sz w:val="18"/>
          <w:szCs w:val="18"/>
          <w:lang w:val="ru-RU"/>
        </w:rPr>
        <w:t>Международному пакту о гражданских и политических правах,</w:t>
      </w:r>
      <w:r w:rsidRPr="00EB5FF3">
        <w:rPr>
          <w:sz w:val="18"/>
          <w:szCs w:val="18"/>
          <w:lang w:val="ru-RU"/>
        </w:rPr>
        <w:t xml:space="preserve"> 2016, п 2. </w:t>
      </w:r>
    </w:p>
  </w:footnote>
  <w:footnote w:id="18">
    <w:p w14:paraId="4DA2AF21" w14:textId="2B3926D9" w:rsidR="00CD6C59" w:rsidRPr="00EB5FF3" w:rsidRDefault="00CD6C59" w:rsidP="00EB5FF3">
      <w:pPr>
        <w:pStyle w:val="FootnoteText"/>
        <w:rPr>
          <w:sz w:val="18"/>
          <w:szCs w:val="18"/>
          <w:lang w:val="ru-RU"/>
        </w:rPr>
      </w:pPr>
      <w:r w:rsidRPr="00EB5FF3">
        <w:rPr>
          <w:rStyle w:val="FootnoteReference"/>
          <w:sz w:val="18"/>
          <w:szCs w:val="18"/>
        </w:rPr>
        <w:footnoteRef/>
      </w:r>
      <w:r w:rsidRPr="00EB5FF3">
        <w:rPr>
          <w:sz w:val="18"/>
          <w:szCs w:val="18"/>
          <w:lang w:val="ru-RU"/>
        </w:rPr>
        <w:t xml:space="preserve"> Университет Эссекса, Клиника Центра по правам человека, </w:t>
      </w:r>
      <w:r w:rsidRPr="009E71F9">
        <w:rPr>
          <w:i/>
          <w:sz w:val="18"/>
          <w:szCs w:val="18"/>
          <w:lang w:val="ru-RU"/>
        </w:rPr>
        <w:t xml:space="preserve">«Национальные следственные комиссии: в направлении подхода, основанного на правах человека» </w:t>
      </w:r>
      <w:r w:rsidRPr="00EB5FF3">
        <w:rPr>
          <w:sz w:val="18"/>
          <w:szCs w:val="18"/>
          <w:lang w:val="ru-RU"/>
        </w:rPr>
        <w:t xml:space="preserve">(2013) </w:t>
      </w:r>
      <w:r w:rsidRPr="00EB5FF3">
        <w:rPr>
          <w:sz w:val="18"/>
          <w:szCs w:val="18"/>
        </w:rPr>
        <w:t>https</w:t>
      </w:r>
      <w:r w:rsidRPr="00EB5FF3">
        <w:rPr>
          <w:sz w:val="18"/>
          <w:szCs w:val="18"/>
          <w:lang w:val="ru-RU"/>
        </w:rPr>
        <w:t>://</w:t>
      </w:r>
      <w:r w:rsidRPr="00EB5FF3">
        <w:rPr>
          <w:sz w:val="18"/>
          <w:szCs w:val="18"/>
        </w:rPr>
        <w:t>www</w:t>
      </w:r>
      <w:r w:rsidRPr="00EB5FF3">
        <w:rPr>
          <w:sz w:val="18"/>
          <w:szCs w:val="18"/>
          <w:lang w:val="ru-RU"/>
        </w:rPr>
        <w:t>.</w:t>
      </w:r>
      <w:r w:rsidRPr="00EB5FF3">
        <w:rPr>
          <w:sz w:val="18"/>
          <w:szCs w:val="18"/>
        </w:rPr>
        <w:t>essex</w:t>
      </w:r>
      <w:r w:rsidRPr="00EB5FF3">
        <w:rPr>
          <w:sz w:val="18"/>
          <w:szCs w:val="18"/>
          <w:lang w:val="ru-RU"/>
        </w:rPr>
        <w:t>.</w:t>
      </w:r>
      <w:r w:rsidRPr="00EB5FF3">
        <w:rPr>
          <w:sz w:val="18"/>
          <w:szCs w:val="18"/>
        </w:rPr>
        <w:t>ac</w:t>
      </w:r>
      <w:r w:rsidRPr="00EB5FF3">
        <w:rPr>
          <w:sz w:val="18"/>
          <w:szCs w:val="18"/>
          <w:lang w:val="ru-RU"/>
        </w:rPr>
        <w:t>.</w:t>
      </w:r>
      <w:r w:rsidRPr="00EB5FF3">
        <w:rPr>
          <w:sz w:val="18"/>
          <w:szCs w:val="18"/>
        </w:rPr>
        <w:t>uk</w:t>
      </w:r>
      <w:r w:rsidRPr="00EB5FF3">
        <w:rPr>
          <w:sz w:val="18"/>
          <w:szCs w:val="18"/>
          <w:lang w:val="ru-RU"/>
        </w:rPr>
        <w:t>/</w:t>
      </w:r>
      <w:r w:rsidRPr="00EB5FF3">
        <w:rPr>
          <w:sz w:val="18"/>
          <w:szCs w:val="18"/>
        </w:rPr>
        <w:t>hrc</w:t>
      </w:r>
      <w:r w:rsidRPr="00EB5FF3">
        <w:rPr>
          <w:sz w:val="18"/>
          <w:szCs w:val="18"/>
          <w:lang w:val="ru-RU"/>
        </w:rPr>
        <w:t>/</w:t>
      </w:r>
      <w:r w:rsidRPr="00EB5FF3">
        <w:rPr>
          <w:sz w:val="18"/>
          <w:szCs w:val="18"/>
        </w:rPr>
        <w:t>careers</w:t>
      </w:r>
      <w:r w:rsidRPr="00EB5FF3">
        <w:rPr>
          <w:sz w:val="18"/>
          <w:szCs w:val="18"/>
          <w:lang w:val="ru-RU"/>
        </w:rPr>
        <w:t>/</w:t>
      </w:r>
      <w:r w:rsidRPr="00EB5FF3">
        <w:rPr>
          <w:sz w:val="18"/>
          <w:szCs w:val="18"/>
        </w:rPr>
        <w:t>clinic</w:t>
      </w:r>
      <w:r w:rsidRPr="00EB5FF3">
        <w:rPr>
          <w:sz w:val="18"/>
          <w:szCs w:val="18"/>
          <w:lang w:val="ru-RU"/>
        </w:rPr>
        <w:t>/</w:t>
      </w:r>
      <w:r w:rsidRPr="00EB5FF3">
        <w:rPr>
          <w:sz w:val="18"/>
          <w:szCs w:val="18"/>
        </w:rPr>
        <w:t>documents</w:t>
      </w:r>
      <w:r w:rsidRPr="00EB5FF3">
        <w:rPr>
          <w:sz w:val="18"/>
          <w:szCs w:val="18"/>
          <w:lang w:val="ru-RU"/>
        </w:rPr>
        <w:t>/</w:t>
      </w:r>
      <w:r w:rsidRPr="00EB5FF3">
        <w:rPr>
          <w:sz w:val="18"/>
          <w:szCs w:val="18"/>
        </w:rPr>
        <w:t>national</w:t>
      </w:r>
      <w:r w:rsidRPr="00EB5FF3">
        <w:rPr>
          <w:sz w:val="18"/>
          <w:szCs w:val="18"/>
          <w:lang w:val="ru-RU"/>
        </w:rPr>
        <w:t>-</w:t>
      </w:r>
      <w:r w:rsidRPr="00EB5FF3">
        <w:rPr>
          <w:sz w:val="18"/>
          <w:szCs w:val="18"/>
        </w:rPr>
        <w:t>comissions</w:t>
      </w:r>
      <w:r w:rsidRPr="00EB5FF3">
        <w:rPr>
          <w:sz w:val="18"/>
          <w:szCs w:val="18"/>
          <w:lang w:val="ru-RU"/>
        </w:rPr>
        <w:t>-</w:t>
      </w:r>
      <w:r w:rsidRPr="00EB5FF3">
        <w:rPr>
          <w:sz w:val="18"/>
          <w:szCs w:val="18"/>
        </w:rPr>
        <w:t>of</w:t>
      </w:r>
      <w:r w:rsidRPr="00EB5FF3">
        <w:rPr>
          <w:sz w:val="18"/>
          <w:szCs w:val="18"/>
          <w:lang w:val="ru-RU"/>
        </w:rPr>
        <w:t>-</w:t>
      </w:r>
      <w:r w:rsidRPr="00EB5FF3">
        <w:rPr>
          <w:sz w:val="18"/>
          <w:szCs w:val="18"/>
        </w:rPr>
        <w:t>inquiry</w:t>
      </w:r>
      <w:r w:rsidRPr="00EB5FF3">
        <w:rPr>
          <w:sz w:val="18"/>
          <w:szCs w:val="18"/>
          <w:lang w:val="ru-RU"/>
        </w:rPr>
        <w:t>-</w:t>
      </w:r>
      <w:r w:rsidRPr="00EB5FF3">
        <w:rPr>
          <w:sz w:val="18"/>
          <w:szCs w:val="18"/>
        </w:rPr>
        <w:t>towards</w:t>
      </w:r>
      <w:r w:rsidRPr="00EB5FF3">
        <w:rPr>
          <w:sz w:val="18"/>
          <w:szCs w:val="18"/>
          <w:lang w:val="ru-RU"/>
        </w:rPr>
        <w:t>-</w:t>
      </w:r>
      <w:r w:rsidRPr="00EB5FF3">
        <w:rPr>
          <w:sz w:val="18"/>
          <w:szCs w:val="18"/>
        </w:rPr>
        <w:t>a</w:t>
      </w:r>
      <w:r w:rsidRPr="00EB5FF3">
        <w:rPr>
          <w:sz w:val="18"/>
          <w:szCs w:val="18"/>
          <w:lang w:val="ru-RU"/>
        </w:rPr>
        <w:t>-</w:t>
      </w:r>
      <w:r w:rsidRPr="00EB5FF3">
        <w:rPr>
          <w:sz w:val="18"/>
          <w:szCs w:val="18"/>
        </w:rPr>
        <w:t>human</w:t>
      </w:r>
      <w:r w:rsidRPr="00EB5FF3">
        <w:rPr>
          <w:sz w:val="18"/>
          <w:szCs w:val="18"/>
          <w:lang w:val="ru-RU"/>
        </w:rPr>
        <w:t>-</w:t>
      </w:r>
      <w:r w:rsidRPr="00EB5FF3">
        <w:rPr>
          <w:sz w:val="18"/>
          <w:szCs w:val="18"/>
        </w:rPr>
        <w:t>rights</w:t>
      </w:r>
      <w:r w:rsidRPr="00EB5FF3">
        <w:rPr>
          <w:sz w:val="18"/>
          <w:szCs w:val="18"/>
          <w:lang w:val="ru-RU"/>
        </w:rPr>
        <w:t>-</w:t>
      </w:r>
      <w:r w:rsidRPr="00EB5FF3">
        <w:rPr>
          <w:sz w:val="18"/>
          <w:szCs w:val="18"/>
        </w:rPr>
        <w:t>based</w:t>
      </w:r>
      <w:r w:rsidRPr="00EB5FF3">
        <w:rPr>
          <w:sz w:val="18"/>
          <w:szCs w:val="18"/>
          <w:lang w:val="ru-RU"/>
        </w:rPr>
        <w:t>-</w:t>
      </w:r>
      <w:r w:rsidRPr="00EB5FF3">
        <w:rPr>
          <w:sz w:val="18"/>
          <w:szCs w:val="18"/>
        </w:rPr>
        <w:t>approach</w:t>
      </w:r>
      <w:r w:rsidRPr="00EB5FF3">
        <w:rPr>
          <w:sz w:val="18"/>
          <w:szCs w:val="18"/>
          <w:lang w:val="ru-RU"/>
        </w:rPr>
        <w:t>.</w:t>
      </w:r>
      <w:r w:rsidRPr="00EB5FF3">
        <w:rPr>
          <w:sz w:val="18"/>
          <w:szCs w:val="18"/>
        </w:rPr>
        <w:t>pdf</w:t>
      </w:r>
    </w:p>
  </w:footnote>
  <w:footnote w:id="19">
    <w:p w14:paraId="0622E2E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rStyle w:val="Strong"/>
          <w:b w:val="0"/>
          <w:bCs w:val="0"/>
          <w:i/>
          <w:sz w:val="18"/>
          <w:szCs w:val="18"/>
          <w:lang w:val="ru-RU"/>
        </w:rPr>
        <w:t>Лавлейс против Канады,</w:t>
      </w:r>
      <w:r w:rsidRPr="00EB5FF3">
        <w:rPr>
          <w:rStyle w:val="Strong"/>
          <w:bCs w:val="0"/>
          <w:i/>
          <w:sz w:val="18"/>
          <w:szCs w:val="18"/>
          <w:lang w:val="ru-RU"/>
        </w:rPr>
        <w:t xml:space="preserve"> </w:t>
      </w:r>
      <w:r w:rsidRPr="00EB5FF3">
        <w:rPr>
          <w:sz w:val="18"/>
          <w:szCs w:val="18"/>
          <w:lang w:val="ru-RU"/>
        </w:rPr>
        <w:t xml:space="preserve">КПЧ ООН, Соображения от 30 июля 1981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rStyle w:val="Strong"/>
          <w:b w:val="0"/>
          <w:bCs w:val="0"/>
          <w:sz w:val="18"/>
          <w:szCs w:val="18"/>
        </w:rPr>
        <w:t>Supp</w:t>
      </w:r>
      <w:r w:rsidRPr="00EB5FF3">
        <w:rPr>
          <w:rStyle w:val="Strong"/>
          <w:bCs w:val="0"/>
          <w:sz w:val="18"/>
          <w:szCs w:val="18"/>
          <w:lang w:val="ru-RU"/>
        </w:rPr>
        <w:t xml:space="preserve">. </w:t>
      </w:r>
      <w:r w:rsidRPr="00EB5FF3">
        <w:rPr>
          <w:rStyle w:val="Strong"/>
          <w:b w:val="0"/>
          <w:bCs w:val="0"/>
          <w:sz w:val="18"/>
          <w:szCs w:val="18"/>
        </w:rPr>
        <w:t>No</w:t>
      </w:r>
      <w:r w:rsidRPr="00EB5FF3">
        <w:rPr>
          <w:rStyle w:val="Strong"/>
          <w:bCs w:val="0"/>
          <w:sz w:val="18"/>
          <w:szCs w:val="18"/>
          <w:lang w:val="ru-RU"/>
        </w:rPr>
        <w:t xml:space="preserve">. </w:t>
      </w:r>
      <w:r w:rsidRPr="00EB5FF3">
        <w:rPr>
          <w:rStyle w:val="Strong"/>
          <w:b w:val="0"/>
          <w:bCs w:val="0"/>
          <w:sz w:val="18"/>
          <w:szCs w:val="18"/>
          <w:lang w:val="ru-RU"/>
        </w:rPr>
        <w:t>40 (</w:t>
      </w:r>
      <w:r w:rsidRPr="00EB5FF3">
        <w:rPr>
          <w:rStyle w:val="Strong"/>
          <w:b w:val="0"/>
          <w:bCs w:val="0"/>
          <w:sz w:val="18"/>
          <w:szCs w:val="18"/>
        </w:rPr>
        <w:t>A</w:t>
      </w:r>
      <w:r w:rsidRPr="00EB5FF3">
        <w:rPr>
          <w:rStyle w:val="Strong"/>
          <w:b w:val="0"/>
          <w:bCs w:val="0"/>
          <w:sz w:val="18"/>
          <w:szCs w:val="18"/>
          <w:lang w:val="ru-RU"/>
        </w:rPr>
        <w:t>/36/40),</w:t>
      </w:r>
      <w:r w:rsidRPr="00EB5FF3">
        <w:rPr>
          <w:b/>
          <w:sz w:val="18"/>
          <w:szCs w:val="18"/>
          <w:lang w:val="ru-RU"/>
        </w:rPr>
        <w:t xml:space="preserve"> </w:t>
      </w:r>
      <w:r w:rsidRPr="00EB5FF3">
        <w:rPr>
          <w:sz w:val="18"/>
          <w:szCs w:val="18"/>
          <w:lang w:val="ru-RU"/>
        </w:rPr>
        <w:t>п.</w:t>
      </w:r>
      <w:r w:rsidRPr="00EB5FF3">
        <w:rPr>
          <w:sz w:val="18"/>
          <w:szCs w:val="18"/>
        </w:rPr>
        <w:t> </w:t>
      </w:r>
      <w:r w:rsidRPr="00EB5FF3">
        <w:rPr>
          <w:sz w:val="18"/>
          <w:szCs w:val="18"/>
          <w:lang w:val="ru-RU"/>
        </w:rPr>
        <w:t>11.</w:t>
      </w:r>
    </w:p>
  </w:footnote>
  <w:footnote w:id="20">
    <w:p w14:paraId="03670DB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Кёнье против Венгрии</w:t>
      </w:r>
      <w:r w:rsidRPr="00EB5FF3">
        <w:rPr>
          <w:sz w:val="18"/>
          <w:szCs w:val="18"/>
          <w:lang w:val="ru-RU"/>
        </w:rPr>
        <w:t xml:space="preserve">, КПЧ ООН, Соображения от 22 сентября 1992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w:t>
      </w:r>
      <w:r w:rsidRPr="00EB5FF3">
        <w:rPr>
          <w:sz w:val="18"/>
          <w:szCs w:val="18"/>
        </w:rPr>
        <w:t>D</w:t>
      </w:r>
      <w:r w:rsidRPr="00EB5FF3">
        <w:rPr>
          <w:sz w:val="18"/>
          <w:szCs w:val="18"/>
          <w:lang w:val="ru-RU"/>
        </w:rPr>
        <w:t>/520/1992, п.</w:t>
      </w:r>
      <w:r w:rsidRPr="00EB5FF3">
        <w:rPr>
          <w:sz w:val="18"/>
          <w:szCs w:val="18"/>
        </w:rPr>
        <w:t> </w:t>
      </w:r>
      <w:r w:rsidRPr="00EB5FF3">
        <w:rPr>
          <w:sz w:val="18"/>
          <w:szCs w:val="18"/>
          <w:lang w:val="ru-RU"/>
        </w:rPr>
        <w:t>6.4.</w:t>
      </w:r>
    </w:p>
  </w:footnote>
  <w:footnote w:id="21">
    <w:p w14:paraId="2386B506"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rStyle w:val="Strong"/>
          <w:b w:val="0"/>
          <w:i/>
          <w:sz w:val="18"/>
          <w:szCs w:val="18"/>
        </w:rPr>
        <w:t>A</w:t>
      </w:r>
      <w:r w:rsidRPr="00EB5FF3">
        <w:rPr>
          <w:rStyle w:val="Strong"/>
          <w:bCs w:val="0"/>
          <w:i/>
          <w:sz w:val="18"/>
          <w:szCs w:val="18"/>
          <w:lang w:val="ru-RU"/>
        </w:rPr>
        <w:t xml:space="preserve">. </w:t>
      </w:r>
      <w:r w:rsidRPr="00EB5FF3">
        <w:rPr>
          <w:rStyle w:val="Strong"/>
          <w:b w:val="0"/>
          <w:i/>
          <w:sz w:val="18"/>
          <w:szCs w:val="18"/>
        </w:rPr>
        <w:t>A</w:t>
      </w:r>
      <w:r w:rsidRPr="00EB5FF3">
        <w:rPr>
          <w:rStyle w:val="Strong"/>
          <w:bCs w:val="0"/>
          <w:i/>
          <w:sz w:val="18"/>
          <w:szCs w:val="18"/>
          <w:lang w:val="ru-RU"/>
        </w:rPr>
        <w:t xml:space="preserve">. </w:t>
      </w:r>
      <w:r w:rsidRPr="00EB5FF3">
        <w:rPr>
          <w:rStyle w:val="Strong"/>
          <w:b w:val="0"/>
          <w:i/>
          <w:sz w:val="18"/>
          <w:szCs w:val="18"/>
          <w:lang w:val="ru-RU"/>
        </w:rPr>
        <w:t>против</w:t>
      </w:r>
      <w:r w:rsidRPr="00EB5FF3">
        <w:rPr>
          <w:rStyle w:val="Strong"/>
          <w:bCs w:val="0"/>
          <w:i/>
          <w:sz w:val="18"/>
          <w:szCs w:val="18"/>
          <w:lang w:val="ru-RU"/>
        </w:rPr>
        <w:t xml:space="preserve"> </w:t>
      </w:r>
      <w:r w:rsidRPr="00EB5FF3">
        <w:rPr>
          <w:rStyle w:val="Strong"/>
          <w:b w:val="0"/>
          <w:i/>
          <w:sz w:val="18"/>
          <w:szCs w:val="18"/>
          <w:lang w:val="ru-RU"/>
        </w:rPr>
        <w:t>Азербайджана</w:t>
      </w:r>
      <w:r w:rsidRPr="00EB5FF3">
        <w:rPr>
          <w:rStyle w:val="Strong"/>
          <w:bCs w:val="0"/>
          <w:sz w:val="18"/>
          <w:szCs w:val="18"/>
          <w:lang w:val="ru-RU"/>
        </w:rPr>
        <w:t xml:space="preserve">, </w:t>
      </w:r>
      <w:r w:rsidRPr="00EB5FF3">
        <w:rPr>
          <w:rStyle w:val="Strong"/>
          <w:b w:val="0"/>
          <w:sz w:val="18"/>
          <w:szCs w:val="18"/>
          <w:lang w:val="ru-RU"/>
        </w:rPr>
        <w:t>КПП</w:t>
      </w:r>
      <w:r w:rsidRPr="00EB5FF3">
        <w:rPr>
          <w:rStyle w:val="Strong"/>
          <w:bCs w:val="0"/>
          <w:sz w:val="18"/>
          <w:szCs w:val="18"/>
          <w:lang w:val="ru-RU"/>
        </w:rPr>
        <w:t xml:space="preserve"> </w:t>
      </w:r>
      <w:r w:rsidRPr="00EB5FF3">
        <w:rPr>
          <w:rStyle w:val="Strong"/>
          <w:b w:val="0"/>
          <w:sz w:val="18"/>
          <w:szCs w:val="18"/>
          <w:lang w:val="ru-RU"/>
        </w:rPr>
        <w:t xml:space="preserve">ООН, Соображения от 25 ноября 2005 </w:t>
      </w:r>
      <w:proofErr w:type="gramStart"/>
      <w:r w:rsidRPr="00EB5FF3">
        <w:rPr>
          <w:rStyle w:val="Strong"/>
          <w:b w:val="0"/>
          <w:sz w:val="18"/>
          <w:szCs w:val="18"/>
          <w:lang w:val="ru-RU"/>
        </w:rPr>
        <w:t>г</w:t>
      </w:r>
      <w:r w:rsidRPr="00761312">
        <w:rPr>
          <w:rStyle w:val="Strong"/>
          <w:b w:val="0"/>
          <w:sz w:val="18"/>
          <w:szCs w:val="18"/>
          <w:lang w:val="ru-RU"/>
        </w:rPr>
        <w:t>.</w:t>
      </w:r>
      <w:r w:rsidRPr="00761312">
        <w:rPr>
          <w:rStyle w:val="Strong"/>
          <w:b w:val="0"/>
          <w:bCs w:val="0"/>
          <w:sz w:val="18"/>
          <w:szCs w:val="18"/>
          <w:lang w:val="ru-RU"/>
        </w:rPr>
        <w:t>,</w:t>
      </w:r>
      <w:proofErr w:type="gramEnd"/>
      <w:r w:rsidRPr="00761312">
        <w:rPr>
          <w:rStyle w:val="Strong"/>
          <w:b w:val="0"/>
          <w:bCs w:val="0"/>
          <w:sz w:val="18"/>
          <w:szCs w:val="18"/>
          <w:lang w:val="ru-RU"/>
        </w:rPr>
        <w:t xml:space="preserve"> </w:t>
      </w:r>
      <w:r w:rsidRPr="00EB5FF3">
        <w:rPr>
          <w:rStyle w:val="Strong"/>
          <w:b w:val="0"/>
          <w:sz w:val="18"/>
          <w:szCs w:val="18"/>
        </w:rPr>
        <w:t>CAT</w:t>
      </w:r>
      <w:r w:rsidRPr="00EB5FF3">
        <w:rPr>
          <w:rStyle w:val="Strong"/>
          <w:bCs w:val="0"/>
          <w:sz w:val="18"/>
          <w:szCs w:val="18"/>
          <w:lang w:val="ru-RU"/>
        </w:rPr>
        <w:t>/</w:t>
      </w:r>
      <w:r w:rsidRPr="00EB5FF3">
        <w:rPr>
          <w:rStyle w:val="Strong"/>
          <w:b w:val="0"/>
          <w:sz w:val="18"/>
          <w:szCs w:val="18"/>
        </w:rPr>
        <w:t>C</w:t>
      </w:r>
      <w:r w:rsidRPr="00EB5FF3">
        <w:rPr>
          <w:rStyle w:val="Strong"/>
          <w:bCs w:val="0"/>
          <w:sz w:val="18"/>
          <w:szCs w:val="18"/>
          <w:lang w:val="ru-RU"/>
        </w:rPr>
        <w:t>/35/</w:t>
      </w:r>
      <w:r w:rsidRPr="00EB5FF3">
        <w:rPr>
          <w:rStyle w:val="Strong"/>
          <w:b w:val="0"/>
          <w:sz w:val="18"/>
          <w:szCs w:val="18"/>
        </w:rPr>
        <w:t>D</w:t>
      </w:r>
      <w:r w:rsidRPr="00EB5FF3">
        <w:rPr>
          <w:rStyle w:val="Strong"/>
          <w:bCs w:val="0"/>
          <w:sz w:val="18"/>
          <w:szCs w:val="18"/>
          <w:lang w:val="ru-RU"/>
        </w:rPr>
        <w:t>/</w:t>
      </w:r>
      <w:r w:rsidRPr="00EB5FF3">
        <w:rPr>
          <w:rStyle w:val="Strong"/>
          <w:b w:val="0"/>
          <w:bCs w:val="0"/>
          <w:sz w:val="18"/>
          <w:szCs w:val="18"/>
          <w:lang w:val="ru-RU"/>
        </w:rPr>
        <w:t>247/2004.</w:t>
      </w:r>
    </w:p>
  </w:footnote>
  <w:footnote w:id="22">
    <w:p w14:paraId="01DB64DA" w14:textId="4E3740E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Герасимов против Казахстана</w:t>
      </w:r>
      <w:r w:rsidRPr="00EB5FF3">
        <w:rPr>
          <w:sz w:val="18"/>
          <w:szCs w:val="18"/>
          <w:lang w:val="ru-RU"/>
        </w:rPr>
        <w:t xml:space="preserve">, КПП ООН, Решение от 24 мая 2012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 xml:space="preserve">/433/2010, п. 11.2; </w:t>
      </w:r>
      <w:r w:rsidRPr="00EB5FF3">
        <w:rPr>
          <w:i/>
          <w:sz w:val="18"/>
          <w:szCs w:val="18"/>
          <w:lang w:val="ru-RU"/>
        </w:rPr>
        <w:t>С.Е. против Аргентины</w:t>
      </w:r>
      <w:r w:rsidRPr="00EB5FF3">
        <w:rPr>
          <w:sz w:val="18"/>
          <w:szCs w:val="18"/>
          <w:lang w:val="ru-RU"/>
        </w:rPr>
        <w:t>,</w:t>
      </w:r>
      <w:r w:rsidRPr="00EB5FF3">
        <w:rPr>
          <w:i/>
          <w:sz w:val="18"/>
          <w:szCs w:val="18"/>
          <w:lang w:val="ru-RU"/>
        </w:rPr>
        <w:t xml:space="preserve"> </w:t>
      </w:r>
      <w:r w:rsidRPr="00EB5FF3">
        <w:rPr>
          <w:sz w:val="18"/>
          <w:szCs w:val="18"/>
          <w:lang w:val="ru-RU"/>
        </w:rPr>
        <w:t xml:space="preserve">КПЧ ООН, Соображения от 26 марта 1990 </w:t>
      </w:r>
      <w:proofErr w:type="gramStart"/>
      <w:r w:rsidRPr="00EB5FF3">
        <w:rPr>
          <w:sz w:val="18"/>
          <w:szCs w:val="18"/>
          <w:lang w:val="ru-RU"/>
        </w:rPr>
        <w:t>г.,</w:t>
      </w:r>
      <w:proofErr w:type="gramEnd"/>
      <w:r w:rsidRPr="00EB5FF3">
        <w:rPr>
          <w:sz w:val="18"/>
          <w:szCs w:val="18"/>
          <w:lang w:val="ru-RU"/>
        </w:rPr>
        <w:t xml:space="preserve"> </w:t>
      </w:r>
      <w:r w:rsidRPr="00EB5FF3">
        <w:rPr>
          <w:bCs/>
          <w:color w:val="000000"/>
          <w:sz w:val="18"/>
          <w:szCs w:val="18"/>
        </w:rPr>
        <w:t>CCPR</w:t>
      </w:r>
      <w:r w:rsidRPr="00EB5FF3">
        <w:rPr>
          <w:bCs/>
          <w:color w:val="000000"/>
          <w:sz w:val="18"/>
          <w:szCs w:val="18"/>
          <w:lang w:val="ru-RU"/>
        </w:rPr>
        <w:t>/</w:t>
      </w:r>
      <w:r w:rsidRPr="00EB5FF3">
        <w:rPr>
          <w:bCs/>
          <w:color w:val="000000"/>
          <w:sz w:val="18"/>
          <w:szCs w:val="18"/>
        </w:rPr>
        <w:t>C</w:t>
      </w:r>
      <w:r w:rsidRPr="00EB5FF3">
        <w:rPr>
          <w:bCs/>
          <w:color w:val="000000"/>
          <w:sz w:val="18"/>
          <w:szCs w:val="18"/>
          <w:lang w:val="ru-RU"/>
        </w:rPr>
        <w:t>/</w:t>
      </w:r>
      <w:r w:rsidRPr="00EB5FF3">
        <w:rPr>
          <w:bCs/>
          <w:color w:val="000000"/>
          <w:sz w:val="18"/>
          <w:szCs w:val="18"/>
        </w:rPr>
        <w:t>WG</w:t>
      </w:r>
      <w:r w:rsidRPr="00EB5FF3">
        <w:rPr>
          <w:bCs/>
          <w:color w:val="000000"/>
          <w:sz w:val="18"/>
          <w:szCs w:val="18"/>
          <w:lang w:val="ru-RU"/>
        </w:rPr>
        <w:t>/36/</w:t>
      </w:r>
      <w:r w:rsidRPr="00EB5FF3">
        <w:rPr>
          <w:bCs/>
          <w:color w:val="000000"/>
          <w:sz w:val="18"/>
          <w:szCs w:val="18"/>
        </w:rPr>
        <w:t>DR</w:t>
      </w:r>
      <w:r w:rsidRPr="00EB5FF3">
        <w:rPr>
          <w:bCs/>
          <w:color w:val="000000"/>
          <w:sz w:val="18"/>
          <w:szCs w:val="18"/>
          <w:lang w:val="ru-RU"/>
        </w:rPr>
        <w:t>/275/1988</w:t>
      </w:r>
      <w:r w:rsidRPr="00EB5FF3">
        <w:rPr>
          <w:sz w:val="18"/>
          <w:szCs w:val="18"/>
          <w:lang w:val="ru-RU"/>
        </w:rPr>
        <w:t xml:space="preserve">, п. 5.4. </w:t>
      </w:r>
    </w:p>
  </w:footnote>
  <w:footnote w:id="23">
    <w:p w14:paraId="2C9BC1F7" w14:textId="6820F50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КПЧ ООН, Годовой отчет за 1984 г., п. 584 (цитируется в Моллер и де Зайас, </w:t>
      </w:r>
      <w:r w:rsidRPr="00EB5FF3">
        <w:rPr>
          <w:i/>
          <w:sz w:val="18"/>
          <w:szCs w:val="18"/>
          <w:lang w:val="ru-RU"/>
        </w:rPr>
        <w:t>Судебная практика Комитета ООН по правам человека 1977-2008</w:t>
      </w:r>
      <w:r w:rsidRPr="00EB5FF3">
        <w:rPr>
          <w:sz w:val="18"/>
          <w:szCs w:val="18"/>
          <w:lang w:val="ru-RU"/>
        </w:rPr>
        <w:t xml:space="preserve"> (Кель и Рейн: </w:t>
      </w:r>
      <w:r w:rsidRPr="00EB5FF3">
        <w:rPr>
          <w:sz w:val="18"/>
          <w:szCs w:val="18"/>
        </w:rPr>
        <w:t>N</w:t>
      </w:r>
      <w:r w:rsidRPr="00EB5FF3">
        <w:rPr>
          <w:sz w:val="18"/>
          <w:szCs w:val="18"/>
          <w:lang w:val="ru-RU"/>
        </w:rPr>
        <w:t>.</w:t>
      </w:r>
      <w:r w:rsidRPr="00EB5FF3">
        <w:rPr>
          <w:sz w:val="18"/>
          <w:szCs w:val="18"/>
        </w:rPr>
        <w:t>P</w:t>
      </w:r>
      <w:r w:rsidRPr="00EB5FF3">
        <w:rPr>
          <w:sz w:val="18"/>
          <w:szCs w:val="18"/>
          <w:lang w:val="ru-RU"/>
        </w:rPr>
        <w:t xml:space="preserve">. </w:t>
      </w:r>
      <w:r w:rsidRPr="00EB5FF3">
        <w:rPr>
          <w:sz w:val="18"/>
          <w:szCs w:val="18"/>
        </w:rPr>
        <w:t>Engel</w:t>
      </w:r>
      <w:r w:rsidRPr="00EB5FF3">
        <w:rPr>
          <w:sz w:val="18"/>
          <w:szCs w:val="18"/>
          <w:lang w:val="ru-RU"/>
        </w:rPr>
        <w:t xml:space="preserve"> </w:t>
      </w:r>
      <w:r w:rsidRPr="00EB5FF3">
        <w:rPr>
          <w:sz w:val="18"/>
          <w:szCs w:val="18"/>
        </w:rPr>
        <w:t>Verlag</w:t>
      </w:r>
      <w:r w:rsidRPr="00EB5FF3">
        <w:rPr>
          <w:sz w:val="18"/>
          <w:szCs w:val="18"/>
          <w:lang w:val="ru-RU"/>
        </w:rPr>
        <w:t xml:space="preserve">, 2009), с. 112) («Исчерпания внутренних средств правовой защиты можно требовать только в той степени, в которой эти средства правовой защиты эффективны и доступны»); </w:t>
      </w:r>
      <w:r w:rsidRPr="00EB5FF3">
        <w:rPr>
          <w:i/>
          <w:sz w:val="18"/>
          <w:szCs w:val="18"/>
        </w:rPr>
        <w:t>M</w:t>
      </w:r>
      <w:r w:rsidRPr="00EB5FF3">
        <w:rPr>
          <w:i/>
          <w:sz w:val="18"/>
          <w:szCs w:val="18"/>
          <w:lang w:val="ru-RU"/>
        </w:rPr>
        <w:t>.Г.</w:t>
      </w:r>
      <w:r w:rsidRPr="00EB5FF3">
        <w:rPr>
          <w:i/>
          <w:sz w:val="18"/>
          <w:szCs w:val="18"/>
        </w:rPr>
        <w:t>C</w:t>
      </w:r>
      <w:r w:rsidRPr="00EB5FF3">
        <w:rPr>
          <w:i/>
          <w:sz w:val="18"/>
          <w:szCs w:val="18"/>
          <w:lang w:val="ru-RU"/>
        </w:rPr>
        <w:t>. против</w:t>
      </w:r>
      <w:r w:rsidRPr="00EB5FF3">
        <w:rPr>
          <w:sz w:val="18"/>
          <w:szCs w:val="18"/>
          <w:lang w:val="ru-RU"/>
        </w:rPr>
        <w:t xml:space="preserve"> </w:t>
      </w:r>
      <w:r w:rsidRPr="00EB5FF3">
        <w:rPr>
          <w:i/>
          <w:sz w:val="18"/>
          <w:szCs w:val="18"/>
          <w:lang w:val="ru-RU"/>
        </w:rPr>
        <w:t>Австралии</w:t>
      </w:r>
      <w:r w:rsidRPr="00EB5FF3">
        <w:rPr>
          <w:sz w:val="18"/>
          <w:szCs w:val="18"/>
          <w:lang w:val="ru-RU"/>
        </w:rPr>
        <w:t xml:space="preserve">, КПЧ ООН, Соображения от 26 марта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 xml:space="preserve">/1875/2009, п. 10.3. </w:t>
      </w:r>
    </w:p>
  </w:footnote>
  <w:footnote w:id="24">
    <w:p w14:paraId="6E6CF639" w14:textId="2490E3D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Р.Т. против Франции</w:t>
      </w:r>
      <w:r w:rsidRPr="00EB5FF3">
        <w:rPr>
          <w:sz w:val="18"/>
          <w:szCs w:val="18"/>
          <w:lang w:val="ru-RU"/>
        </w:rPr>
        <w:t xml:space="preserve">, КПЧ ООН, Соображения от 30 марта 1989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lang w:val="es-ES"/>
        </w:rPr>
        <w:t>CCPR</w:t>
      </w:r>
      <w:r w:rsidRPr="00EB5FF3">
        <w:rPr>
          <w:sz w:val="18"/>
          <w:szCs w:val="18"/>
          <w:lang w:val="ru-RU"/>
        </w:rPr>
        <w:t>/</w:t>
      </w:r>
      <w:r w:rsidRPr="00EB5FF3">
        <w:rPr>
          <w:sz w:val="18"/>
          <w:szCs w:val="18"/>
          <w:lang w:val="es-ES"/>
        </w:rPr>
        <w:t>C</w:t>
      </w:r>
      <w:r w:rsidRPr="00EB5FF3">
        <w:rPr>
          <w:sz w:val="18"/>
          <w:szCs w:val="18"/>
          <w:lang w:val="ru-RU"/>
        </w:rPr>
        <w:t>/35/</w:t>
      </w:r>
      <w:r w:rsidRPr="00EB5FF3">
        <w:rPr>
          <w:sz w:val="18"/>
          <w:szCs w:val="18"/>
          <w:lang w:val="es-ES"/>
        </w:rPr>
        <w:t>D</w:t>
      </w:r>
      <w:r w:rsidRPr="00EB5FF3">
        <w:rPr>
          <w:sz w:val="18"/>
          <w:szCs w:val="18"/>
          <w:lang w:val="ru-RU"/>
        </w:rPr>
        <w:t xml:space="preserve">/262/1987, п. 7.4; </w:t>
      </w:r>
      <w:r w:rsidRPr="00EB5FF3">
        <w:rPr>
          <w:i/>
          <w:iCs/>
          <w:sz w:val="18"/>
          <w:szCs w:val="18"/>
          <w:lang w:val="ru-RU"/>
        </w:rPr>
        <w:t>Висент и другие против Колумбии</w:t>
      </w:r>
      <w:r w:rsidRPr="00EB5FF3">
        <w:rPr>
          <w:sz w:val="18"/>
          <w:szCs w:val="18"/>
          <w:lang w:val="ru-RU"/>
        </w:rPr>
        <w:t xml:space="preserve">, КПЧ ООН, Соображения от 19 августа 1997 г., </w:t>
      </w:r>
      <w:r w:rsidRPr="00EB5FF3">
        <w:rPr>
          <w:sz w:val="18"/>
          <w:szCs w:val="18"/>
          <w:lang w:val="es-ES"/>
        </w:rPr>
        <w:t>UN</w:t>
      </w:r>
      <w:r w:rsidRPr="00EB5FF3">
        <w:rPr>
          <w:sz w:val="18"/>
          <w:szCs w:val="18"/>
          <w:lang w:val="ru-RU"/>
        </w:rPr>
        <w:t xml:space="preserve"> </w:t>
      </w:r>
      <w:r w:rsidRPr="00EB5FF3">
        <w:rPr>
          <w:sz w:val="18"/>
          <w:szCs w:val="18"/>
          <w:lang w:val="es-ES"/>
        </w:rPr>
        <w:t>Doc</w:t>
      </w:r>
      <w:r w:rsidRPr="00EB5FF3">
        <w:rPr>
          <w:sz w:val="18"/>
          <w:szCs w:val="18"/>
          <w:lang w:val="ru-RU"/>
        </w:rPr>
        <w:t xml:space="preserve">. </w:t>
      </w:r>
      <w:r w:rsidRPr="00EB5FF3">
        <w:rPr>
          <w:sz w:val="18"/>
          <w:szCs w:val="18"/>
          <w:lang w:val="es-ES"/>
        </w:rPr>
        <w:t>CCPR</w:t>
      </w:r>
      <w:r w:rsidRPr="00EB5FF3">
        <w:rPr>
          <w:sz w:val="18"/>
          <w:szCs w:val="18"/>
          <w:lang w:val="ru-RU"/>
        </w:rPr>
        <w:t>/</w:t>
      </w:r>
      <w:r w:rsidRPr="00EB5FF3">
        <w:rPr>
          <w:sz w:val="18"/>
          <w:szCs w:val="18"/>
          <w:lang w:val="es-ES"/>
        </w:rPr>
        <w:t>C</w:t>
      </w:r>
      <w:r w:rsidRPr="00EB5FF3">
        <w:rPr>
          <w:sz w:val="18"/>
          <w:szCs w:val="18"/>
          <w:lang w:val="ru-RU"/>
        </w:rPr>
        <w:t>/60/</w:t>
      </w:r>
      <w:r w:rsidRPr="00EB5FF3">
        <w:rPr>
          <w:sz w:val="18"/>
          <w:szCs w:val="18"/>
          <w:lang w:val="es-ES"/>
        </w:rPr>
        <w:t>D</w:t>
      </w:r>
      <w:r w:rsidRPr="00EB5FF3">
        <w:rPr>
          <w:sz w:val="18"/>
          <w:szCs w:val="18"/>
          <w:lang w:val="ru-RU"/>
        </w:rPr>
        <w:t xml:space="preserve">/612/1995, п. 5.2; </w:t>
      </w:r>
      <w:r w:rsidRPr="00EB5FF3">
        <w:rPr>
          <w:bCs/>
          <w:i/>
          <w:sz w:val="18"/>
          <w:szCs w:val="18"/>
          <w:lang w:val="ru-RU"/>
        </w:rPr>
        <w:t>Мариам Санкара и другие против Буркина-Фасо</w:t>
      </w:r>
      <w:r w:rsidRPr="00EB5FF3">
        <w:rPr>
          <w:bCs/>
          <w:sz w:val="18"/>
          <w:szCs w:val="18"/>
          <w:lang w:val="ru-RU"/>
        </w:rPr>
        <w:t xml:space="preserve">, </w:t>
      </w:r>
      <w:r w:rsidRPr="00EB5FF3">
        <w:rPr>
          <w:sz w:val="18"/>
          <w:szCs w:val="18"/>
          <w:lang w:val="ru-RU"/>
        </w:rPr>
        <w:t xml:space="preserve">КПЧ ООН, Соображения от 28 марта 2006 г., </w:t>
      </w:r>
      <w:r w:rsidRPr="00EB5FF3">
        <w:rPr>
          <w:sz w:val="18"/>
          <w:szCs w:val="18"/>
          <w:lang w:val="es-ES"/>
        </w:rPr>
        <w:t>UN</w:t>
      </w:r>
      <w:r w:rsidRPr="00EB5FF3">
        <w:rPr>
          <w:sz w:val="18"/>
          <w:szCs w:val="18"/>
          <w:lang w:val="ru-RU"/>
        </w:rPr>
        <w:t xml:space="preserve"> </w:t>
      </w:r>
      <w:r w:rsidRPr="00EB5FF3">
        <w:rPr>
          <w:sz w:val="18"/>
          <w:szCs w:val="18"/>
          <w:lang w:val="es-ES"/>
        </w:rPr>
        <w:t>Doc</w:t>
      </w:r>
      <w:r w:rsidRPr="00EB5FF3">
        <w:rPr>
          <w:sz w:val="18"/>
          <w:szCs w:val="18"/>
          <w:lang w:val="ru-RU"/>
        </w:rPr>
        <w:t xml:space="preserve">. </w:t>
      </w:r>
      <w:r w:rsidRPr="00EB5FF3">
        <w:rPr>
          <w:sz w:val="18"/>
          <w:szCs w:val="18"/>
          <w:lang w:val="es-ES"/>
        </w:rPr>
        <w:t>CCPR</w:t>
      </w:r>
      <w:r w:rsidRPr="00EB5FF3">
        <w:rPr>
          <w:sz w:val="18"/>
          <w:szCs w:val="18"/>
          <w:lang w:val="ru-RU"/>
        </w:rPr>
        <w:t>/</w:t>
      </w:r>
      <w:r w:rsidRPr="00EB5FF3">
        <w:rPr>
          <w:sz w:val="18"/>
          <w:szCs w:val="18"/>
          <w:lang w:val="es-ES"/>
        </w:rPr>
        <w:t>C</w:t>
      </w:r>
      <w:r w:rsidRPr="00EB5FF3">
        <w:rPr>
          <w:sz w:val="18"/>
          <w:szCs w:val="18"/>
          <w:lang w:val="ru-RU"/>
        </w:rPr>
        <w:t>/60/</w:t>
      </w:r>
      <w:r w:rsidRPr="00EB5FF3">
        <w:rPr>
          <w:sz w:val="18"/>
          <w:szCs w:val="18"/>
          <w:lang w:val="es-ES"/>
        </w:rPr>
        <w:t>D</w:t>
      </w:r>
      <w:r w:rsidRPr="00EB5FF3">
        <w:rPr>
          <w:sz w:val="18"/>
          <w:szCs w:val="18"/>
          <w:lang w:val="ru-RU"/>
        </w:rPr>
        <w:t>/</w:t>
      </w:r>
      <w:r w:rsidRPr="00EB5FF3">
        <w:rPr>
          <w:bCs/>
          <w:sz w:val="18"/>
          <w:szCs w:val="18"/>
          <w:lang w:val="ru-RU"/>
        </w:rPr>
        <w:t>1159/2003, п. 6.4.</w:t>
      </w:r>
    </w:p>
  </w:footnote>
  <w:footnote w:id="25">
    <w:p w14:paraId="652ECC36" w14:textId="0E10F08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Патиньо против Панамы</w:t>
      </w:r>
      <w:r w:rsidRPr="00EB5FF3">
        <w:rPr>
          <w:sz w:val="18"/>
          <w:szCs w:val="18"/>
          <w:lang w:val="ru-RU"/>
        </w:rPr>
        <w:t xml:space="preserve">, КПЧ ООН, Соображения от 21 октября 1994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/437/1990, п. 5.2; </w:t>
      </w:r>
      <w:r w:rsidRPr="00EB5FF3">
        <w:rPr>
          <w:i/>
          <w:sz w:val="18"/>
          <w:szCs w:val="18"/>
          <w:lang w:val="ru-RU"/>
        </w:rPr>
        <w:t>Поттер против Новой Зеландии</w:t>
      </w:r>
      <w:r w:rsidRPr="00EB5FF3">
        <w:rPr>
          <w:sz w:val="18"/>
          <w:szCs w:val="18"/>
          <w:lang w:val="ru-RU"/>
        </w:rPr>
        <w:t xml:space="preserve">, КПЧ ООН, Соображения от 28 июля 1997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/632/95, п. 6.3; </w:t>
      </w:r>
      <w:r w:rsidRPr="00EB5FF3">
        <w:rPr>
          <w:i/>
          <w:sz w:val="18"/>
          <w:szCs w:val="18"/>
          <w:lang w:val="ru-RU"/>
        </w:rPr>
        <w:t>Торрес Рамирес против Уругвая</w:t>
      </w:r>
      <w:r w:rsidRPr="00EB5FF3">
        <w:rPr>
          <w:sz w:val="18"/>
          <w:szCs w:val="18"/>
          <w:lang w:val="ru-RU"/>
        </w:rPr>
        <w:t xml:space="preserve">, КПЧ ООН, Соображения от 8 апреля 1980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w:t>
      </w:r>
      <w:r w:rsidRPr="00EB5FF3">
        <w:rPr>
          <w:sz w:val="18"/>
          <w:szCs w:val="18"/>
        </w:rPr>
        <w:t>D</w:t>
      </w:r>
      <w:r w:rsidRPr="00EB5FF3">
        <w:rPr>
          <w:sz w:val="18"/>
          <w:szCs w:val="18"/>
          <w:lang w:val="ru-RU"/>
        </w:rPr>
        <w:t xml:space="preserve">/4/1977, п. 5 (содержится требование о том, что государство должно продемонстрировать «обоснованные перспективы того, что такие средства защиты могли быть эффективными»); </w:t>
      </w:r>
      <w:r w:rsidRPr="00EB5FF3">
        <w:rPr>
          <w:i/>
          <w:sz w:val="18"/>
          <w:szCs w:val="18"/>
          <w:lang w:val="ru-RU"/>
        </w:rPr>
        <w:t>Юзепчук против Беларуси</w:t>
      </w:r>
      <w:r w:rsidRPr="00EB5FF3">
        <w:rPr>
          <w:sz w:val="18"/>
          <w:szCs w:val="18"/>
          <w:lang w:val="ru-RU"/>
        </w:rPr>
        <w:t>, КПЧ</w:t>
      </w:r>
      <w:r w:rsidRPr="00EB5FF3">
        <w:rPr>
          <w:sz w:val="18"/>
          <w:szCs w:val="18"/>
          <w:lang w:val="es-ES"/>
        </w:rPr>
        <w:t xml:space="preserve"> </w:t>
      </w:r>
      <w:r w:rsidRPr="00EB5FF3">
        <w:rPr>
          <w:sz w:val="18"/>
          <w:szCs w:val="18"/>
          <w:lang w:val="ru-RU"/>
        </w:rPr>
        <w:t>ООН</w:t>
      </w:r>
      <w:r w:rsidRPr="00EB5FF3">
        <w:rPr>
          <w:sz w:val="18"/>
          <w:szCs w:val="18"/>
          <w:lang w:val="es-ES"/>
        </w:rPr>
        <w:t xml:space="preserve">, </w:t>
      </w:r>
      <w:r w:rsidRPr="00EB5FF3">
        <w:rPr>
          <w:sz w:val="18"/>
          <w:szCs w:val="18"/>
          <w:lang w:val="ru-RU"/>
        </w:rPr>
        <w:t>Соображения</w:t>
      </w:r>
      <w:r w:rsidRPr="00EB5FF3">
        <w:rPr>
          <w:sz w:val="18"/>
          <w:szCs w:val="18"/>
          <w:lang w:val="es-ES"/>
        </w:rPr>
        <w:t xml:space="preserve"> </w:t>
      </w:r>
      <w:r w:rsidRPr="00EB5FF3">
        <w:rPr>
          <w:sz w:val="18"/>
          <w:szCs w:val="18"/>
          <w:lang w:val="ru-RU"/>
        </w:rPr>
        <w:t>от</w:t>
      </w:r>
      <w:r w:rsidRPr="00EB5FF3">
        <w:rPr>
          <w:sz w:val="18"/>
          <w:szCs w:val="18"/>
          <w:lang w:val="es-ES"/>
        </w:rPr>
        <w:t xml:space="preserve"> 17 </w:t>
      </w:r>
      <w:r w:rsidRPr="00EB5FF3">
        <w:rPr>
          <w:sz w:val="18"/>
          <w:szCs w:val="18"/>
          <w:lang w:val="ru-RU"/>
        </w:rPr>
        <w:t>ноября</w:t>
      </w:r>
      <w:r w:rsidRPr="00EB5FF3">
        <w:rPr>
          <w:sz w:val="18"/>
          <w:szCs w:val="18"/>
          <w:lang w:val="es-ES"/>
        </w:rPr>
        <w:t xml:space="preserve"> 2014</w:t>
      </w:r>
      <w:r w:rsidRPr="00EB5FF3">
        <w:rPr>
          <w:sz w:val="18"/>
          <w:szCs w:val="18"/>
          <w:lang w:val="ru-RU"/>
        </w:rPr>
        <w:t xml:space="preserve"> г.</w:t>
      </w:r>
      <w:r w:rsidRPr="00EB5FF3">
        <w:rPr>
          <w:sz w:val="18"/>
          <w:szCs w:val="18"/>
          <w:lang w:val="es-ES"/>
        </w:rPr>
        <w:t>, CCPR/C/112/D/1906/2009, п 7.4</w:t>
      </w:r>
      <w:r w:rsidRPr="00EB5FF3">
        <w:rPr>
          <w:sz w:val="18"/>
          <w:szCs w:val="18"/>
          <w:lang w:val="ru-RU"/>
        </w:rPr>
        <w:t>.</w:t>
      </w:r>
    </w:p>
  </w:footnote>
  <w:footnote w:id="26">
    <w:p w14:paraId="4F5D15D9" w14:textId="09E3386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iCs/>
          <w:sz w:val="18"/>
          <w:szCs w:val="18"/>
          <w:lang w:val="ru-RU"/>
        </w:rPr>
        <w:t xml:space="preserve">Висент и другие против Колумбии, </w:t>
      </w:r>
      <w:r w:rsidRPr="00EB5FF3">
        <w:rPr>
          <w:sz w:val="18"/>
          <w:szCs w:val="18"/>
          <w:lang w:val="ru-RU"/>
        </w:rPr>
        <w:t xml:space="preserve">КПЧ ООН, Соображения от 19 августа 1997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/612/1995, п. 5.2; </w:t>
      </w:r>
      <w:r w:rsidRPr="00EB5FF3">
        <w:rPr>
          <w:i/>
          <w:iCs/>
          <w:sz w:val="18"/>
          <w:szCs w:val="18"/>
          <w:lang w:val="ru-RU"/>
        </w:rPr>
        <w:t xml:space="preserve">Коронель и другие против Колумбии, </w:t>
      </w:r>
      <w:r w:rsidRPr="00EB5FF3">
        <w:rPr>
          <w:sz w:val="18"/>
          <w:szCs w:val="18"/>
          <w:lang w:val="ru-RU"/>
        </w:rPr>
        <w:t xml:space="preserve">КПЧ ООН, Соображения от 24 октября 2002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/76/</w:t>
      </w:r>
      <w:r w:rsidRPr="00EB5FF3">
        <w:rPr>
          <w:sz w:val="18"/>
          <w:szCs w:val="18"/>
        </w:rPr>
        <w:t>D</w:t>
      </w:r>
      <w:r w:rsidRPr="00EB5FF3">
        <w:rPr>
          <w:sz w:val="18"/>
          <w:szCs w:val="18"/>
          <w:lang w:val="ru-RU"/>
        </w:rPr>
        <w:t>/778/1997, п. 6.2.</w:t>
      </w:r>
    </w:p>
  </w:footnote>
  <w:footnote w:id="27">
    <w:p w14:paraId="411C04B1"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Мойдунов против Кыргызстана</w:t>
      </w:r>
      <w:r w:rsidRPr="00EB5FF3">
        <w:rPr>
          <w:sz w:val="18"/>
          <w:szCs w:val="18"/>
          <w:lang w:val="ru-RU"/>
        </w:rPr>
        <w:t xml:space="preserve">, КПЧ ООН, Соображения от 19 июля 2011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/102/</w:t>
      </w:r>
      <w:r w:rsidRPr="00EB5FF3">
        <w:rPr>
          <w:sz w:val="18"/>
          <w:szCs w:val="18"/>
        </w:rPr>
        <w:t>D</w:t>
      </w:r>
      <w:r w:rsidRPr="00EB5FF3">
        <w:rPr>
          <w:sz w:val="18"/>
          <w:szCs w:val="18"/>
          <w:lang w:val="ru-RU"/>
        </w:rPr>
        <w:t>/1756/2008, п. 8.10.</w:t>
      </w:r>
    </w:p>
  </w:footnote>
  <w:footnote w:id="28">
    <w:p w14:paraId="21CB02EC" w14:textId="0C36235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Первый Факультативный протокол к МПГПП, пункт 2(</w:t>
      </w:r>
      <w:r w:rsidRPr="00EB5FF3">
        <w:rPr>
          <w:sz w:val="18"/>
          <w:szCs w:val="18"/>
        </w:rPr>
        <w:t>b</w:t>
      </w:r>
      <w:r w:rsidRPr="00EB5FF3">
        <w:rPr>
          <w:sz w:val="18"/>
          <w:szCs w:val="18"/>
          <w:lang w:val="ru-RU"/>
        </w:rPr>
        <w:t>) статьи 5 («Это правило не действует в тех случаях, когда применение таких средств неоправданно затягивается»).</w:t>
      </w:r>
    </w:p>
  </w:footnote>
  <w:footnote w:id="29">
    <w:p w14:paraId="043BEE0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iCs/>
          <w:sz w:val="18"/>
          <w:szCs w:val="18"/>
          <w:lang w:val="ru-RU"/>
        </w:rPr>
        <w:t xml:space="preserve">Филластре и Бизоарн против Боливии, </w:t>
      </w:r>
      <w:r w:rsidRPr="00EB5FF3">
        <w:rPr>
          <w:sz w:val="18"/>
          <w:szCs w:val="18"/>
          <w:lang w:val="ru-RU"/>
        </w:rPr>
        <w:t xml:space="preserve">КПЧ ООН, Соображения от 5 ноября 1991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/43/</w:t>
      </w:r>
      <w:r w:rsidRPr="00EB5FF3">
        <w:rPr>
          <w:sz w:val="18"/>
          <w:szCs w:val="18"/>
        </w:rPr>
        <w:t>D</w:t>
      </w:r>
      <w:r w:rsidRPr="00EB5FF3">
        <w:rPr>
          <w:sz w:val="18"/>
          <w:szCs w:val="18"/>
          <w:lang w:val="ru-RU"/>
        </w:rPr>
        <w:t>/336/1988, п. 5.2.</w:t>
      </w:r>
    </w:p>
  </w:footnote>
  <w:footnote w:id="30">
    <w:p w14:paraId="0A284C28" w14:textId="53C7AAF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iCs/>
          <w:sz w:val="18"/>
          <w:szCs w:val="18"/>
          <w:lang w:val="ru-RU"/>
        </w:rPr>
        <w:t xml:space="preserve">Филластре и Бизоарн против Боливии, </w:t>
      </w:r>
      <w:r w:rsidRPr="00EB5FF3">
        <w:rPr>
          <w:sz w:val="18"/>
          <w:szCs w:val="18"/>
          <w:lang w:val="ru-RU"/>
        </w:rPr>
        <w:t xml:space="preserve">КПЧ ООН, Соображения от 5 ноября 1991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/43/</w:t>
      </w:r>
      <w:r w:rsidRPr="00EB5FF3">
        <w:rPr>
          <w:sz w:val="18"/>
          <w:szCs w:val="18"/>
        </w:rPr>
        <w:t>D</w:t>
      </w:r>
      <w:r w:rsidRPr="00EB5FF3">
        <w:rPr>
          <w:sz w:val="18"/>
          <w:szCs w:val="18"/>
          <w:lang w:val="ru-RU"/>
        </w:rPr>
        <w:t>/336/1988, п. 5.2.</w:t>
      </w:r>
    </w:p>
  </w:footnote>
  <w:footnote w:id="31">
    <w:p w14:paraId="46FE4F6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Герасимов против Казахстана</w:t>
      </w:r>
      <w:r w:rsidRPr="00EB5FF3">
        <w:rPr>
          <w:sz w:val="18"/>
          <w:szCs w:val="18"/>
          <w:lang w:val="ru-RU"/>
        </w:rPr>
        <w:t xml:space="preserve">, КПП ООН, Решение от 24 мая 2012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/433/2010, п. 11.5.</w:t>
      </w:r>
    </w:p>
  </w:footnote>
  <w:footnote w:id="32">
    <w:p w14:paraId="379311C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Патиньо против Панамы</w:t>
      </w:r>
      <w:r w:rsidRPr="00EB5FF3">
        <w:rPr>
          <w:sz w:val="18"/>
          <w:szCs w:val="18"/>
          <w:lang w:val="ru-RU"/>
        </w:rPr>
        <w:t xml:space="preserve">, КПЧ ООН, Соображения от 21 октября 1994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/437/1990, п. 5.2.</w:t>
      </w:r>
    </w:p>
  </w:footnote>
  <w:footnote w:id="33">
    <w:p w14:paraId="201EB280" w14:textId="08DA912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Рамирес против Уругвая</w:t>
      </w:r>
      <w:r w:rsidRPr="00EB5FF3">
        <w:rPr>
          <w:sz w:val="18"/>
          <w:szCs w:val="18"/>
          <w:lang w:val="ru-RU"/>
        </w:rPr>
        <w:t xml:space="preserve">, КПЧ ООН, Соображения от 8 апреля 1980,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w:t>
      </w:r>
      <w:r w:rsidRPr="00EB5FF3">
        <w:rPr>
          <w:sz w:val="18"/>
          <w:szCs w:val="18"/>
        </w:rPr>
        <w:t>D</w:t>
      </w:r>
      <w:r w:rsidRPr="00EB5FF3">
        <w:rPr>
          <w:sz w:val="18"/>
          <w:szCs w:val="18"/>
          <w:lang w:val="ru-RU"/>
        </w:rPr>
        <w:t xml:space="preserve">/4/1977, п. 5; </w:t>
      </w:r>
      <w:r w:rsidRPr="00EB5FF3">
        <w:rPr>
          <w:i/>
          <w:sz w:val="18"/>
          <w:szCs w:val="18"/>
          <w:lang w:val="ru-RU"/>
        </w:rPr>
        <w:t>Моника против Камеруна</w:t>
      </w:r>
      <w:r w:rsidRPr="00EB5FF3">
        <w:rPr>
          <w:sz w:val="18"/>
          <w:szCs w:val="18"/>
          <w:lang w:val="ru-RU"/>
        </w:rPr>
        <w:t xml:space="preserve">, КПЧ ООН, Соображения от 19 января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/1965/2010, п 11.4.</w:t>
      </w:r>
    </w:p>
  </w:footnote>
  <w:footnote w:id="34">
    <w:p w14:paraId="54B2A7D9" w14:textId="435936DC"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Акдивар и другие против Турции</w:t>
      </w:r>
      <w:r w:rsidRPr="00EB5FF3">
        <w:rPr>
          <w:sz w:val="18"/>
          <w:szCs w:val="18"/>
          <w:lang w:val="ru-RU"/>
        </w:rPr>
        <w:t>, ЕСПЧ</w:t>
      </w:r>
      <w:r w:rsidRPr="00EB5FF3">
        <w:rPr>
          <w:i/>
          <w:sz w:val="18"/>
          <w:szCs w:val="18"/>
          <w:lang w:val="ru-RU"/>
        </w:rPr>
        <w:t xml:space="preserve"> </w:t>
      </w:r>
      <w:r w:rsidRPr="00EB5FF3">
        <w:rPr>
          <w:sz w:val="18"/>
          <w:szCs w:val="18"/>
          <w:lang w:val="ru-RU"/>
        </w:rPr>
        <w:t>[Большая Палата], Решение Большой Палаты от 30 августа 1996 г., пп</w:t>
      </w:r>
      <w:r w:rsidRPr="00EB5FF3">
        <w:rPr>
          <w:color w:val="000000"/>
          <w:sz w:val="18"/>
          <w:szCs w:val="18"/>
          <w:lang w:val="ru-RU"/>
        </w:rPr>
        <w:t xml:space="preserve">. 68-69; </w:t>
      </w:r>
      <w:r w:rsidRPr="00EB5FF3">
        <w:rPr>
          <w:i/>
          <w:sz w:val="18"/>
          <w:szCs w:val="18"/>
          <w:lang w:val="ru-RU"/>
        </w:rPr>
        <w:t>Хашиев и Акаева против России</w:t>
      </w:r>
      <w:r w:rsidRPr="00EB5FF3">
        <w:rPr>
          <w:sz w:val="18"/>
          <w:szCs w:val="18"/>
          <w:lang w:val="ru-RU"/>
        </w:rPr>
        <w:t xml:space="preserve">, ЕСПЧ, Решение от 24 февраля 2005 г., пп. </w:t>
      </w:r>
      <w:r w:rsidRPr="00EB5FF3">
        <w:rPr>
          <w:color w:val="000000"/>
          <w:sz w:val="18"/>
          <w:szCs w:val="18"/>
          <w:lang w:val="ru-RU"/>
        </w:rPr>
        <w:t>116-17.</w:t>
      </w:r>
    </w:p>
  </w:footnote>
  <w:footnote w:id="35">
    <w:p w14:paraId="745EE1CA" w14:textId="23E326E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iCs/>
          <w:sz w:val="18"/>
          <w:szCs w:val="18"/>
          <w:lang w:val="ru-RU"/>
        </w:rPr>
        <w:t xml:space="preserve">Висент и другие против Колумбии, </w:t>
      </w:r>
      <w:r w:rsidRPr="00EB5FF3">
        <w:rPr>
          <w:sz w:val="18"/>
          <w:szCs w:val="18"/>
          <w:lang w:val="ru-RU"/>
        </w:rPr>
        <w:t xml:space="preserve">КПЧ ООН, Соображения от 19 августа 1997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/612/1995, п. 5.2; </w:t>
      </w:r>
      <w:r w:rsidRPr="00EB5FF3">
        <w:rPr>
          <w:i/>
          <w:iCs/>
          <w:sz w:val="18"/>
          <w:szCs w:val="18"/>
          <w:lang w:val="ru-RU"/>
        </w:rPr>
        <w:t xml:space="preserve">Коронель и другие против Колумбии, </w:t>
      </w:r>
      <w:r w:rsidRPr="00EB5FF3">
        <w:rPr>
          <w:sz w:val="18"/>
          <w:szCs w:val="18"/>
          <w:lang w:val="ru-RU"/>
        </w:rPr>
        <w:t xml:space="preserve">КПЧ ООН, Соображения от 24 октября 2002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/76/</w:t>
      </w:r>
      <w:r w:rsidRPr="00EB5FF3">
        <w:rPr>
          <w:sz w:val="18"/>
          <w:szCs w:val="18"/>
        </w:rPr>
        <w:t>D</w:t>
      </w:r>
      <w:r w:rsidRPr="00EB5FF3">
        <w:rPr>
          <w:sz w:val="18"/>
          <w:szCs w:val="18"/>
          <w:lang w:val="ru-RU"/>
        </w:rPr>
        <w:t>/778/1997, п. 6.2.</w:t>
      </w:r>
    </w:p>
  </w:footnote>
  <w:footnote w:id="36">
    <w:p w14:paraId="60D02C51" w14:textId="4867FFB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Рандольф против Того</w:t>
      </w:r>
      <w:r w:rsidRPr="00EB5FF3">
        <w:rPr>
          <w:sz w:val="18"/>
          <w:szCs w:val="18"/>
          <w:lang w:val="ru-RU"/>
        </w:rPr>
        <w:t xml:space="preserve">, КПЧ ООН, Соображения от </w:t>
      </w:r>
      <w:r w:rsidRPr="00EB5FF3">
        <w:rPr>
          <w:rStyle w:val="apple-style-span"/>
          <w:color w:val="000000"/>
          <w:sz w:val="18"/>
          <w:szCs w:val="18"/>
          <w:shd w:val="clear" w:color="auto" w:fill="FFFFFF"/>
          <w:lang w:val="ru-RU"/>
        </w:rPr>
        <w:t xml:space="preserve">15 декабря 2003 г., </w:t>
      </w:r>
      <w:r w:rsidRPr="00EB5FF3">
        <w:rPr>
          <w:rStyle w:val="apple-style-span"/>
          <w:color w:val="000000"/>
          <w:sz w:val="18"/>
          <w:szCs w:val="18"/>
          <w:shd w:val="clear" w:color="auto" w:fill="FFFFFF"/>
        </w:rPr>
        <w:t>CCPR</w:t>
      </w:r>
      <w:r w:rsidRPr="00EB5FF3">
        <w:rPr>
          <w:rStyle w:val="apple-style-span"/>
          <w:color w:val="000000"/>
          <w:sz w:val="18"/>
          <w:szCs w:val="18"/>
          <w:shd w:val="clear" w:color="auto" w:fill="FFFFFF"/>
          <w:lang w:val="ru-RU"/>
        </w:rPr>
        <w:t>/</w:t>
      </w:r>
      <w:r w:rsidRPr="00EB5FF3">
        <w:rPr>
          <w:rStyle w:val="apple-style-span"/>
          <w:color w:val="000000"/>
          <w:sz w:val="18"/>
          <w:szCs w:val="18"/>
          <w:shd w:val="clear" w:color="auto" w:fill="FFFFFF"/>
        </w:rPr>
        <w:t>C</w:t>
      </w:r>
      <w:r w:rsidRPr="00EB5FF3">
        <w:rPr>
          <w:rStyle w:val="apple-style-span"/>
          <w:color w:val="000000"/>
          <w:sz w:val="18"/>
          <w:szCs w:val="18"/>
          <w:shd w:val="clear" w:color="auto" w:fill="FFFFFF"/>
          <w:lang w:val="ru-RU"/>
        </w:rPr>
        <w:t>/79/</w:t>
      </w:r>
      <w:r w:rsidRPr="00EB5FF3">
        <w:rPr>
          <w:rStyle w:val="apple-style-span"/>
          <w:color w:val="000000"/>
          <w:sz w:val="18"/>
          <w:szCs w:val="18"/>
          <w:shd w:val="clear" w:color="auto" w:fill="FFFFFF"/>
        </w:rPr>
        <w:t>D</w:t>
      </w:r>
      <w:r w:rsidRPr="00EB5FF3">
        <w:rPr>
          <w:rStyle w:val="apple-style-span"/>
          <w:color w:val="000000"/>
          <w:sz w:val="18"/>
          <w:szCs w:val="18"/>
          <w:shd w:val="clear" w:color="auto" w:fill="FFFFFF"/>
          <w:lang w:val="ru-RU"/>
        </w:rPr>
        <w:t xml:space="preserve">/910/2000, пп. 2.5, 5.8 и 8.6; </w:t>
      </w:r>
      <w:r w:rsidRPr="00EB5FF3">
        <w:rPr>
          <w:i/>
          <w:sz w:val="18"/>
          <w:szCs w:val="18"/>
          <w:lang w:val="ru-RU"/>
        </w:rPr>
        <w:t>Аваданов против Азербайджана</w:t>
      </w:r>
      <w:r w:rsidRPr="00EB5FF3">
        <w:rPr>
          <w:sz w:val="18"/>
          <w:szCs w:val="18"/>
          <w:lang w:val="ru-RU"/>
        </w:rPr>
        <w:t xml:space="preserve">, КПЧ ООН, Соображения от 2 ноября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/100/</w:t>
      </w:r>
      <w:r w:rsidRPr="00EB5FF3">
        <w:rPr>
          <w:sz w:val="18"/>
          <w:szCs w:val="18"/>
        </w:rPr>
        <w:t>D</w:t>
      </w:r>
      <w:r w:rsidRPr="00EB5FF3">
        <w:rPr>
          <w:sz w:val="18"/>
          <w:szCs w:val="18"/>
          <w:lang w:val="ru-RU"/>
        </w:rPr>
        <w:t xml:space="preserve">/1633/2007, п. 6.4; </w:t>
      </w:r>
      <w:r w:rsidRPr="00EB5FF3">
        <w:rPr>
          <w:i/>
          <w:sz w:val="18"/>
          <w:szCs w:val="18"/>
          <w:lang w:val="ru-RU"/>
        </w:rPr>
        <w:t>Эль Алвани против Ливии</w:t>
      </w:r>
      <w:r w:rsidRPr="00EB5FF3">
        <w:rPr>
          <w:sz w:val="18"/>
          <w:szCs w:val="18"/>
          <w:lang w:val="ru-RU"/>
        </w:rPr>
        <w:t xml:space="preserve">, КПЧ ООН, Соображения от 11 июля 2007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/90/</w:t>
      </w:r>
      <w:r w:rsidRPr="00EB5FF3">
        <w:rPr>
          <w:sz w:val="18"/>
          <w:szCs w:val="18"/>
        </w:rPr>
        <w:t>D</w:t>
      </w:r>
      <w:r w:rsidRPr="00EB5FF3">
        <w:rPr>
          <w:sz w:val="18"/>
          <w:szCs w:val="18"/>
          <w:lang w:val="ru-RU"/>
        </w:rPr>
        <w:t>/1295/2004, пп. 3.1, 5.2.</w:t>
      </w:r>
    </w:p>
  </w:footnote>
  <w:footnote w:id="37">
    <w:p w14:paraId="2D4101E2" w14:textId="051537F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Филлип против Тринидада и Тобаго</w:t>
      </w:r>
      <w:r w:rsidRPr="00EB5FF3">
        <w:rPr>
          <w:sz w:val="18"/>
          <w:szCs w:val="18"/>
          <w:lang w:val="ru-RU"/>
        </w:rPr>
        <w:t xml:space="preserve">, КПЧ ООН, Соображения от 20 октября 1998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/64/</w:t>
      </w:r>
      <w:r w:rsidRPr="00EB5FF3">
        <w:rPr>
          <w:sz w:val="18"/>
          <w:szCs w:val="18"/>
        </w:rPr>
        <w:t>D</w:t>
      </w:r>
      <w:r w:rsidRPr="00EB5FF3">
        <w:rPr>
          <w:sz w:val="18"/>
          <w:szCs w:val="18"/>
          <w:lang w:val="ru-RU"/>
        </w:rPr>
        <w:t xml:space="preserve">/594/1992, п. 6.4.  </w:t>
      </w:r>
    </w:p>
  </w:footnote>
  <w:footnote w:id="38">
    <w:p w14:paraId="31F20881" w14:textId="4F0DC60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Акдивар и другие против Турции</w:t>
      </w:r>
      <w:r w:rsidRPr="00EB5FF3">
        <w:rPr>
          <w:sz w:val="18"/>
          <w:szCs w:val="18"/>
          <w:lang w:val="ru-RU"/>
        </w:rPr>
        <w:t>, ЕСПЧ</w:t>
      </w:r>
      <w:r w:rsidRPr="00EB5FF3">
        <w:rPr>
          <w:i/>
          <w:sz w:val="18"/>
          <w:szCs w:val="18"/>
          <w:lang w:val="ru-RU"/>
        </w:rPr>
        <w:t xml:space="preserve"> </w:t>
      </w:r>
      <w:r w:rsidRPr="00EB5FF3">
        <w:rPr>
          <w:sz w:val="18"/>
          <w:szCs w:val="18"/>
          <w:lang w:val="ru-RU"/>
        </w:rPr>
        <w:t xml:space="preserve">[Большая Палата], Решение Большой Палаты от 30 августа 1996 г., п. </w:t>
      </w:r>
      <w:r w:rsidRPr="00EB5FF3">
        <w:rPr>
          <w:color w:val="000000"/>
          <w:sz w:val="18"/>
          <w:szCs w:val="18"/>
          <w:lang w:val="ru-RU"/>
        </w:rPr>
        <w:t>74;</w:t>
      </w:r>
      <w:r w:rsidRPr="00EB5FF3">
        <w:rPr>
          <w:i/>
          <w:sz w:val="18"/>
          <w:szCs w:val="18"/>
          <w:lang w:val="ru-RU"/>
        </w:rPr>
        <w:t xml:space="preserve"> Резня в План де Санчес</w:t>
      </w:r>
      <w:r w:rsidRPr="00EB5FF3">
        <w:rPr>
          <w:sz w:val="18"/>
          <w:szCs w:val="18"/>
          <w:lang w:val="ru-RU"/>
        </w:rPr>
        <w:t>, Межамериканская комиссия по правам человека,</w:t>
      </w:r>
      <w:r w:rsidRPr="00EB5FF3" w:rsidDel="00871E7F">
        <w:rPr>
          <w:sz w:val="18"/>
          <w:szCs w:val="18"/>
          <w:lang w:val="ru-RU"/>
        </w:rPr>
        <w:t xml:space="preserve"> </w:t>
      </w:r>
      <w:r w:rsidRPr="00EB5FF3">
        <w:rPr>
          <w:sz w:val="18"/>
          <w:szCs w:val="18"/>
          <w:lang w:val="ru-RU"/>
        </w:rPr>
        <w:t xml:space="preserve">Отчет № 31/99 от 11 марта 1999 г., п. 27; </w:t>
      </w:r>
      <w:r w:rsidRPr="00EB5FF3">
        <w:rPr>
          <w:i/>
          <w:sz w:val="18"/>
          <w:szCs w:val="18"/>
          <w:lang w:val="ru-RU"/>
        </w:rPr>
        <w:t>Родригес против Гондураса</w:t>
      </w:r>
      <w:r w:rsidRPr="00EB5FF3">
        <w:rPr>
          <w:sz w:val="18"/>
          <w:szCs w:val="18"/>
          <w:lang w:val="ru-RU"/>
        </w:rPr>
        <w:t>, Межамериканский суд по правам человека, Решение от 29 июля 1988 г., п. 66;</w:t>
      </w:r>
      <w:r w:rsidRPr="00EB5FF3">
        <w:rPr>
          <w:i/>
          <w:sz w:val="18"/>
          <w:szCs w:val="18"/>
          <w:lang w:val="ru-RU"/>
        </w:rPr>
        <w:t xml:space="preserve"> Джавара против Гамбии</w:t>
      </w:r>
      <w:r w:rsidRPr="00EB5FF3">
        <w:rPr>
          <w:sz w:val="18"/>
          <w:szCs w:val="18"/>
          <w:lang w:val="ru-RU"/>
        </w:rPr>
        <w:t>, Африканская комиссия по правам человека и народов, Сообщения №№ 147/95 и 149/96 (2000), пп. 35-36.</w:t>
      </w:r>
    </w:p>
  </w:footnote>
  <w:footnote w:id="39">
    <w:p w14:paraId="24479CC3" w14:textId="58C8D415" w:rsidR="00CD6C59" w:rsidRPr="00EB5FF3" w:rsidRDefault="00CD6C59" w:rsidP="00592A48">
      <w:pPr>
        <w:pStyle w:val="Default"/>
        <w:jc w:val="both"/>
        <w:rPr>
          <w:rFonts w:eastAsia="Calibri"/>
          <w:sz w:val="18"/>
          <w:szCs w:val="18"/>
          <w:lang w:val="ru-RU" w:eastAsia="ru-RU"/>
        </w:rPr>
      </w:pPr>
      <w:r w:rsidRPr="00EB5FF3">
        <w:rPr>
          <w:rStyle w:val="FootnoteReference"/>
          <w:rFonts w:eastAsia="Times"/>
          <w:sz w:val="18"/>
          <w:szCs w:val="18"/>
        </w:rPr>
        <w:footnoteRef/>
      </w:r>
      <w:r w:rsidRPr="00EB5FF3">
        <w:rPr>
          <w:sz w:val="18"/>
          <w:szCs w:val="18"/>
          <w:lang w:val="ru-RU"/>
        </w:rPr>
        <w:t xml:space="preserve"> </w:t>
      </w:r>
      <w:r w:rsidRPr="00EB5FF3">
        <w:rPr>
          <w:i/>
          <w:sz w:val="18"/>
          <w:szCs w:val="18"/>
          <w:lang w:val="ru-RU"/>
        </w:rPr>
        <w:t>Краснова против Кыргызстана</w:t>
      </w:r>
      <w:r w:rsidRPr="00EB5FF3">
        <w:rPr>
          <w:sz w:val="18"/>
          <w:szCs w:val="18"/>
          <w:lang w:val="ru-RU"/>
        </w:rPr>
        <w:t xml:space="preserve">, КПЧ ООН, Соображения от 29 марта 2011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/101/</w:t>
      </w:r>
      <w:r w:rsidRPr="00EB5FF3">
        <w:rPr>
          <w:sz w:val="18"/>
          <w:szCs w:val="18"/>
        </w:rPr>
        <w:t>D</w:t>
      </w:r>
      <w:r w:rsidRPr="00EB5FF3">
        <w:rPr>
          <w:sz w:val="18"/>
          <w:szCs w:val="18"/>
          <w:lang w:val="ru-RU"/>
        </w:rPr>
        <w:t xml:space="preserve">/1402/2005, п. 8.3; </w:t>
      </w:r>
      <w:r w:rsidRPr="00EB5FF3">
        <w:rPr>
          <w:i/>
          <w:sz w:val="18"/>
          <w:szCs w:val="18"/>
          <w:lang w:val="ru-RU"/>
        </w:rPr>
        <w:t>Сассен против Алжира</w:t>
      </w:r>
      <w:r w:rsidRPr="00EB5FF3">
        <w:rPr>
          <w:sz w:val="18"/>
          <w:szCs w:val="18"/>
          <w:lang w:val="ru-RU"/>
        </w:rPr>
        <w:t xml:space="preserve">, КПЧ ООН, Соображения от 29 окиября 2014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/2026/2011, п. 7.3.</w:t>
      </w:r>
    </w:p>
  </w:footnote>
  <w:footnote w:id="40">
    <w:p w14:paraId="6A559BFC" w14:textId="2B7D1EF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Блэйер против Уругвая</w:t>
      </w:r>
      <w:r w:rsidRPr="00EB5FF3">
        <w:rPr>
          <w:sz w:val="18"/>
          <w:szCs w:val="18"/>
          <w:lang w:val="ru-RU"/>
        </w:rPr>
        <w:t xml:space="preserve">, Соображения КПЧ ООН от 29 марта 1982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bCs/>
          <w:sz w:val="18"/>
          <w:szCs w:val="18"/>
        </w:rPr>
        <w:t>A</w:t>
      </w:r>
      <w:r w:rsidRPr="00EB5FF3">
        <w:rPr>
          <w:bCs/>
          <w:sz w:val="18"/>
          <w:szCs w:val="18"/>
          <w:lang w:val="ru-RU"/>
        </w:rPr>
        <w:t>/37/40 (</w:t>
      </w:r>
      <w:r w:rsidRPr="00EB5FF3">
        <w:rPr>
          <w:bCs/>
          <w:sz w:val="18"/>
          <w:szCs w:val="18"/>
        </w:rPr>
        <w:t>Supp</w:t>
      </w:r>
      <w:r w:rsidRPr="00EB5FF3">
        <w:rPr>
          <w:bCs/>
          <w:sz w:val="18"/>
          <w:szCs w:val="18"/>
          <w:lang w:val="ru-RU"/>
        </w:rPr>
        <w:t xml:space="preserve">. </w:t>
      </w:r>
      <w:r w:rsidRPr="00EB5FF3">
        <w:rPr>
          <w:bCs/>
          <w:sz w:val="18"/>
          <w:szCs w:val="18"/>
        </w:rPr>
        <w:t>No</w:t>
      </w:r>
      <w:r w:rsidRPr="00EB5FF3">
        <w:rPr>
          <w:bCs/>
          <w:sz w:val="18"/>
          <w:szCs w:val="18"/>
          <w:lang w:val="ru-RU"/>
        </w:rPr>
        <w:t xml:space="preserve">. 40), </w:t>
      </w:r>
      <w:r w:rsidRPr="00EB5FF3">
        <w:rPr>
          <w:sz w:val="18"/>
          <w:szCs w:val="18"/>
          <w:lang w:val="ru-RU"/>
        </w:rPr>
        <w:t>п. 13.3.</w:t>
      </w:r>
      <w:r w:rsidRPr="00EB5FF3">
        <w:rPr>
          <w:i/>
          <w:sz w:val="18"/>
          <w:szCs w:val="18"/>
          <w:lang w:val="ru-RU"/>
        </w:rPr>
        <w:t xml:space="preserve"> </w:t>
      </w:r>
    </w:p>
  </w:footnote>
  <w:footnote w:id="41">
    <w:p w14:paraId="714E06C2" w14:textId="6E289EC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22 июля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w:t>
      </w:r>
      <w:r w:rsidRPr="00EB5FF3">
        <w:rPr>
          <w:sz w:val="18"/>
          <w:szCs w:val="18"/>
        </w:rPr>
        <w:t>D</w:t>
      </w:r>
      <w:r w:rsidRPr="00EB5FF3">
        <w:rPr>
          <w:sz w:val="18"/>
          <w:szCs w:val="18"/>
          <w:lang w:val="ru-RU"/>
        </w:rPr>
        <w:t xml:space="preserve">/1225/2003, п. 9.2; </w:t>
      </w:r>
      <w:r w:rsidRPr="00EB5FF3">
        <w:rPr>
          <w:i/>
          <w:sz w:val="18"/>
          <w:szCs w:val="18"/>
          <w:lang w:val="ru-RU"/>
        </w:rPr>
        <w:t>Гунесхиге против Шри Ланки,</w:t>
      </w:r>
      <w:r w:rsidRPr="00EB5FF3">
        <w:rPr>
          <w:sz w:val="18"/>
          <w:szCs w:val="18"/>
          <w:lang w:val="ru-RU"/>
        </w:rPr>
        <w:t xml:space="preserve"> КПЧ ООН, Соображения от 30 марта 2015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/2087/2011, п. 6.2.</w:t>
      </w:r>
    </w:p>
  </w:footnote>
  <w:footnote w:id="42">
    <w:p w14:paraId="5966361D" w14:textId="029E1B9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Шарифова и другие против Таджикистана</w:t>
      </w:r>
      <w:r w:rsidRPr="00EB5FF3">
        <w:rPr>
          <w:sz w:val="18"/>
          <w:szCs w:val="18"/>
          <w:lang w:val="ru-RU"/>
        </w:rPr>
        <w:t xml:space="preserve">, КПЧ ООН, Соображения от 1 апреля 2008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/92/</w:t>
      </w:r>
      <w:r w:rsidRPr="00EB5FF3">
        <w:rPr>
          <w:sz w:val="18"/>
          <w:szCs w:val="18"/>
        </w:rPr>
        <w:t>D</w:t>
      </w:r>
      <w:r w:rsidRPr="00EB5FF3">
        <w:rPr>
          <w:sz w:val="18"/>
          <w:szCs w:val="18"/>
          <w:lang w:val="ru-RU"/>
        </w:rPr>
        <w:t>/1209, 1231/2003&amp;1241/2004.</w:t>
      </w:r>
    </w:p>
  </w:footnote>
  <w:footnote w:id="43">
    <w:p w14:paraId="6B335820" w14:textId="77777777" w:rsidR="00CD6C59" w:rsidRPr="00EB5FF3" w:rsidRDefault="00CD6C59" w:rsidP="00592A48">
      <w:pPr>
        <w:pStyle w:val="Footer"/>
        <w:jc w:val="both"/>
        <w:rPr>
          <w:rFonts w:ascii="Times New Roman" w:hAnsi="Times New Roman"/>
          <w:sz w:val="18"/>
          <w:szCs w:val="18"/>
          <w:lang w:val="ru-RU"/>
        </w:rPr>
      </w:pPr>
      <w:r w:rsidRPr="00EB5FF3">
        <w:rPr>
          <w:rStyle w:val="FootnoteReference"/>
          <w:rFonts w:ascii="Times New Roman" w:hAnsi="Times New Roman"/>
          <w:sz w:val="18"/>
          <w:szCs w:val="18"/>
        </w:rPr>
        <w:footnoteRef/>
      </w:r>
      <w:r w:rsidRPr="00EB5FF3">
        <w:rPr>
          <w:rFonts w:ascii="Times New Roman" w:hAnsi="Times New Roman"/>
          <w:sz w:val="18"/>
          <w:szCs w:val="18"/>
          <w:lang w:val="ru-RU"/>
        </w:rPr>
        <w:t xml:space="preserve"> </w:t>
      </w:r>
      <w:r w:rsidRPr="00EB5FF3">
        <w:rPr>
          <w:rFonts w:ascii="Times New Roman" w:hAnsi="Times New Roman"/>
          <w:i/>
          <w:sz w:val="18"/>
          <w:szCs w:val="18"/>
          <w:lang w:val="ru-RU"/>
        </w:rPr>
        <w:t>Ктити против Марокко</w:t>
      </w:r>
      <w:r w:rsidRPr="00EB5FF3">
        <w:rPr>
          <w:rFonts w:ascii="Times New Roman" w:hAnsi="Times New Roman"/>
          <w:sz w:val="18"/>
          <w:szCs w:val="18"/>
          <w:lang w:val="ru-RU"/>
        </w:rPr>
        <w:t xml:space="preserve">, КПП ООН, Решение от 26 мая 2011 г., </w:t>
      </w:r>
      <w:r w:rsidRPr="00EB5FF3">
        <w:rPr>
          <w:rFonts w:ascii="Times New Roman" w:hAnsi="Times New Roman"/>
          <w:sz w:val="18"/>
          <w:szCs w:val="18"/>
        </w:rPr>
        <w:t>CAT</w:t>
      </w:r>
      <w:r w:rsidRPr="00EB5FF3">
        <w:rPr>
          <w:rFonts w:ascii="Times New Roman" w:hAnsi="Times New Roman"/>
          <w:sz w:val="18"/>
          <w:szCs w:val="18"/>
          <w:lang w:val="ru-RU"/>
        </w:rPr>
        <w:t>/</w:t>
      </w:r>
      <w:r w:rsidRPr="00EB5FF3">
        <w:rPr>
          <w:rFonts w:ascii="Times New Roman" w:hAnsi="Times New Roman"/>
          <w:sz w:val="18"/>
          <w:szCs w:val="18"/>
        </w:rPr>
        <w:t>C</w:t>
      </w:r>
      <w:r w:rsidRPr="00EB5FF3">
        <w:rPr>
          <w:rFonts w:ascii="Times New Roman" w:hAnsi="Times New Roman"/>
          <w:sz w:val="18"/>
          <w:szCs w:val="18"/>
          <w:lang w:val="ru-RU"/>
        </w:rPr>
        <w:t>/46/</w:t>
      </w:r>
      <w:r w:rsidRPr="00EB5FF3">
        <w:rPr>
          <w:rFonts w:ascii="Times New Roman" w:hAnsi="Times New Roman"/>
          <w:sz w:val="18"/>
          <w:szCs w:val="18"/>
        </w:rPr>
        <w:t>D</w:t>
      </w:r>
      <w:r w:rsidRPr="00EB5FF3">
        <w:rPr>
          <w:rFonts w:ascii="Times New Roman" w:hAnsi="Times New Roman"/>
          <w:sz w:val="18"/>
          <w:szCs w:val="18"/>
          <w:lang w:val="ru-RU"/>
        </w:rPr>
        <w:t xml:space="preserve">/419/2010, п. 8.8; КПП ООН, </w:t>
      </w:r>
      <w:r w:rsidRPr="00EB5FF3">
        <w:rPr>
          <w:rFonts w:ascii="Times New Roman" w:hAnsi="Times New Roman"/>
          <w:i/>
          <w:sz w:val="18"/>
          <w:szCs w:val="18"/>
          <w:lang w:val="ru-RU"/>
        </w:rPr>
        <w:t>Доклад по Бразилии, составленный Комитетом в соответствии со статьей 20 Конвенции и ответ правительства Бразилии</w:t>
      </w:r>
      <w:r w:rsidRPr="00EB5FF3">
        <w:rPr>
          <w:rFonts w:ascii="Times New Roman" w:hAnsi="Times New Roman"/>
          <w:sz w:val="18"/>
          <w:szCs w:val="18"/>
          <w:lang w:val="ru-RU"/>
        </w:rPr>
        <w:t xml:space="preserve">, </w:t>
      </w:r>
      <w:r w:rsidRPr="00EB5FF3">
        <w:rPr>
          <w:rFonts w:ascii="Times New Roman" w:hAnsi="Times New Roman"/>
          <w:sz w:val="18"/>
          <w:szCs w:val="18"/>
        </w:rPr>
        <w:t>U</w:t>
      </w:r>
      <w:r w:rsidRPr="00EB5FF3">
        <w:rPr>
          <w:rFonts w:ascii="Times New Roman" w:hAnsi="Times New Roman"/>
          <w:sz w:val="18"/>
          <w:szCs w:val="18"/>
          <w:lang w:val="ru-RU"/>
        </w:rPr>
        <w:t>.</w:t>
      </w:r>
      <w:r w:rsidRPr="00EB5FF3">
        <w:rPr>
          <w:rFonts w:ascii="Times New Roman" w:hAnsi="Times New Roman"/>
          <w:sz w:val="18"/>
          <w:szCs w:val="18"/>
        </w:rPr>
        <w:t>N</w:t>
      </w:r>
      <w:r w:rsidRPr="00EB5FF3">
        <w:rPr>
          <w:rFonts w:ascii="Times New Roman" w:hAnsi="Times New Roman"/>
          <w:sz w:val="18"/>
          <w:szCs w:val="18"/>
          <w:lang w:val="ru-RU"/>
        </w:rPr>
        <w:t xml:space="preserve">. </w:t>
      </w:r>
      <w:r w:rsidRPr="00EB5FF3">
        <w:rPr>
          <w:rFonts w:ascii="Times New Roman" w:hAnsi="Times New Roman"/>
          <w:sz w:val="18"/>
          <w:szCs w:val="18"/>
        </w:rPr>
        <w:t>Doc</w:t>
      </w:r>
      <w:r w:rsidRPr="00EB5FF3">
        <w:rPr>
          <w:rFonts w:ascii="Times New Roman" w:hAnsi="Times New Roman"/>
          <w:sz w:val="18"/>
          <w:szCs w:val="18"/>
          <w:lang w:val="ru-RU"/>
        </w:rPr>
        <w:t xml:space="preserve">. </w:t>
      </w:r>
      <w:r w:rsidRPr="00EB5FF3">
        <w:rPr>
          <w:rFonts w:ascii="Times New Roman" w:hAnsi="Times New Roman"/>
          <w:sz w:val="18"/>
          <w:szCs w:val="18"/>
        </w:rPr>
        <w:t>CAT</w:t>
      </w:r>
      <w:r w:rsidRPr="00EB5FF3">
        <w:rPr>
          <w:rFonts w:ascii="Times New Roman" w:hAnsi="Times New Roman"/>
          <w:sz w:val="18"/>
          <w:szCs w:val="18"/>
          <w:lang w:val="ru-RU"/>
        </w:rPr>
        <w:t>/</w:t>
      </w:r>
      <w:r w:rsidRPr="00EB5FF3">
        <w:rPr>
          <w:rFonts w:ascii="Times New Roman" w:hAnsi="Times New Roman"/>
          <w:sz w:val="18"/>
          <w:szCs w:val="18"/>
        </w:rPr>
        <w:t>C</w:t>
      </w:r>
      <w:r w:rsidRPr="00EB5FF3">
        <w:rPr>
          <w:rFonts w:ascii="Times New Roman" w:hAnsi="Times New Roman"/>
          <w:sz w:val="18"/>
          <w:szCs w:val="18"/>
          <w:lang w:val="ru-RU"/>
        </w:rPr>
        <w:t>/39/2 28 июля 2008 г.</w:t>
      </w:r>
    </w:p>
  </w:footnote>
  <w:footnote w:id="44">
    <w:p w14:paraId="2BC8B717" w14:textId="16773FA8" w:rsidR="00CD6C59" w:rsidRPr="00EB5FF3" w:rsidRDefault="00CD6C59" w:rsidP="00592A48">
      <w:pPr>
        <w:pStyle w:val="FootnoteText"/>
        <w:jc w:val="both"/>
        <w:rPr>
          <w:rFonts w:ascii="Times New Roman" w:hAnsi="Times New Roman"/>
          <w:sz w:val="18"/>
          <w:szCs w:val="18"/>
          <w:lang w:val="ru-RU"/>
        </w:rPr>
      </w:pPr>
      <w:r w:rsidRPr="00EB5FF3">
        <w:rPr>
          <w:rStyle w:val="FootnoteReference"/>
          <w:rFonts w:ascii="Times New Roman" w:hAnsi="Times New Roman"/>
          <w:sz w:val="18"/>
          <w:szCs w:val="18"/>
        </w:rPr>
        <w:footnoteRef/>
      </w:r>
      <w:r w:rsidRPr="00EB5FF3">
        <w:rPr>
          <w:rFonts w:ascii="Times New Roman" w:hAnsi="Times New Roman"/>
          <w:sz w:val="18"/>
          <w:szCs w:val="18"/>
          <w:lang w:val="ru-RU"/>
        </w:rPr>
        <w:t xml:space="preserve"> </w:t>
      </w:r>
      <w:r w:rsidRPr="00EB5FF3">
        <w:rPr>
          <w:rFonts w:ascii="Times New Roman" w:hAnsi="Times New Roman"/>
          <w:i/>
          <w:sz w:val="18"/>
          <w:szCs w:val="18"/>
        </w:rPr>
        <w:t>A</w:t>
      </w:r>
      <w:r w:rsidRPr="00EB5FF3">
        <w:rPr>
          <w:rFonts w:ascii="Times New Roman" w:hAnsi="Times New Roman"/>
          <w:i/>
          <w:sz w:val="18"/>
          <w:szCs w:val="18"/>
          <w:lang w:val="ru-RU"/>
        </w:rPr>
        <w:t>.С. против Швеции</w:t>
      </w:r>
      <w:r w:rsidRPr="00EB5FF3">
        <w:rPr>
          <w:rFonts w:ascii="Times New Roman" w:hAnsi="Times New Roman"/>
          <w:sz w:val="18"/>
          <w:szCs w:val="18"/>
          <w:lang w:val="ru-RU"/>
        </w:rPr>
        <w:t xml:space="preserve">, КПП ООН, Решение от 24 ноября 2000 г., </w:t>
      </w:r>
      <w:r w:rsidRPr="00EB5FF3">
        <w:rPr>
          <w:rFonts w:ascii="Times New Roman" w:hAnsi="Times New Roman"/>
          <w:sz w:val="18"/>
          <w:szCs w:val="18"/>
        </w:rPr>
        <w:t>CAT</w:t>
      </w:r>
      <w:r w:rsidRPr="00EB5FF3">
        <w:rPr>
          <w:rFonts w:ascii="Times New Roman" w:hAnsi="Times New Roman"/>
          <w:sz w:val="18"/>
          <w:szCs w:val="18"/>
          <w:lang w:val="ru-RU"/>
        </w:rPr>
        <w:t>/</w:t>
      </w:r>
      <w:r w:rsidRPr="00EB5FF3">
        <w:rPr>
          <w:rFonts w:ascii="Times New Roman" w:hAnsi="Times New Roman"/>
          <w:sz w:val="18"/>
          <w:szCs w:val="18"/>
        </w:rPr>
        <w:t>C</w:t>
      </w:r>
      <w:r w:rsidRPr="00EB5FF3">
        <w:rPr>
          <w:rFonts w:ascii="Times New Roman" w:hAnsi="Times New Roman"/>
          <w:sz w:val="18"/>
          <w:szCs w:val="18"/>
          <w:lang w:val="ru-RU"/>
        </w:rPr>
        <w:t>/25/</w:t>
      </w:r>
      <w:r w:rsidRPr="00EB5FF3">
        <w:rPr>
          <w:rFonts w:ascii="Times New Roman" w:hAnsi="Times New Roman"/>
          <w:sz w:val="18"/>
          <w:szCs w:val="18"/>
        </w:rPr>
        <w:t>D</w:t>
      </w:r>
      <w:r w:rsidRPr="00EB5FF3">
        <w:rPr>
          <w:rFonts w:ascii="Times New Roman" w:hAnsi="Times New Roman"/>
          <w:sz w:val="18"/>
          <w:szCs w:val="18"/>
          <w:lang w:val="ru-RU"/>
        </w:rPr>
        <w:t xml:space="preserve">/149/1999, п. 8.6; </w:t>
      </w:r>
      <w:r w:rsidRPr="00EB5FF3">
        <w:rPr>
          <w:rFonts w:ascii="Times New Roman" w:hAnsi="Times New Roman"/>
          <w:i/>
          <w:sz w:val="18"/>
          <w:szCs w:val="18"/>
          <w:lang w:val="ru-RU"/>
        </w:rPr>
        <w:t>Кароу против Швеции</w:t>
      </w:r>
      <w:r w:rsidRPr="00EB5FF3">
        <w:rPr>
          <w:rFonts w:ascii="Times New Roman" w:hAnsi="Times New Roman"/>
          <w:sz w:val="18"/>
          <w:szCs w:val="18"/>
          <w:lang w:val="ru-RU"/>
        </w:rPr>
        <w:t xml:space="preserve">, Решение от 8 мая 2002 г., </w:t>
      </w:r>
      <w:r w:rsidRPr="00EB5FF3">
        <w:rPr>
          <w:rFonts w:ascii="Times New Roman" w:hAnsi="Times New Roman"/>
          <w:sz w:val="18"/>
          <w:szCs w:val="18"/>
        </w:rPr>
        <w:t>U</w:t>
      </w:r>
      <w:r w:rsidRPr="00EB5FF3">
        <w:rPr>
          <w:rFonts w:ascii="Times New Roman" w:hAnsi="Times New Roman"/>
          <w:sz w:val="18"/>
          <w:szCs w:val="18"/>
          <w:lang w:val="ru-RU"/>
        </w:rPr>
        <w:t>.</w:t>
      </w:r>
      <w:r w:rsidRPr="00EB5FF3">
        <w:rPr>
          <w:rFonts w:ascii="Times New Roman" w:hAnsi="Times New Roman"/>
          <w:sz w:val="18"/>
          <w:szCs w:val="18"/>
        </w:rPr>
        <w:t>N</w:t>
      </w:r>
      <w:r w:rsidRPr="00EB5FF3">
        <w:rPr>
          <w:rFonts w:ascii="Times New Roman" w:hAnsi="Times New Roman"/>
          <w:sz w:val="18"/>
          <w:szCs w:val="18"/>
          <w:lang w:val="ru-RU"/>
        </w:rPr>
        <w:t xml:space="preserve">. </w:t>
      </w:r>
      <w:r w:rsidRPr="00EB5FF3">
        <w:rPr>
          <w:rFonts w:ascii="Times New Roman" w:hAnsi="Times New Roman"/>
          <w:sz w:val="18"/>
          <w:szCs w:val="18"/>
        </w:rPr>
        <w:t>Doc</w:t>
      </w:r>
      <w:r w:rsidRPr="00EB5FF3">
        <w:rPr>
          <w:rFonts w:ascii="Times New Roman" w:hAnsi="Times New Roman"/>
          <w:sz w:val="18"/>
          <w:szCs w:val="18"/>
          <w:lang w:val="ru-RU"/>
        </w:rPr>
        <w:t xml:space="preserve">. </w:t>
      </w:r>
      <w:r w:rsidRPr="00EB5FF3">
        <w:rPr>
          <w:rFonts w:ascii="Times New Roman" w:hAnsi="Times New Roman"/>
          <w:sz w:val="18"/>
          <w:szCs w:val="18"/>
        </w:rPr>
        <w:t>A</w:t>
      </w:r>
      <w:r w:rsidRPr="00EB5FF3">
        <w:rPr>
          <w:rFonts w:ascii="Times New Roman" w:hAnsi="Times New Roman"/>
          <w:sz w:val="18"/>
          <w:szCs w:val="18"/>
          <w:lang w:val="ru-RU"/>
        </w:rPr>
        <w:t>/57/44 на с. 198, п. 10.</w:t>
      </w:r>
    </w:p>
  </w:footnote>
  <w:footnote w:id="45">
    <w:p w14:paraId="7D64AF76" w14:textId="77777777" w:rsidR="00CD6C59" w:rsidRPr="00EB5FF3" w:rsidRDefault="00CD6C59" w:rsidP="00592A48">
      <w:pPr>
        <w:autoSpaceDE w:val="0"/>
        <w:autoSpaceDN w:val="0"/>
        <w:adjustRightInd w:val="0"/>
        <w:jc w:val="both"/>
        <w:rPr>
          <w:rFonts w:ascii="Times New Roman" w:hAnsi="Times New Roman"/>
          <w:sz w:val="18"/>
          <w:szCs w:val="18"/>
          <w:lang w:val="ru-RU"/>
        </w:rPr>
      </w:pPr>
      <w:r w:rsidRPr="00EB5FF3">
        <w:rPr>
          <w:rStyle w:val="FootnoteReference"/>
          <w:rFonts w:ascii="Times New Roman" w:hAnsi="Times New Roman"/>
          <w:sz w:val="18"/>
          <w:szCs w:val="18"/>
        </w:rPr>
        <w:footnoteRef/>
      </w:r>
      <w:r w:rsidRPr="00EB5FF3">
        <w:rPr>
          <w:rFonts w:ascii="Times New Roman" w:hAnsi="Times New Roman"/>
          <w:sz w:val="18"/>
          <w:szCs w:val="18"/>
          <w:lang w:val="ru-RU"/>
        </w:rPr>
        <w:t xml:space="preserve"> Специальный докладчик по вопросу о пытках, Манфред Новак, </w:t>
      </w:r>
      <w:r w:rsidRPr="00EB5FF3">
        <w:rPr>
          <w:rFonts w:ascii="Times New Roman" w:hAnsi="Times New Roman"/>
          <w:i/>
          <w:sz w:val="18"/>
          <w:szCs w:val="18"/>
          <w:lang w:val="ru-RU"/>
        </w:rPr>
        <w:t>Доклад о миссии в Казахстан</w:t>
      </w:r>
      <w:r w:rsidRPr="00EB5FF3">
        <w:rPr>
          <w:rFonts w:ascii="Times New Roman" w:hAnsi="Times New Roman"/>
          <w:sz w:val="18"/>
          <w:szCs w:val="18"/>
          <w:lang w:val="ru-RU"/>
        </w:rPr>
        <w:t xml:space="preserve">, </w:t>
      </w:r>
      <w:r w:rsidRPr="00EB5FF3">
        <w:rPr>
          <w:rFonts w:ascii="Times New Roman" w:hAnsi="Times New Roman"/>
          <w:sz w:val="18"/>
          <w:szCs w:val="18"/>
        </w:rPr>
        <w:t>U</w:t>
      </w:r>
      <w:r w:rsidRPr="00EB5FF3">
        <w:rPr>
          <w:rFonts w:ascii="Times New Roman" w:hAnsi="Times New Roman"/>
          <w:sz w:val="18"/>
          <w:szCs w:val="18"/>
          <w:lang w:val="ru-RU"/>
        </w:rPr>
        <w:t xml:space="preserve">. </w:t>
      </w:r>
      <w:r w:rsidRPr="00EB5FF3">
        <w:rPr>
          <w:rFonts w:ascii="Times New Roman" w:hAnsi="Times New Roman"/>
          <w:sz w:val="18"/>
          <w:szCs w:val="18"/>
        </w:rPr>
        <w:t>N</w:t>
      </w:r>
      <w:r w:rsidRPr="00EB5FF3">
        <w:rPr>
          <w:rFonts w:ascii="Times New Roman" w:hAnsi="Times New Roman"/>
          <w:sz w:val="18"/>
          <w:szCs w:val="18"/>
          <w:lang w:val="ru-RU"/>
        </w:rPr>
        <w:t xml:space="preserve">. </w:t>
      </w:r>
      <w:r w:rsidRPr="00EB5FF3">
        <w:rPr>
          <w:rFonts w:ascii="Times New Roman" w:hAnsi="Times New Roman"/>
          <w:sz w:val="18"/>
          <w:szCs w:val="18"/>
        </w:rPr>
        <w:t>Doc</w:t>
      </w:r>
      <w:r w:rsidRPr="00EB5FF3">
        <w:rPr>
          <w:rFonts w:ascii="Times New Roman" w:hAnsi="Times New Roman"/>
          <w:sz w:val="18"/>
          <w:szCs w:val="18"/>
          <w:lang w:val="ru-RU"/>
        </w:rPr>
        <w:t xml:space="preserve">. </w:t>
      </w:r>
      <w:r w:rsidRPr="00EB5FF3">
        <w:rPr>
          <w:rFonts w:ascii="Times New Roman" w:hAnsi="Times New Roman"/>
          <w:sz w:val="18"/>
          <w:szCs w:val="18"/>
        </w:rPr>
        <w:t>A</w:t>
      </w:r>
      <w:r w:rsidRPr="00EB5FF3">
        <w:rPr>
          <w:rFonts w:ascii="Times New Roman" w:hAnsi="Times New Roman"/>
          <w:sz w:val="18"/>
          <w:szCs w:val="18"/>
          <w:lang w:val="ru-RU"/>
        </w:rPr>
        <w:t>/</w:t>
      </w:r>
      <w:r w:rsidRPr="00EB5FF3">
        <w:rPr>
          <w:rFonts w:ascii="Times New Roman" w:hAnsi="Times New Roman"/>
          <w:sz w:val="18"/>
          <w:szCs w:val="18"/>
        </w:rPr>
        <w:t>HRC</w:t>
      </w:r>
      <w:r w:rsidRPr="00EB5FF3">
        <w:rPr>
          <w:rFonts w:ascii="Times New Roman" w:hAnsi="Times New Roman"/>
          <w:sz w:val="18"/>
          <w:szCs w:val="18"/>
          <w:lang w:val="ru-RU"/>
        </w:rPr>
        <w:t>/13/39/</w:t>
      </w:r>
      <w:r w:rsidRPr="00EB5FF3">
        <w:rPr>
          <w:rFonts w:ascii="Times New Roman" w:hAnsi="Times New Roman"/>
          <w:sz w:val="18"/>
          <w:szCs w:val="18"/>
        </w:rPr>
        <w:t>Add</w:t>
      </w:r>
      <w:r w:rsidRPr="00EB5FF3">
        <w:rPr>
          <w:rFonts w:ascii="Times New Roman" w:hAnsi="Times New Roman"/>
          <w:sz w:val="18"/>
          <w:szCs w:val="18"/>
          <w:lang w:val="ru-RU"/>
        </w:rPr>
        <w:t xml:space="preserve">.3, декабрь 2009 </w:t>
      </w:r>
      <w:proofErr w:type="gramStart"/>
      <w:r w:rsidRPr="00EB5FF3">
        <w:rPr>
          <w:rFonts w:ascii="Times New Roman" w:hAnsi="Times New Roman"/>
          <w:sz w:val="18"/>
          <w:szCs w:val="18"/>
          <w:lang w:val="ru-RU"/>
        </w:rPr>
        <w:t>г.,</w:t>
      </w:r>
      <w:proofErr w:type="gramEnd"/>
      <w:r w:rsidRPr="00EB5FF3">
        <w:rPr>
          <w:rFonts w:ascii="Times New Roman" w:hAnsi="Times New Roman"/>
          <w:sz w:val="18"/>
          <w:szCs w:val="18"/>
          <w:lang w:val="ru-RU"/>
        </w:rPr>
        <w:t xml:space="preserve"> п. 53. Специальный докладчик по вопросу о пытках, Найджел Родли, </w:t>
      </w:r>
      <w:r w:rsidRPr="00EB5FF3">
        <w:rPr>
          <w:rFonts w:ascii="Times New Roman" w:hAnsi="Times New Roman"/>
          <w:i/>
          <w:sz w:val="18"/>
          <w:szCs w:val="18"/>
          <w:lang w:val="ru-RU"/>
        </w:rPr>
        <w:t>Доклад Специального докладчика по вопросу о пытках</w:t>
      </w:r>
      <w:r w:rsidRPr="00EB5FF3">
        <w:rPr>
          <w:rFonts w:ascii="Times New Roman" w:hAnsi="Times New Roman"/>
          <w:sz w:val="18"/>
          <w:szCs w:val="18"/>
          <w:lang w:val="ru-RU"/>
        </w:rPr>
        <w:t xml:space="preserve">, </w:t>
      </w:r>
      <w:r w:rsidRPr="00EB5FF3">
        <w:rPr>
          <w:rFonts w:ascii="Times New Roman" w:hAnsi="Times New Roman"/>
          <w:sz w:val="18"/>
          <w:szCs w:val="18"/>
        </w:rPr>
        <w:t>U</w:t>
      </w:r>
      <w:r w:rsidRPr="00EB5FF3">
        <w:rPr>
          <w:rFonts w:ascii="Times New Roman" w:hAnsi="Times New Roman"/>
          <w:sz w:val="18"/>
          <w:szCs w:val="18"/>
          <w:lang w:val="ru-RU"/>
        </w:rPr>
        <w:t>.</w:t>
      </w:r>
      <w:r w:rsidRPr="00EB5FF3">
        <w:rPr>
          <w:rFonts w:ascii="Times New Roman" w:hAnsi="Times New Roman"/>
          <w:sz w:val="18"/>
          <w:szCs w:val="18"/>
        </w:rPr>
        <w:t>N</w:t>
      </w:r>
      <w:r w:rsidRPr="00EB5FF3">
        <w:rPr>
          <w:rFonts w:ascii="Times New Roman" w:hAnsi="Times New Roman"/>
          <w:sz w:val="18"/>
          <w:szCs w:val="18"/>
          <w:lang w:val="ru-RU"/>
        </w:rPr>
        <w:t xml:space="preserve">. </w:t>
      </w:r>
      <w:r w:rsidRPr="00EB5FF3">
        <w:rPr>
          <w:rFonts w:ascii="Times New Roman" w:hAnsi="Times New Roman"/>
          <w:sz w:val="18"/>
          <w:szCs w:val="18"/>
        </w:rPr>
        <w:t>Doc</w:t>
      </w:r>
      <w:r w:rsidRPr="00EB5FF3">
        <w:rPr>
          <w:rFonts w:ascii="Times New Roman" w:hAnsi="Times New Roman"/>
          <w:sz w:val="18"/>
          <w:szCs w:val="18"/>
          <w:lang w:val="ru-RU"/>
        </w:rPr>
        <w:t xml:space="preserve">. </w:t>
      </w:r>
      <w:r w:rsidRPr="00EB5FF3">
        <w:rPr>
          <w:rFonts w:ascii="Times New Roman" w:hAnsi="Times New Roman"/>
          <w:sz w:val="18"/>
          <w:szCs w:val="18"/>
        </w:rPr>
        <w:t>A</w:t>
      </w:r>
      <w:r w:rsidRPr="00EB5FF3">
        <w:rPr>
          <w:rFonts w:ascii="Times New Roman" w:hAnsi="Times New Roman"/>
          <w:sz w:val="18"/>
          <w:szCs w:val="18"/>
          <w:lang w:val="ru-RU"/>
        </w:rPr>
        <w:t xml:space="preserve">/56/156, июль 2001 </w:t>
      </w:r>
      <w:proofErr w:type="gramStart"/>
      <w:r w:rsidRPr="00EB5FF3">
        <w:rPr>
          <w:rFonts w:ascii="Times New Roman" w:hAnsi="Times New Roman"/>
          <w:sz w:val="18"/>
          <w:szCs w:val="18"/>
          <w:lang w:val="ru-RU"/>
        </w:rPr>
        <w:t>г.,</w:t>
      </w:r>
      <w:proofErr w:type="gramEnd"/>
      <w:r w:rsidRPr="00EB5FF3">
        <w:rPr>
          <w:rFonts w:ascii="Times New Roman" w:hAnsi="Times New Roman"/>
          <w:sz w:val="18"/>
          <w:szCs w:val="18"/>
          <w:lang w:val="ru-RU"/>
        </w:rPr>
        <w:t xml:space="preserve"> п. 12(</w:t>
      </w:r>
      <w:r w:rsidRPr="00EB5FF3">
        <w:rPr>
          <w:rFonts w:ascii="Times New Roman" w:hAnsi="Times New Roman"/>
          <w:sz w:val="18"/>
          <w:szCs w:val="18"/>
        </w:rPr>
        <w:t>j</w:t>
      </w:r>
      <w:r w:rsidRPr="00EB5FF3">
        <w:rPr>
          <w:rFonts w:ascii="Times New Roman" w:hAnsi="Times New Roman"/>
          <w:sz w:val="18"/>
          <w:szCs w:val="18"/>
          <w:lang w:val="ru-RU"/>
        </w:rPr>
        <w:t xml:space="preserve">); Специальный докладчик по вопросу о пытках, Манфред Новак, </w:t>
      </w:r>
      <w:r w:rsidRPr="00EB5FF3">
        <w:rPr>
          <w:rFonts w:ascii="Times New Roman" w:hAnsi="Times New Roman"/>
          <w:i/>
          <w:sz w:val="18"/>
          <w:szCs w:val="18"/>
          <w:lang w:val="ru-RU"/>
        </w:rPr>
        <w:t>Доклад о миссии в Шри Ланку</w:t>
      </w:r>
      <w:r w:rsidRPr="00EB5FF3">
        <w:rPr>
          <w:rFonts w:ascii="Times New Roman" w:hAnsi="Times New Roman"/>
          <w:sz w:val="18"/>
          <w:szCs w:val="18"/>
          <w:lang w:val="ru-RU"/>
        </w:rPr>
        <w:t xml:space="preserve">, </w:t>
      </w:r>
      <w:r w:rsidRPr="00EB5FF3">
        <w:rPr>
          <w:rFonts w:ascii="Times New Roman" w:hAnsi="Times New Roman"/>
          <w:sz w:val="18"/>
          <w:szCs w:val="18"/>
        </w:rPr>
        <w:t>U</w:t>
      </w:r>
      <w:r w:rsidRPr="00EB5FF3">
        <w:rPr>
          <w:rFonts w:ascii="Times New Roman" w:hAnsi="Times New Roman"/>
          <w:sz w:val="18"/>
          <w:szCs w:val="18"/>
          <w:lang w:val="ru-RU"/>
        </w:rPr>
        <w:t>.</w:t>
      </w:r>
      <w:r w:rsidRPr="00EB5FF3">
        <w:rPr>
          <w:rFonts w:ascii="Times New Roman" w:hAnsi="Times New Roman"/>
          <w:sz w:val="18"/>
          <w:szCs w:val="18"/>
        </w:rPr>
        <w:t>N</w:t>
      </w:r>
      <w:r w:rsidRPr="00EB5FF3">
        <w:rPr>
          <w:rFonts w:ascii="Times New Roman" w:hAnsi="Times New Roman"/>
          <w:sz w:val="18"/>
          <w:szCs w:val="18"/>
          <w:lang w:val="ru-RU"/>
        </w:rPr>
        <w:t xml:space="preserve">. </w:t>
      </w:r>
      <w:r w:rsidRPr="00EB5FF3">
        <w:rPr>
          <w:rFonts w:ascii="Times New Roman" w:hAnsi="Times New Roman"/>
          <w:sz w:val="18"/>
          <w:szCs w:val="18"/>
        </w:rPr>
        <w:t>Doc</w:t>
      </w:r>
      <w:r w:rsidRPr="00EB5FF3">
        <w:rPr>
          <w:rFonts w:ascii="Times New Roman" w:hAnsi="Times New Roman"/>
          <w:sz w:val="18"/>
          <w:szCs w:val="18"/>
          <w:lang w:val="ru-RU"/>
        </w:rPr>
        <w:t xml:space="preserve">. </w:t>
      </w:r>
      <w:r w:rsidRPr="00EB5FF3">
        <w:rPr>
          <w:rFonts w:ascii="Times New Roman" w:hAnsi="Times New Roman"/>
          <w:sz w:val="18"/>
          <w:szCs w:val="18"/>
        </w:rPr>
        <w:t>A</w:t>
      </w:r>
      <w:r w:rsidRPr="00EB5FF3">
        <w:rPr>
          <w:rFonts w:ascii="Times New Roman" w:hAnsi="Times New Roman"/>
          <w:sz w:val="18"/>
          <w:szCs w:val="18"/>
          <w:lang w:val="ru-RU"/>
        </w:rPr>
        <w:t>/</w:t>
      </w:r>
      <w:r w:rsidRPr="00EB5FF3">
        <w:rPr>
          <w:rFonts w:ascii="Times New Roman" w:hAnsi="Times New Roman"/>
          <w:sz w:val="18"/>
          <w:szCs w:val="18"/>
        </w:rPr>
        <w:t>HRC</w:t>
      </w:r>
      <w:r w:rsidRPr="00EB5FF3">
        <w:rPr>
          <w:rFonts w:ascii="Times New Roman" w:hAnsi="Times New Roman"/>
          <w:sz w:val="18"/>
          <w:szCs w:val="18"/>
          <w:lang w:val="ru-RU"/>
        </w:rPr>
        <w:t>/7/3/</w:t>
      </w:r>
      <w:r w:rsidRPr="00EB5FF3">
        <w:rPr>
          <w:rFonts w:ascii="Times New Roman" w:hAnsi="Times New Roman"/>
          <w:sz w:val="18"/>
          <w:szCs w:val="18"/>
        </w:rPr>
        <w:t>Add</w:t>
      </w:r>
      <w:r w:rsidRPr="00EB5FF3">
        <w:rPr>
          <w:rFonts w:ascii="Times New Roman" w:hAnsi="Times New Roman"/>
          <w:sz w:val="18"/>
          <w:szCs w:val="18"/>
          <w:lang w:val="ru-RU"/>
        </w:rPr>
        <w:t>.6, с. 25, февраль 2008 г.</w:t>
      </w:r>
      <w:proofErr w:type="gramStart"/>
      <w:r w:rsidRPr="00EB5FF3">
        <w:rPr>
          <w:rFonts w:ascii="Times New Roman" w:hAnsi="Times New Roman"/>
          <w:sz w:val="18"/>
          <w:szCs w:val="18"/>
          <w:lang w:val="ru-RU"/>
        </w:rPr>
        <w:t>,п</w:t>
      </w:r>
      <w:proofErr w:type="gramEnd"/>
      <w:r w:rsidRPr="00EB5FF3">
        <w:rPr>
          <w:rFonts w:ascii="Times New Roman" w:hAnsi="Times New Roman"/>
          <w:sz w:val="18"/>
          <w:szCs w:val="18"/>
          <w:lang w:val="ru-RU"/>
        </w:rPr>
        <w:t xml:space="preserve">. </w:t>
      </w:r>
      <w:r w:rsidRPr="00EB5FF3">
        <w:rPr>
          <w:rFonts w:ascii="Times New Roman" w:hAnsi="Times New Roman"/>
          <w:sz w:val="18"/>
          <w:szCs w:val="18"/>
        </w:rPr>
        <w:t>h</w:t>
      </w:r>
      <w:r w:rsidRPr="00EB5FF3">
        <w:rPr>
          <w:rFonts w:ascii="Times New Roman" w:hAnsi="Times New Roman"/>
          <w:sz w:val="18"/>
          <w:szCs w:val="18"/>
          <w:lang w:val="ru-RU"/>
        </w:rPr>
        <w:t xml:space="preserve">; там же, </w:t>
      </w:r>
      <w:r w:rsidRPr="00EB5FF3">
        <w:rPr>
          <w:rFonts w:ascii="Times New Roman" w:hAnsi="Times New Roman"/>
          <w:i/>
          <w:sz w:val="18"/>
          <w:szCs w:val="18"/>
          <w:lang w:val="ru-RU"/>
        </w:rPr>
        <w:t>Доклад о миссии в Индонезию</w:t>
      </w:r>
      <w:r w:rsidRPr="00EB5FF3">
        <w:rPr>
          <w:rFonts w:ascii="Times New Roman" w:hAnsi="Times New Roman"/>
          <w:sz w:val="18"/>
          <w:szCs w:val="18"/>
          <w:lang w:val="ru-RU"/>
        </w:rPr>
        <w:t xml:space="preserve">, </w:t>
      </w:r>
      <w:r w:rsidRPr="00EB5FF3">
        <w:rPr>
          <w:rFonts w:ascii="Times New Roman" w:hAnsi="Times New Roman"/>
          <w:sz w:val="18"/>
          <w:szCs w:val="18"/>
        </w:rPr>
        <w:t>U</w:t>
      </w:r>
      <w:r w:rsidRPr="00EB5FF3">
        <w:rPr>
          <w:rFonts w:ascii="Times New Roman" w:hAnsi="Times New Roman"/>
          <w:sz w:val="18"/>
          <w:szCs w:val="18"/>
          <w:lang w:val="ru-RU"/>
        </w:rPr>
        <w:t>.</w:t>
      </w:r>
      <w:r w:rsidRPr="00EB5FF3">
        <w:rPr>
          <w:rFonts w:ascii="Times New Roman" w:hAnsi="Times New Roman"/>
          <w:sz w:val="18"/>
          <w:szCs w:val="18"/>
        </w:rPr>
        <w:t>N</w:t>
      </w:r>
      <w:r w:rsidRPr="00EB5FF3">
        <w:rPr>
          <w:rFonts w:ascii="Times New Roman" w:hAnsi="Times New Roman"/>
          <w:sz w:val="18"/>
          <w:szCs w:val="18"/>
          <w:lang w:val="ru-RU"/>
        </w:rPr>
        <w:t xml:space="preserve">. </w:t>
      </w:r>
      <w:r w:rsidRPr="00EB5FF3">
        <w:rPr>
          <w:rFonts w:ascii="Times New Roman" w:hAnsi="Times New Roman"/>
          <w:sz w:val="18"/>
          <w:szCs w:val="18"/>
        </w:rPr>
        <w:t>Doc</w:t>
      </w:r>
      <w:r w:rsidRPr="00EB5FF3">
        <w:rPr>
          <w:rFonts w:ascii="Times New Roman" w:hAnsi="Times New Roman"/>
          <w:sz w:val="18"/>
          <w:szCs w:val="18"/>
          <w:lang w:val="ru-RU"/>
        </w:rPr>
        <w:t xml:space="preserve">. </w:t>
      </w:r>
      <w:r w:rsidRPr="00EB5FF3">
        <w:rPr>
          <w:rFonts w:ascii="Times New Roman" w:hAnsi="Times New Roman"/>
          <w:sz w:val="18"/>
          <w:szCs w:val="18"/>
        </w:rPr>
        <w:t>A</w:t>
      </w:r>
      <w:r w:rsidRPr="00EB5FF3">
        <w:rPr>
          <w:rFonts w:ascii="Times New Roman" w:hAnsi="Times New Roman"/>
          <w:sz w:val="18"/>
          <w:szCs w:val="18"/>
          <w:lang w:val="ru-RU"/>
        </w:rPr>
        <w:t>/</w:t>
      </w:r>
      <w:r w:rsidRPr="00EB5FF3">
        <w:rPr>
          <w:rFonts w:ascii="Times New Roman" w:hAnsi="Times New Roman"/>
          <w:sz w:val="18"/>
          <w:szCs w:val="18"/>
        </w:rPr>
        <w:t>HRC</w:t>
      </w:r>
      <w:r w:rsidRPr="00EB5FF3">
        <w:rPr>
          <w:rFonts w:ascii="Times New Roman" w:hAnsi="Times New Roman"/>
          <w:sz w:val="18"/>
          <w:szCs w:val="18"/>
          <w:lang w:val="ru-RU"/>
        </w:rPr>
        <w:t>/7/3/</w:t>
      </w:r>
      <w:r w:rsidRPr="00EB5FF3">
        <w:rPr>
          <w:rFonts w:ascii="Times New Roman" w:hAnsi="Times New Roman"/>
          <w:sz w:val="18"/>
          <w:szCs w:val="18"/>
        </w:rPr>
        <w:t>Add</w:t>
      </w:r>
      <w:r w:rsidRPr="00EB5FF3">
        <w:rPr>
          <w:rFonts w:ascii="Times New Roman" w:hAnsi="Times New Roman"/>
          <w:sz w:val="18"/>
          <w:szCs w:val="18"/>
          <w:lang w:val="ru-RU"/>
        </w:rPr>
        <w:t xml:space="preserve">.7, март 2008 </w:t>
      </w:r>
      <w:proofErr w:type="gramStart"/>
      <w:r w:rsidRPr="00EB5FF3">
        <w:rPr>
          <w:rFonts w:ascii="Times New Roman" w:hAnsi="Times New Roman"/>
          <w:sz w:val="18"/>
          <w:szCs w:val="18"/>
          <w:lang w:val="ru-RU"/>
        </w:rPr>
        <w:t>г.,</w:t>
      </w:r>
      <w:proofErr w:type="gramEnd"/>
      <w:r w:rsidRPr="00EB5FF3">
        <w:rPr>
          <w:rFonts w:ascii="Times New Roman" w:hAnsi="Times New Roman"/>
          <w:sz w:val="18"/>
          <w:szCs w:val="18"/>
          <w:lang w:val="ru-RU"/>
        </w:rPr>
        <w:t xml:space="preserve"> 21. </w:t>
      </w:r>
    </w:p>
  </w:footnote>
  <w:footnote w:id="46">
    <w:p w14:paraId="77C0E5EE" w14:textId="5FF0798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20, Статья 7, Запрещение пыток и жестоких, бесчеловечных или унижающих достоинство видов обращения и наказания</w:t>
      </w:r>
      <w:r w:rsidRPr="00EB5FF3">
        <w:rPr>
          <w:sz w:val="18"/>
          <w:szCs w:val="18"/>
          <w:lang w:val="ru-RU"/>
        </w:rPr>
        <w:t>, 1992 г.,</w:t>
      </w:r>
      <w:r w:rsidRPr="00EB5FF3">
        <w:rPr>
          <w:i/>
          <w:sz w:val="18"/>
          <w:szCs w:val="18"/>
          <w:lang w:val="ru-RU"/>
        </w:rPr>
        <w:t xml:space="preserve"> </w:t>
      </w:r>
      <w:r w:rsidRPr="00EB5FF3">
        <w:rPr>
          <w:sz w:val="18"/>
          <w:szCs w:val="18"/>
          <w:lang w:val="ru-RU"/>
        </w:rPr>
        <w:t>пп. 3, 5.</w:t>
      </w:r>
    </w:p>
  </w:footnote>
  <w:footnote w:id="47">
    <w:p w14:paraId="3E41DC5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r w:rsidRPr="00EB5FF3">
        <w:rPr>
          <w:i/>
          <w:sz w:val="18"/>
          <w:szCs w:val="18"/>
          <w:lang w:val="ru-RU"/>
        </w:rPr>
        <w:t xml:space="preserve"> </w:t>
      </w:r>
      <w:r w:rsidRPr="00EB5FF3">
        <w:rPr>
          <w:sz w:val="18"/>
          <w:szCs w:val="18"/>
          <w:lang w:val="ru-RU"/>
        </w:rPr>
        <w:t xml:space="preserve">п. 4; </w:t>
      </w:r>
      <w:r w:rsidRPr="00EB5FF3">
        <w:rPr>
          <w:i/>
          <w:sz w:val="18"/>
          <w:szCs w:val="18"/>
          <w:lang w:val="ru-RU"/>
        </w:rPr>
        <w:t>Вуоланн против Финляндии</w:t>
      </w:r>
      <w:r w:rsidRPr="00EB5FF3">
        <w:rPr>
          <w:sz w:val="18"/>
          <w:szCs w:val="18"/>
          <w:lang w:val="ru-RU"/>
        </w:rPr>
        <w:t xml:space="preserve">, КПЧ ООН, Соображения от 7 апреля 1989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/35/</w:t>
      </w:r>
      <w:r w:rsidRPr="00EB5FF3">
        <w:rPr>
          <w:sz w:val="18"/>
          <w:szCs w:val="18"/>
        </w:rPr>
        <w:t>D</w:t>
      </w:r>
      <w:r w:rsidRPr="00EB5FF3">
        <w:rPr>
          <w:sz w:val="18"/>
          <w:szCs w:val="18"/>
          <w:lang w:val="ru-RU"/>
        </w:rPr>
        <w:t xml:space="preserve">/265/1987, п. 9.2. </w:t>
      </w:r>
    </w:p>
  </w:footnote>
  <w:footnote w:id="48">
    <w:p w14:paraId="7FAEB94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bCs/>
          <w:i/>
          <w:sz w:val="18"/>
          <w:szCs w:val="18"/>
          <w:lang w:val="ru-RU"/>
        </w:rPr>
        <w:t>Бейли против Ямайки</w:t>
      </w:r>
      <w:r w:rsidRPr="00EB5FF3">
        <w:rPr>
          <w:bCs/>
          <w:sz w:val="18"/>
          <w:szCs w:val="18"/>
          <w:lang w:val="ru-RU"/>
        </w:rPr>
        <w:t xml:space="preserve">, КПЧ ООН, Соображения от 31 марта 1993 г., </w:t>
      </w:r>
      <w:r w:rsidRPr="00EB5FF3">
        <w:rPr>
          <w:bCs/>
          <w:sz w:val="18"/>
          <w:szCs w:val="18"/>
        </w:rPr>
        <w:t>U</w:t>
      </w:r>
      <w:r w:rsidRPr="00EB5FF3">
        <w:rPr>
          <w:bCs/>
          <w:sz w:val="18"/>
          <w:szCs w:val="18"/>
          <w:lang w:val="ru-RU"/>
        </w:rPr>
        <w:t>.</w:t>
      </w:r>
      <w:r w:rsidRPr="00EB5FF3">
        <w:rPr>
          <w:bCs/>
          <w:sz w:val="18"/>
          <w:szCs w:val="18"/>
        </w:rPr>
        <w:t>N</w:t>
      </w:r>
      <w:r w:rsidRPr="00EB5FF3">
        <w:rPr>
          <w:bCs/>
          <w:sz w:val="18"/>
          <w:szCs w:val="18"/>
          <w:lang w:val="ru-RU"/>
        </w:rPr>
        <w:t xml:space="preserve">. </w:t>
      </w:r>
      <w:r w:rsidRPr="00EB5FF3">
        <w:rPr>
          <w:bCs/>
          <w:sz w:val="18"/>
          <w:szCs w:val="18"/>
        </w:rPr>
        <w:t>Doc</w:t>
      </w:r>
      <w:r w:rsidRPr="00EB5FF3">
        <w:rPr>
          <w:bCs/>
          <w:sz w:val="18"/>
          <w:szCs w:val="18"/>
          <w:lang w:val="ru-RU"/>
        </w:rPr>
        <w:t xml:space="preserve">. </w:t>
      </w:r>
      <w:r w:rsidRPr="00EB5FF3">
        <w:rPr>
          <w:bCs/>
          <w:sz w:val="18"/>
          <w:szCs w:val="18"/>
        </w:rPr>
        <w:t>CCPR</w:t>
      </w:r>
      <w:r w:rsidRPr="00EB5FF3">
        <w:rPr>
          <w:bCs/>
          <w:sz w:val="18"/>
          <w:szCs w:val="18"/>
          <w:lang w:val="ru-RU"/>
        </w:rPr>
        <w:t>/</w:t>
      </w:r>
      <w:r w:rsidRPr="00EB5FF3">
        <w:rPr>
          <w:bCs/>
          <w:sz w:val="18"/>
          <w:szCs w:val="18"/>
        </w:rPr>
        <w:t>C</w:t>
      </w:r>
      <w:r w:rsidRPr="00EB5FF3">
        <w:rPr>
          <w:bCs/>
          <w:sz w:val="18"/>
          <w:szCs w:val="18"/>
          <w:lang w:val="ru-RU"/>
        </w:rPr>
        <w:t>/47/</w:t>
      </w:r>
      <w:r w:rsidRPr="00EB5FF3">
        <w:rPr>
          <w:bCs/>
          <w:sz w:val="18"/>
          <w:szCs w:val="18"/>
        </w:rPr>
        <w:t>D</w:t>
      </w:r>
      <w:r w:rsidRPr="00EB5FF3">
        <w:rPr>
          <w:bCs/>
          <w:sz w:val="18"/>
          <w:szCs w:val="18"/>
          <w:lang w:val="ru-RU"/>
        </w:rPr>
        <w:t>/334/1988, пп. 9.2 – 9.3;</w:t>
      </w:r>
      <w:r w:rsidRPr="00EB5FF3">
        <w:rPr>
          <w:rStyle w:val="Strong"/>
          <w:bCs w:val="0"/>
          <w:sz w:val="18"/>
          <w:szCs w:val="18"/>
          <w:lang w:val="ru-RU"/>
        </w:rPr>
        <w:t xml:space="preserve"> </w:t>
      </w:r>
      <w:r w:rsidRPr="00EB5FF3">
        <w:rPr>
          <w:i/>
          <w:sz w:val="18"/>
          <w:szCs w:val="18"/>
          <w:lang w:val="ru-RU"/>
        </w:rPr>
        <w:t>Линтон против Ямайки</w:t>
      </w:r>
      <w:r w:rsidRPr="00EB5FF3">
        <w:rPr>
          <w:sz w:val="18"/>
          <w:szCs w:val="18"/>
          <w:lang w:val="ru-RU"/>
        </w:rPr>
        <w:t xml:space="preserve">, КПЧ ООН, Соображения от 22 октября 1992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/46/</w:t>
      </w:r>
      <w:r w:rsidRPr="00EB5FF3">
        <w:rPr>
          <w:sz w:val="18"/>
          <w:szCs w:val="18"/>
        </w:rPr>
        <w:t>D</w:t>
      </w:r>
      <w:r w:rsidRPr="00EB5FF3">
        <w:rPr>
          <w:sz w:val="18"/>
          <w:szCs w:val="18"/>
          <w:lang w:val="ru-RU"/>
        </w:rPr>
        <w:t xml:space="preserve">/255/1987, п. 8.5. </w:t>
      </w:r>
    </w:p>
  </w:footnote>
  <w:footnote w:id="49">
    <w:p w14:paraId="6D06405D" w14:textId="2773125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Шарифова и другие против Таджикистана</w:t>
      </w:r>
      <w:r w:rsidRPr="00EB5FF3">
        <w:rPr>
          <w:sz w:val="18"/>
          <w:szCs w:val="18"/>
          <w:lang w:val="ru-RU"/>
        </w:rPr>
        <w:t xml:space="preserve">, КПЧ ООН, Соображения от 1 апреля 2008 г., </w:t>
      </w:r>
      <w:r w:rsidRPr="00EB5FF3">
        <w:rPr>
          <w:bCs/>
          <w:sz w:val="18"/>
          <w:szCs w:val="18"/>
        </w:rPr>
        <w:t>CCPR</w:t>
      </w:r>
      <w:r w:rsidRPr="00EB5FF3">
        <w:rPr>
          <w:bCs/>
          <w:sz w:val="18"/>
          <w:szCs w:val="18"/>
          <w:lang w:val="ru-RU"/>
        </w:rPr>
        <w:t>/</w:t>
      </w:r>
      <w:r w:rsidRPr="00EB5FF3">
        <w:rPr>
          <w:bCs/>
          <w:sz w:val="18"/>
          <w:szCs w:val="18"/>
        </w:rPr>
        <w:t>C</w:t>
      </w:r>
      <w:r w:rsidRPr="00EB5FF3">
        <w:rPr>
          <w:bCs/>
          <w:sz w:val="18"/>
          <w:szCs w:val="18"/>
          <w:lang w:val="ru-RU"/>
        </w:rPr>
        <w:t>/92/</w:t>
      </w:r>
      <w:r w:rsidRPr="00EB5FF3">
        <w:rPr>
          <w:bCs/>
          <w:sz w:val="18"/>
          <w:szCs w:val="18"/>
        </w:rPr>
        <w:t>D</w:t>
      </w:r>
      <w:r w:rsidRPr="00EB5FF3">
        <w:rPr>
          <w:bCs/>
          <w:sz w:val="18"/>
          <w:szCs w:val="18"/>
          <w:lang w:val="ru-RU"/>
        </w:rPr>
        <w:t>/1209, 1231/2003 и 1241/2004.</w:t>
      </w:r>
    </w:p>
  </w:footnote>
  <w:footnote w:id="50">
    <w:p w14:paraId="474AFB7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Конвенция ООН против пыток, статья 2(2).</w:t>
      </w:r>
    </w:p>
  </w:footnote>
  <w:footnote w:id="51">
    <w:p w14:paraId="229DE5A4" w14:textId="6EDDA7E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2, Статья 2, Имплементация статьи 2 государствами-участниками</w:t>
      </w:r>
      <w:r w:rsidRPr="00EB5FF3">
        <w:rPr>
          <w:sz w:val="18"/>
          <w:szCs w:val="18"/>
          <w:lang w:val="ru-RU"/>
        </w:rPr>
        <w:t>, 2008, п. 1.</w:t>
      </w:r>
    </w:p>
  </w:footnote>
  <w:footnote w:id="52">
    <w:p w14:paraId="1E7F7D2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Конвенция ООН против пыток, статья 16(1).</w:t>
      </w:r>
    </w:p>
  </w:footnote>
  <w:footnote w:id="53">
    <w:p w14:paraId="1D78AB10" w14:textId="6CDD9BA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Манфред Новак, </w:t>
      </w:r>
      <w:r w:rsidRPr="00EB5FF3">
        <w:rPr>
          <w:i/>
          <w:sz w:val="18"/>
          <w:szCs w:val="18"/>
          <w:lang w:val="ru-RU"/>
        </w:rPr>
        <w:t>Доклад Специального докладчика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 xml:space="preserve">.4/2006/6, декабрь 2005 </w:t>
      </w:r>
      <w:proofErr w:type="gramStart"/>
      <w:r w:rsidRPr="00EB5FF3">
        <w:rPr>
          <w:sz w:val="18"/>
          <w:szCs w:val="18"/>
          <w:lang w:val="ru-RU"/>
        </w:rPr>
        <w:t>г.,</w:t>
      </w:r>
      <w:proofErr w:type="gramEnd"/>
      <w:r w:rsidRPr="00EB5FF3">
        <w:rPr>
          <w:sz w:val="18"/>
          <w:szCs w:val="18"/>
          <w:lang w:val="ru-RU"/>
        </w:rPr>
        <w:t xml:space="preserve"> п. 39. </w:t>
      </w:r>
    </w:p>
  </w:footnote>
  <w:footnote w:id="54">
    <w:p w14:paraId="39473B23" w14:textId="564B233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Димитриевич против Сербии и Черногории</w:t>
      </w:r>
      <w:r w:rsidRPr="00EB5FF3">
        <w:rPr>
          <w:sz w:val="18"/>
          <w:szCs w:val="18"/>
          <w:lang w:val="ru-RU"/>
        </w:rPr>
        <w:t xml:space="preserve">, КПП ООН, Решение от 24 ноября 2004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/33/</w:t>
      </w:r>
      <w:r w:rsidRPr="00EB5FF3">
        <w:rPr>
          <w:sz w:val="18"/>
          <w:szCs w:val="18"/>
        </w:rPr>
        <w:t>D</w:t>
      </w:r>
      <w:r w:rsidRPr="00EB5FF3">
        <w:rPr>
          <w:sz w:val="18"/>
          <w:szCs w:val="18"/>
          <w:lang w:val="ru-RU"/>
        </w:rPr>
        <w:t xml:space="preserve">/207/2002, пп. 5.3, 6; </w:t>
      </w:r>
      <w:r w:rsidRPr="00EB5FF3">
        <w:rPr>
          <w:i/>
          <w:sz w:val="18"/>
          <w:szCs w:val="18"/>
          <w:lang w:val="ru-RU"/>
        </w:rPr>
        <w:t>Димитров против Сербии и Черногории</w:t>
      </w:r>
      <w:r w:rsidRPr="00EB5FF3">
        <w:rPr>
          <w:sz w:val="18"/>
          <w:szCs w:val="18"/>
          <w:lang w:val="ru-RU"/>
        </w:rPr>
        <w:t xml:space="preserve">, КПП ООН, Решение от 3 мая 2005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/34/</w:t>
      </w:r>
      <w:r w:rsidRPr="00EB5FF3">
        <w:rPr>
          <w:sz w:val="18"/>
          <w:szCs w:val="18"/>
        </w:rPr>
        <w:t>D</w:t>
      </w:r>
      <w:r w:rsidRPr="00EB5FF3">
        <w:rPr>
          <w:sz w:val="18"/>
          <w:szCs w:val="18"/>
          <w:lang w:val="ru-RU"/>
        </w:rPr>
        <w:t xml:space="preserve">/171/2000, пп. 2.1, 7.1; </w:t>
      </w:r>
      <w:r w:rsidRPr="00EB5FF3">
        <w:rPr>
          <w:i/>
          <w:sz w:val="18"/>
          <w:szCs w:val="18"/>
          <w:lang w:val="ru-RU"/>
        </w:rPr>
        <w:t>Нийонзима против Бурунди</w:t>
      </w:r>
      <w:r w:rsidRPr="00EB5FF3">
        <w:rPr>
          <w:sz w:val="18"/>
          <w:szCs w:val="18"/>
          <w:lang w:val="ru-RU"/>
        </w:rPr>
        <w:t xml:space="preserve">, КПП ООН, Решение от 21 ноября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/53/</w:t>
      </w:r>
      <w:r w:rsidRPr="00EB5FF3">
        <w:rPr>
          <w:sz w:val="18"/>
          <w:szCs w:val="18"/>
        </w:rPr>
        <w:t>D</w:t>
      </w:r>
      <w:r w:rsidRPr="00EB5FF3">
        <w:rPr>
          <w:sz w:val="18"/>
          <w:szCs w:val="18"/>
          <w:lang w:val="ru-RU"/>
        </w:rPr>
        <w:t xml:space="preserve">/514/2012, п. 8.2; </w:t>
      </w:r>
      <w:r w:rsidRPr="00EB5FF3">
        <w:rPr>
          <w:i/>
          <w:sz w:val="18"/>
          <w:szCs w:val="18"/>
          <w:lang w:val="ru-RU"/>
        </w:rPr>
        <w:t>Абдельмалек против Алжира</w:t>
      </w:r>
      <w:r w:rsidRPr="00EB5FF3">
        <w:rPr>
          <w:sz w:val="18"/>
          <w:szCs w:val="18"/>
          <w:lang w:val="ru-RU"/>
        </w:rPr>
        <w:t xml:space="preserve">, КПП ООН, Решение от 23 мая 2014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/402/2009, пп. 11.2–11.3.</w:t>
      </w:r>
    </w:p>
  </w:footnote>
  <w:footnote w:id="55">
    <w:p w14:paraId="63A3690C"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20, Статья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3 октября 1992 г., п. 2; </w:t>
      </w:r>
      <w:r w:rsidRPr="00EB5FF3">
        <w:rPr>
          <w:i/>
          <w:sz w:val="18"/>
          <w:szCs w:val="18"/>
          <w:lang w:val="ru-RU"/>
        </w:rPr>
        <w:t>Эрназаров против Кыргызстана</w:t>
      </w:r>
      <w:r w:rsidRPr="00EB5FF3">
        <w:rPr>
          <w:sz w:val="18"/>
          <w:szCs w:val="18"/>
          <w:lang w:val="ru-RU"/>
        </w:rPr>
        <w:t xml:space="preserve">, КПЧ ООН, Соображения от 7 мая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/2054/2011, п. 9.5.</w:t>
      </w:r>
    </w:p>
  </w:footnote>
  <w:footnote w:id="56">
    <w:p w14:paraId="0F01D44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г., п. 8.</w:t>
      </w:r>
    </w:p>
  </w:footnote>
  <w:footnote w:id="57">
    <w:p w14:paraId="5439058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Российской Федерации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CO</w:t>
      </w:r>
      <w:r w:rsidRPr="00EB5FF3">
        <w:rPr>
          <w:sz w:val="18"/>
          <w:szCs w:val="18"/>
          <w:lang w:val="ru-RU"/>
        </w:rPr>
        <w:t>/79/</w:t>
      </w:r>
      <w:r w:rsidRPr="00EB5FF3">
        <w:rPr>
          <w:sz w:val="18"/>
          <w:szCs w:val="18"/>
        </w:rPr>
        <w:t>RUS</w:t>
      </w:r>
      <w:r w:rsidRPr="00EB5FF3">
        <w:rPr>
          <w:sz w:val="18"/>
          <w:szCs w:val="18"/>
          <w:lang w:val="ru-RU"/>
        </w:rPr>
        <w:t xml:space="preserve">, 2003 </w:t>
      </w:r>
      <w:proofErr w:type="gramStart"/>
      <w:r w:rsidRPr="00EB5FF3">
        <w:rPr>
          <w:sz w:val="18"/>
          <w:szCs w:val="18"/>
          <w:lang w:val="ru-RU"/>
        </w:rPr>
        <w:t>г.,</w:t>
      </w:r>
      <w:proofErr w:type="gramEnd"/>
      <w:r w:rsidRPr="00EB5FF3">
        <w:rPr>
          <w:sz w:val="18"/>
          <w:szCs w:val="18"/>
          <w:lang w:val="ru-RU"/>
        </w:rPr>
        <w:t xml:space="preserve"> п. 13.</w:t>
      </w:r>
    </w:p>
  </w:footnote>
  <w:footnote w:id="58">
    <w:p w14:paraId="2A96CBB0"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Хуан Мендес, </w:t>
      </w:r>
      <w:r w:rsidRPr="00EB5FF3">
        <w:rPr>
          <w:i/>
          <w:sz w:val="18"/>
          <w:szCs w:val="18"/>
          <w:lang w:val="ru-RU"/>
        </w:rPr>
        <w:t>Промежуточный доклад Специального докладчика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 xml:space="preserve">/70/303, 7 августа 2015 </w:t>
      </w:r>
      <w:proofErr w:type="gramStart"/>
      <w:r w:rsidRPr="00EB5FF3">
        <w:rPr>
          <w:sz w:val="18"/>
          <w:szCs w:val="18"/>
          <w:lang w:val="ru-RU"/>
        </w:rPr>
        <w:t>г.,</w:t>
      </w:r>
      <w:proofErr w:type="gramEnd"/>
      <w:r w:rsidRPr="00EB5FF3">
        <w:rPr>
          <w:sz w:val="18"/>
          <w:szCs w:val="18"/>
          <w:lang w:val="ru-RU"/>
        </w:rPr>
        <w:t xml:space="preserve"> п. 65. </w:t>
      </w:r>
    </w:p>
  </w:footnote>
  <w:footnote w:id="59">
    <w:p w14:paraId="7610F421" w14:textId="45A0735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11; </w:t>
      </w:r>
      <w:r w:rsidRPr="00EB5FF3">
        <w:rPr>
          <w:i/>
          <w:sz w:val="18"/>
          <w:szCs w:val="18"/>
          <w:lang w:val="ru-RU"/>
        </w:rPr>
        <w:t>Эрназаров против Кыргызстана</w:t>
      </w:r>
      <w:r w:rsidRPr="00EB5FF3">
        <w:rPr>
          <w:sz w:val="18"/>
          <w:szCs w:val="18"/>
          <w:lang w:val="ru-RU"/>
        </w:rPr>
        <w:t xml:space="preserve">, КПЧ ООН, Соображения от 7 мая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/2054/2011, п. 9.5.</w:t>
      </w:r>
    </w:p>
  </w:footnote>
  <w:footnote w:id="60">
    <w:p w14:paraId="15BF6C32" w14:textId="2BEE8D1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Джемаль и другие против Сербии и Черногории</w:t>
      </w:r>
      <w:r w:rsidRPr="00EB5FF3">
        <w:rPr>
          <w:sz w:val="18"/>
          <w:szCs w:val="18"/>
          <w:lang w:val="ru-RU"/>
        </w:rPr>
        <w:t xml:space="preserve">, КПП ООН, Решение от 21 ноября 2002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/29/</w:t>
      </w:r>
      <w:r w:rsidRPr="00EB5FF3">
        <w:rPr>
          <w:sz w:val="18"/>
          <w:szCs w:val="18"/>
        </w:rPr>
        <w:t>D</w:t>
      </w:r>
      <w:r w:rsidRPr="00EB5FF3">
        <w:rPr>
          <w:sz w:val="18"/>
          <w:szCs w:val="18"/>
          <w:lang w:val="ru-RU"/>
        </w:rPr>
        <w:t xml:space="preserve">/161/2000, 21 ноября 2002 </w:t>
      </w:r>
      <w:proofErr w:type="gramStart"/>
      <w:r w:rsidRPr="00EB5FF3">
        <w:rPr>
          <w:sz w:val="18"/>
          <w:szCs w:val="18"/>
          <w:lang w:val="ru-RU"/>
        </w:rPr>
        <w:t>г.,</w:t>
      </w:r>
      <w:proofErr w:type="gramEnd"/>
      <w:r w:rsidRPr="00EB5FF3">
        <w:rPr>
          <w:sz w:val="18"/>
          <w:szCs w:val="18"/>
          <w:lang w:val="ru-RU"/>
        </w:rPr>
        <w:t xml:space="preserve"> п. 9.2.</w:t>
      </w:r>
    </w:p>
  </w:footnote>
  <w:footnote w:id="61">
    <w:p w14:paraId="6BA67355" w14:textId="192BA29C"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Pr>
          <w:i/>
          <w:sz w:val="18"/>
          <w:szCs w:val="18"/>
          <w:lang w:val="ru-RU"/>
        </w:rPr>
        <w:t>Замечание общего порядка №</w:t>
      </w:r>
      <w:r w:rsidRPr="00EB5FF3">
        <w:rPr>
          <w:i/>
          <w:sz w:val="18"/>
          <w:szCs w:val="18"/>
          <w:lang w:val="ru-RU"/>
        </w:rPr>
        <w:t xml:space="preserve">2, </w:t>
      </w:r>
      <w:r>
        <w:rPr>
          <w:i/>
          <w:sz w:val="18"/>
          <w:szCs w:val="18"/>
          <w:lang w:val="ru-RU"/>
        </w:rPr>
        <w:t>с</w:t>
      </w:r>
      <w:r w:rsidRPr="00EB5FF3">
        <w:rPr>
          <w:i/>
          <w:sz w:val="18"/>
          <w:szCs w:val="18"/>
          <w:lang w:val="ru-RU"/>
        </w:rPr>
        <w:t>татья 2, Имплементация статьи 2 государствами-участниками</w:t>
      </w:r>
      <w:r w:rsidRPr="00EB5FF3">
        <w:rPr>
          <w:sz w:val="18"/>
          <w:szCs w:val="18"/>
          <w:lang w:val="ru-RU"/>
        </w:rPr>
        <w:t xml:space="preserve">, 2008, п. 18. </w:t>
      </w:r>
    </w:p>
  </w:footnote>
  <w:footnote w:id="62">
    <w:p w14:paraId="6D3024D0" w14:textId="0760277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6, </w:t>
      </w:r>
      <w:r>
        <w:rPr>
          <w:i/>
          <w:sz w:val="18"/>
          <w:szCs w:val="18"/>
          <w:lang w:val="ru-RU"/>
        </w:rPr>
        <w:t>с</w:t>
      </w:r>
      <w:r w:rsidRPr="00EB5FF3">
        <w:rPr>
          <w:i/>
          <w:sz w:val="18"/>
          <w:szCs w:val="18"/>
          <w:lang w:val="ru-RU"/>
        </w:rPr>
        <w:t>татья 6, Право на жизнь</w:t>
      </w:r>
      <w:r w:rsidRPr="00EB5FF3">
        <w:rPr>
          <w:sz w:val="18"/>
          <w:szCs w:val="18"/>
          <w:lang w:val="ru-RU"/>
        </w:rPr>
        <w:t xml:space="preserve">, 1982, п. 1; КПЧ ООН, </w:t>
      </w:r>
      <w:r w:rsidRPr="00EB5FF3">
        <w:rPr>
          <w:i/>
          <w:sz w:val="18"/>
          <w:szCs w:val="18"/>
          <w:lang w:val="ru-RU"/>
        </w:rPr>
        <w:t xml:space="preserve">Замечание общего порядка № 14, </w:t>
      </w:r>
      <w:r>
        <w:rPr>
          <w:i/>
          <w:sz w:val="18"/>
          <w:szCs w:val="18"/>
          <w:lang w:val="ru-RU"/>
        </w:rPr>
        <w:t>с</w:t>
      </w:r>
      <w:r w:rsidRPr="00EB5FF3">
        <w:rPr>
          <w:i/>
          <w:sz w:val="18"/>
          <w:szCs w:val="18"/>
          <w:lang w:val="ru-RU"/>
        </w:rPr>
        <w:t>татья 6, Ядерное оружие и право на жизнь</w:t>
      </w:r>
      <w:r w:rsidRPr="00EB5FF3">
        <w:rPr>
          <w:sz w:val="18"/>
          <w:szCs w:val="18"/>
          <w:lang w:val="ru-RU"/>
        </w:rPr>
        <w:t xml:space="preserve">, 1984, п. 1. </w:t>
      </w:r>
    </w:p>
  </w:footnote>
  <w:footnote w:id="63">
    <w:p w14:paraId="6B013221" w14:textId="4219B69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6, </w:t>
      </w:r>
      <w:r>
        <w:rPr>
          <w:i/>
          <w:sz w:val="18"/>
          <w:szCs w:val="18"/>
          <w:lang w:val="ru-RU"/>
        </w:rPr>
        <w:t>с</w:t>
      </w:r>
      <w:r w:rsidRPr="00EB5FF3">
        <w:rPr>
          <w:i/>
          <w:sz w:val="18"/>
          <w:szCs w:val="18"/>
          <w:lang w:val="ru-RU"/>
        </w:rPr>
        <w:t>татья 6, Право на жизнь</w:t>
      </w:r>
      <w:r w:rsidRPr="00EB5FF3">
        <w:rPr>
          <w:sz w:val="18"/>
          <w:szCs w:val="18"/>
          <w:lang w:val="ru-RU"/>
        </w:rPr>
        <w:t>, 1982, п. 3.</w:t>
      </w:r>
    </w:p>
  </w:footnote>
  <w:footnote w:id="64">
    <w:p w14:paraId="27ECF9E0"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p>
  </w:footnote>
  <w:footnote w:id="65">
    <w:p w14:paraId="493AD0C7" w14:textId="5C07CC3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22 июля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w:t>
      </w:r>
      <w:r w:rsidRPr="00EB5FF3">
        <w:rPr>
          <w:sz w:val="18"/>
          <w:szCs w:val="18"/>
        </w:rPr>
        <w:t>D</w:t>
      </w:r>
      <w:r w:rsidRPr="00EB5FF3">
        <w:rPr>
          <w:sz w:val="18"/>
          <w:szCs w:val="18"/>
          <w:lang w:val="ru-RU"/>
        </w:rPr>
        <w:t xml:space="preserve">/1225/2003, п. 9.2; </w:t>
      </w:r>
      <w:r w:rsidRPr="00EB5FF3">
        <w:rPr>
          <w:i/>
          <w:sz w:val="18"/>
          <w:szCs w:val="18"/>
          <w:lang w:val="ru-RU"/>
        </w:rPr>
        <w:t>Гунесхиге против Шри-Ланки</w:t>
      </w:r>
      <w:r w:rsidRPr="00EB5FF3">
        <w:rPr>
          <w:sz w:val="18"/>
          <w:szCs w:val="18"/>
          <w:lang w:val="ru-RU"/>
        </w:rPr>
        <w:t xml:space="preserve">, КПЧ ООН, Соображения от 30 марта 2015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/2087/2011, п. 6.2.</w:t>
      </w:r>
    </w:p>
  </w:footnote>
  <w:footnote w:id="66">
    <w:p w14:paraId="70684A4A" w14:textId="57B7A78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Барбато против Уругвая</w:t>
      </w:r>
      <w:r w:rsidRPr="00EB5FF3">
        <w:rPr>
          <w:sz w:val="18"/>
          <w:szCs w:val="18"/>
          <w:lang w:val="ru-RU"/>
        </w:rPr>
        <w:t xml:space="preserve">, КПЧ ООН, Соображения от 21 октября 1982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/17/</w:t>
      </w:r>
      <w:r w:rsidRPr="00EB5FF3">
        <w:rPr>
          <w:sz w:val="18"/>
          <w:szCs w:val="18"/>
        </w:rPr>
        <w:t>D</w:t>
      </w:r>
      <w:r w:rsidRPr="00EB5FF3">
        <w:rPr>
          <w:sz w:val="18"/>
          <w:szCs w:val="18"/>
          <w:lang w:val="ru-RU"/>
        </w:rPr>
        <w:t xml:space="preserve">/84/1981, п. 9.2; </w:t>
      </w:r>
      <w:r w:rsidRPr="00EB5FF3">
        <w:rPr>
          <w:i/>
          <w:sz w:val="18"/>
          <w:szCs w:val="18"/>
          <w:lang w:val="ru-RU"/>
        </w:rPr>
        <w:t>Мойдунов против Кыргызстана</w:t>
      </w:r>
      <w:r w:rsidRPr="00EB5FF3">
        <w:rPr>
          <w:sz w:val="18"/>
          <w:szCs w:val="18"/>
          <w:lang w:val="ru-RU"/>
        </w:rPr>
        <w:t xml:space="preserve">, КПЧ ООН, Соображения от 19 июля 2011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/102/</w:t>
      </w:r>
      <w:r w:rsidRPr="00EB5FF3">
        <w:rPr>
          <w:sz w:val="18"/>
          <w:szCs w:val="18"/>
        </w:rPr>
        <w:t>D</w:t>
      </w:r>
      <w:r w:rsidRPr="00EB5FF3">
        <w:rPr>
          <w:sz w:val="18"/>
          <w:szCs w:val="18"/>
          <w:lang w:val="ru-RU"/>
        </w:rPr>
        <w:t xml:space="preserve">/1756/2008, п. 8.8. </w:t>
      </w:r>
    </w:p>
  </w:footnote>
  <w:footnote w:id="67">
    <w:p w14:paraId="6BF6FD94" w14:textId="19E2EE4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Акматов против Кыргызстана</w:t>
      </w:r>
      <w:r w:rsidRPr="00EB5FF3">
        <w:rPr>
          <w:sz w:val="18"/>
          <w:szCs w:val="18"/>
          <w:lang w:val="ru-RU"/>
        </w:rPr>
        <w:t xml:space="preserve">, КПЧ ООН, Соображения от 29 октября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/115/</w:t>
      </w:r>
      <w:r w:rsidRPr="00EB5FF3">
        <w:rPr>
          <w:sz w:val="18"/>
          <w:szCs w:val="18"/>
        </w:rPr>
        <w:t>D</w:t>
      </w:r>
      <w:r w:rsidRPr="00EB5FF3">
        <w:rPr>
          <w:sz w:val="18"/>
          <w:szCs w:val="18"/>
          <w:lang w:val="ru-RU"/>
        </w:rPr>
        <w:t>/2052/2011, п.</w:t>
      </w:r>
      <w:r>
        <w:rPr>
          <w:sz w:val="18"/>
          <w:szCs w:val="18"/>
          <w:lang w:val="ru-RU"/>
        </w:rPr>
        <w:t> </w:t>
      </w:r>
      <w:r w:rsidRPr="00EB5FF3">
        <w:rPr>
          <w:sz w:val="18"/>
          <w:szCs w:val="18"/>
          <w:lang w:val="ru-RU"/>
        </w:rPr>
        <w:t>8.7.</w:t>
      </w:r>
    </w:p>
  </w:footnote>
  <w:footnote w:id="68">
    <w:p w14:paraId="1B8426C3" w14:textId="6791C6A0"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Блэйер против Уругвая</w:t>
      </w:r>
      <w:r w:rsidRPr="00EB5FF3">
        <w:rPr>
          <w:sz w:val="18"/>
          <w:szCs w:val="18"/>
          <w:lang w:val="ru-RU"/>
        </w:rPr>
        <w:t xml:space="preserve">, КПЧ ООН, Соображения от 29 марта 1982,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bCs/>
          <w:sz w:val="18"/>
          <w:szCs w:val="18"/>
        </w:rPr>
        <w:t>A</w:t>
      </w:r>
      <w:r w:rsidRPr="00EB5FF3">
        <w:rPr>
          <w:bCs/>
          <w:sz w:val="18"/>
          <w:szCs w:val="18"/>
          <w:lang w:val="ru-RU"/>
        </w:rPr>
        <w:t>/37/40 (</w:t>
      </w:r>
      <w:r w:rsidRPr="00EB5FF3">
        <w:rPr>
          <w:bCs/>
          <w:sz w:val="18"/>
          <w:szCs w:val="18"/>
        </w:rPr>
        <w:t>Supp</w:t>
      </w:r>
      <w:r w:rsidRPr="00EB5FF3">
        <w:rPr>
          <w:bCs/>
          <w:sz w:val="18"/>
          <w:szCs w:val="18"/>
          <w:lang w:val="ru-RU"/>
        </w:rPr>
        <w:t xml:space="preserve">. </w:t>
      </w:r>
      <w:r w:rsidRPr="00EB5FF3">
        <w:rPr>
          <w:bCs/>
          <w:sz w:val="18"/>
          <w:szCs w:val="18"/>
        </w:rPr>
        <w:t>No</w:t>
      </w:r>
      <w:r w:rsidRPr="00EB5FF3">
        <w:rPr>
          <w:bCs/>
          <w:sz w:val="18"/>
          <w:szCs w:val="18"/>
          <w:lang w:val="ru-RU"/>
        </w:rPr>
        <w:t>.40),</w:t>
      </w:r>
      <w:r w:rsidRPr="00EB5FF3">
        <w:rPr>
          <w:rStyle w:val="Strong"/>
          <w:bCs w:val="0"/>
          <w:sz w:val="18"/>
          <w:szCs w:val="18"/>
          <w:lang w:val="ru-RU"/>
        </w:rPr>
        <w:t xml:space="preserve"> </w:t>
      </w:r>
      <w:r w:rsidRPr="00EB5FF3">
        <w:rPr>
          <w:sz w:val="18"/>
          <w:szCs w:val="18"/>
          <w:lang w:val="ru-RU"/>
        </w:rPr>
        <w:t xml:space="preserve">п. 13.3; </w:t>
      </w:r>
      <w:r w:rsidRPr="00EB5FF3">
        <w:rPr>
          <w:i/>
          <w:iCs/>
          <w:sz w:val="18"/>
          <w:szCs w:val="18"/>
          <w:lang w:val="ru-RU"/>
        </w:rPr>
        <w:t>Муконг против Камеруна</w:t>
      </w:r>
      <w:r w:rsidRPr="00EB5FF3">
        <w:rPr>
          <w:sz w:val="18"/>
          <w:szCs w:val="18"/>
          <w:lang w:val="ru-RU"/>
        </w:rPr>
        <w:t xml:space="preserve">, КПЧ ООН, Соображения от 21 июля 1994 </w:t>
      </w:r>
      <w:proofErr w:type="gramStart"/>
      <w:r w:rsidRPr="00EB5FF3">
        <w:rPr>
          <w:sz w:val="18"/>
          <w:szCs w:val="18"/>
          <w:lang w:val="ru-RU"/>
        </w:rPr>
        <w:t>г.,</w:t>
      </w:r>
      <w:proofErr w:type="gramEnd"/>
      <w:r w:rsidRPr="00EB5FF3">
        <w:rPr>
          <w:bCs/>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/458/1991, п. 9.2.</w:t>
      </w:r>
    </w:p>
  </w:footnote>
  <w:footnote w:id="69">
    <w:p w14:paraId="37CFB512" w14:textId="10FEDD7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Блэйер против Уругвая</w:t>
      </w:r>
      <w:r w:rsidRPr="00EB5FF3">
        <w:rPr>
          <w:sz w:val="18"/>
          <w:szCs w:val="18"/>
          <w:lang w:val="ru-RU"/>
        </w:rPr>
        <w:t xml:space="preserve">, КПЧ ООН, Соображения от 29 марта 1982,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bCs/>
          <w:sz w:val="18"/>
          <w:szCs w:val="18"/>
        </w:rPr>
        <w:t>A</w:t>
      </w:r>
      <w:r w:rsidRPr="00EB5FF3">
        <w:rPr>
          <w:bCs/>
          <w:sz w:val="18"/>
          <w:szCs w:val="18"/>
          <w:lang w:val="ru-RU"/>
        </w:rPr>
        <w:t>/37/40 (</w:t>
      </w:r>
      <w:r w:rsidRPr="00EB5FF3">
        <w:rPr>
          <w:bCs/>
          <w:sz w:val="18"/>
          <w:szCs w:val="18"/>
        </w:rPr>
        <w:t>Supp</w:t>
      </w:r>
      <w:r w:rsidRPr="00EB5FF3">
        <w:rPr>
          <w:bCs/>
          <w:sz w:val="18"/>
          <w:szCs w:val="18"/>
          <w:lang w:val="ru-RU"/>
        </w:rPr>
        <w:t xml:space="preserve">. </w:t>
      </w:r>
      <w:r w:rsidRPr="00EB5FF3">
        <w:rPr>
          <w:bCs/>
          <w:sz w:val="18"/>
          <w:szCs w:val="18"/>
        </w:rPr>
        <w:t>No</w:t>
      </w:r>
      <w:r w:rsidRPr="00EB5FF3">
        <w:rPr>
          <w:bCs/>
          <w:sz w:val="18"/>
          <w:szCs w:val="18"/>
          <w:lang w:val="ru-RU"/>
        </w:rPr>
        <w:t>.40),</w:t>
      </w:r>
      <w:r w:rsidRPr="00EB5FF3">
        <w:rPr>
          <w:rStyle w:val="Strong"/>
          <w:bCs w:val="0"/>
          <w:sz w:val="18"/>
          <w:szCs w:val="18"/>
          <w:lang w:val="ru-RU"/>
        </w:rPr>
        <w:t xml:space="preserve"> </w:t>
      </w:r>
      <w:r w:rsidRPr="00EB5FF3">
        <w:rPr>
          <w:sz w:val="18"/>
          <w:szCs w:val="18"/>
          <w:lang w:val="ru-RU"/>
        </w:rPr>
        <w:t>п. 13.3.</w:t>
      </w:r>
    </w:p>
  </w:footnote>
  <w:footnote w:id="70">
    <w:p w14:paraId="065CF098" w14:textId="4D81DA8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14, </w:t>
      </w:r>
      <w:r>
        <w:rPr>
          <w:i/>
          <w:sz w:val="18"/>
          <w:szCs w:val="18"/>
          <w:lang w:val="ru-RU"/>
        </w:rPr>
        <w:t>с</w:t>
      </w:r>
      <w:r w:rsidRPr="00EB5FF3">
        <w:rPr>
          <w:i/>
          <w:sz w:val="18"/>
          <w:szCs w:val="18"/>
          <w:lang w:val="ru-RU"/>
        </w:rPr>
        <w:t>татья 6, Право на жизнь</w:t>
      </w:r>
      <w:r w:rsidRPr="00EB5FF3">
        <w:rPr>
          <w:sz w:val="18"/>
          <w:szCs w:val="18"/>
          <w:lang w:val="ru-RU"/>
        </w:rPr>
        <w:t xml:space="preserve">, 1984, п. 1. </w:t>
      </w:r>
    </w:p>
  </w:footnote>
  <w:footnote w:id="71">
    <w:p w14:paraId="3686A2AE" w14:textId="5F649DE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6, </w:t>
      </w:r>
      <w:r>
        <w:rPr>
          <w:i/>
          <w:sz w:val="18"/>
          <w:szCs w:val="18"/>
          <w:lang w:val="ru-RU"/>
        </w:rPr>
        <w:t>с</w:t>
      </w:r>
      <w:r w:rsidRPr="00EB5FF3">
        <w:rPr>
          <w:i/>
          <w:sz w:val="18"/>
          <w:szCs w:val="18"/>
          <w:lang w:val="ru-RU"/>
        </w:rPr>
        <w:t>татья 6, Право на жизнь</w:t>
      </w:r>
      <w:r w:rsidRPr="00EB5FF3">
        <w:rPr>
          <w:sz w:val="18"/>
          <w:szCs w:val="18"/>
          <w:lang w:val="ru-RU"/>
        </w:rPr>
        <w:t>, 1982, п. 2.</w:t>
      </w:r>
    </w:p>
  </w:footnote>
  <w:footnote w:id="72">
    <w:p w14:paraId="661BAE2C" w14:textId="4A4A03E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Акматов против Кыргызстана</w:t>
      </w:r>
      <w:r w:rsidRPr="00EB5FF3">
        <w:rPr>
          <w:sz w:val="18"/>
          <w:szCs w:val="18"/>
          <w:lang w:val="ru-RU"/>
        </w:rPr>
        <w:t xml:space="preserve">, КПЧ ООН, Соображения от 29 октября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/115/</w:t>
      </w:r>
      <w:r w:rsidRPr="00EB5FF3">
        <w:rPr>
          <w:sz w:val="18"/>
          <w:szCs w:val="18"/>
        </w:rPr>
        <w:t>D</w:t>
      </w:r>
      <w:r w:rsidRPr="00EB5FF3">
        <w:rPr>
          <w:sz w:val="18"/>
          <w:szCs w:val="18"/>
          <w:lang w:val="ru-RU"/>
        </w:rPr>
        <w:t>/2052/2011, п.</w:t>
      </w:r>
      <w:r>
        <w:rPr>
          <w:sz w:val="18"/>
          <w:szCs w:val="18"/>
          <w:lang w:val="ru-RU"/>
        </w:rPr>
        <w:t> </w:t>
      </w:r>
      <w:r w:rsidRPr="00EB5FF3">
        <w:rPr>
          <w:sz w:val="18"/>
          <w:szCs w:val="18"/>
          <w:lang w:val="ru-RU"/>
        </w:rPr>
        <w:t xml:space="preserve">8.4; </w:t>
      </w:r>
      <w:r w:rsidRPr="00EB5FF3">
        <w:rPr>
          <w:i/>
          <w:sz w:val="18"/>
          <w:szCs w:val="18"/>
          <w:lang w:val="ru-RU"/>
        </w:rPr>
        <w:t>Барбато против Уругвая</w:t>
      </w:r>
      <w:r w:rsidRPr="00EB5FF3">
        <w:rPr>
          <w:sz w:val="18"/>
          <w:szCs w:val="18"/>
          <w:lang w:val="ru-RU"/>
        </w:rPr>
        <w:t xml:space="preserve">, КПЧ ООН, Соображения от 21 октября 1982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/17/</w:t>
      </w:r>
      <w:r w:rsidRPr="00EB5FF3">
        <w:rPr>
          <w:sz w:val="18"/>
          <w:szCs w:val="18"/>
        </w:rPr>
        <w:t>D</w:t>
      </w:r>
      <w:r w:rsidRPr="00EB5FF3">
        <w:rPr>
          <w:sz w:val="18"/>
          <w:szCs w:val="18"/>
          <w:lang w:val="ru-RU"/>
        </w:rPr>
        <w:t xml:space="preserve">/84/1981, п. 9.2. </w:t>
      </w:r>
    </w:p>
  </w:footnote>
  <w:footnote w:id="73">
    <w:p w14:paraId="4EF5BA55" w14:textId="77777777" w:rsidR="00CD6C59" w:rsidRPr="00EB5FF3" w:rsidRDefault="00CD6C59" w:rsidP="00592A48">
      <w:pPr>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xml:space="preserve">, 2004 г., п. 8. </w:t>
      </w:r>
      <w:r w:rsidRPr="00EB5FF3">
        <w:rPr>
          <w:i/>
          <w:sz w:val="18"/>
          <w:szCs w:val="18"/>
          <w:lang w:val="ru-RU"/>
        </w:rPr>
        <w:t>Ризванович против Боснии и Герцеговины,</w:t>
      </w:r>
      <w:r w:rsidRPr="00EB5FF3">
        <w:rPr>
          <w:sz w:val="18"/>
          <w:szCs w:val="18"/>
          <w:lang w:val="ru-RU"/>
        </w:rPr>
        <w:t xml:space="preserve"> КПЧ ООН, Соображения от 21 марта 2004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/110/</w:t>
      </w:r>
      <w:r w:rsidRPr="00EB5FF3">
        <w:rPr>
          <w:sz w:val="18"/>
          <w:szCs w:val="18"/>
        </w:rPr>
        <w:t>D</w:t>
      </w:r>
      <w:r w:rsidRPr="00EB5FF3">
        <w:rPr>
          <w:sz w:val="18"/>
          <w:szCs w:val="18"/>
          <w:lang w:val="ru-RU"/>
        </w:rPr>
        <w:t>/1997/2010, пп. 9.1-9.4.</w:t>
      </w:r>
    </w:p>
  </w:footnote>
  <w:footnote w:id="74">
    <w:p w14:paraId="3096A871"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Ланцова против России</w:t>
      </w:r>
      <w:r w:rsidRPr="00EB5FF3">
        <w:rPr>
          <w:sz w:val="18"/>
          <w:szCs w:val="18"/>
          <w:lang w:val="ru-RU"/>
        </w:rPr>
        <w:t xml:space="preserve">, КПЧ ООН, Соображения от 15 апреля 2002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/74/</w:t>
      </w:r>
      <w:r w:rsidRPr="00EB5FF3">
        <w:rPr>
          <w:sz w:val="18"/>
          <w:szCs w:val="18"/>
        </w:rPr>
        <w:t>D</w:t>
      </w:r>
      <w:r w:rsidRPr="00EB5FF3">
        <w:rPr>
          <w:sz w:val="18"/>
          <w:szCs w:val="18"/>
          <w:lang w:val="ru-RU"/>
        </w:rPr>
        <w:t xml:space="preserve">/763/1997, п. 9.2; </w:t>
      </w:r>
      <w:r w:rsidRPr="00EB5FF3">
        <w:rPr>
          <w:i/>
          <w:sz w:val="18"/>
          <w:szCs w:val="18"/>
          <w:lang w:val="ru-RU"/>
        </w:rPr>
        <w:t>Титиахоньо против Камеруна</w:t>
      </w:r>
      <w:r w:rsidRPr="00EB5FF3">
        <w:rPr>
          <w:sz w:val="18"/>
          <w:szCs w:val="18"/>
          <w:lang w:val="ru-RU"/>
        </w:rPr>
        <w:t xml:space="preserve">, КПЧ ООН, Соображения от 13 ноября 2007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/91/</w:t>
      </w:r>
      <w:r w:rsidRPr="00EB5FF3">
        <w:rPr>
          <w:sz w:val="18"/>
          <w:szCs w:val="18"/>
        </w:rPr>
        <w:t>D</w:t>
      </w:r>
      <w:r w:rsidRPr="00EB5FF3">
        <w:rPr>
          <w:sz w:val="18"/>
          <w:szCs w:val="18"/>
          <w:lang w:val="ru-RU"/>
        </w:rPr>
        <w:t>/1186/2003, п. 6.2.</w:t>
      </w:r>
    </w:p>
  </w:footnote>
  <w:footnote w:id="75">
    <w:p w14:paraId="476F9160" w14:textId="6201E2EF"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21, </w:t>
      </w:r>
      <w:r>
        <w:rPr>
          <w:i/>
          <w:sz w:val="18"/>
          <w:szCs w:val="18"/>
          <w:lang w:val="ru-RU"/>
        </w:rPr>
        <w:t>с</w:t>
      </w:r>
      <w:r w:rsidRPr="00EB5FF3">
        <w:rPr>
          <w:i/>
          <w:sz w:val="18"/>
          <w:szCs w:val="18"/>
          <w:lang w:val="ru-RU"/>
        </w:rPr>
        <w:t>татья 10, Право на гуманное обращение и уважение человеческого достоинства</w:t>
      </w:r>
      <w:r w:rsidRPr="00EB5FF3">
        <w:rPr>
          <w:sz w:val="18"/>
          <w:szCs w:val="18"/>
          <w:lang w:val="ru-RU"/>
        </w:rPr>
        <w:t xml:space="preserve">, 1992, п. 3. </w:t>
      </w:r>
    </w:p>
  </w:footnote>
  <w:footnote w:id="76">
    <w:p w14:paraId="1E28F8B4" w14:textId="437C63DD"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Барбато против Уругвая</w:t>
      </w:r>
      <w:r w:rsidRPr="00EB5FF3">
        <w:rPr>
          <w:sz w:val="18"/>
          <w:szCs w:val="18"/>
          <w:lang w:val="ru-RU"/>
        </w:rPr>
        <w:t xml:space="preserve">, КПЧ ООН, Соображения от 21 октября 1982 г., </w:t>
      </w:r>
      <w:r w:rsidRPr="00EB5FF3">
        <w:rPr>
          <w:bCs/>
          <w:sz w:val="18"/>
          <w:szCs w:val="18"/>
        </w:rPr>
        <w:t>U</w:t>
      </w:r>
      <w:r w:rsidRPr="00EB5FF3">
        <w:rPr>
          <w:bCs/>
          <w:sz w:val="18"/>
          <w:szCs w:val="18"/>
          <w:lang w:val="ru-RU"/>
        </w:rPr>
        <w:t>.</w:t>
      </w:r>
      <w:r w:rsidRPr="00EB5FF3">
        <w:rPr>
          <w:bCs/>
          <w:sz w:val="18"/>
          <w:szCs w:val="18"/>
        </w:rPr>
        <w:t>N</w:t>
      </w:r>
      <w:r w:rsidRPr="00EB5FF3">
        <w:rPr>
          <w:bCs/>
          <w:sz w:val="18"/>
          <w:szCs w:val="18"/>
          <w:lang w:val="ru-RU"/>
        </w:rPr>
        <w:t xml:space="preserve">. </w:t>
      </w:r>
      <w:r w:rsidRPr="00EB5FF3">
        <w:rPr>
          <w:bCs/>
          <w:sz w:val="18"/>
          <w:szCs w:val="18"/>
        </w:rPr>
        <w:t>Doc</w:t>
      </w:r>
      <w:r w:rsidRPr="00EB5FF3">
        <w:rPr>
          <w:bCs/>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/17/</w:t>
      </w:r>
      <w:r w:rsidRPr="00EB5FF3">
        <w:rPr>
          <w:sz w:val="18"/>
          <w:szCs w:val="18"/>
        </w:rPr>
        <w:t>D</w:t>
      </w:r>
      <w:r w:rsidRPr="00EB5FF3">
        <w:rPr>
          <w:sz w:val="18"/>
          <w:szCs w:val="18"/>
          <w:lang w:val="ru-RU"/>
        </w:rPr>
        <w:t>/84/1981</w:t>
      </w:r>
      <w:r w:rsidRPr="00EB5FF3">
        <w:rPr>
          <w:bCs/>
          <w:sz w:val="18"/>
          <w:szCs w:val="18"/>
          <w:lang w:val="ru-RU"/>
        </w:rPr>
        <w:t>, п.</w:t>
      </w:r>
      <w:r>
        <w:rPr>
          <w:bCs/>
          <w:sz w:val="18"/>
          <w:szCs w:val="18"/>
          <w:lang w:val="ru-RU"/>
        </w:rPr>
        <w:t> </w:t>
      </w:r>
      <w:r w:rsidRPr="00EB5FF3">
        <w:rPr>
          <w:bCs/>
          <w:sz w:val="18"/>
          <w:szCs w:val="18"/>
          <w:lang w:val="ru-RU"/>
        </w:rPr>
        <w:t>9.2;</w:t>
      </w:r>
      <w:r w:rsidRPr="00EB5FF3">
        <w:rPr>
          <w:b/>
          <w:bCs/>
          <w:sz w:val="18"/>
          <w:szCs w:val="18"/>
          <w:lang w:val="ru-RU"/>
        </w:rPr>
        <w:t xml:space="preserve"> </w:t>
      </w:r>
      <w:r w:rsidRPr="00EB5FF3">
        <w:rPr>
          <w:i/>
          <w:sz w:val="18"/>
          <w:szCs w:val="18"/>
          <w:lang w:val="ru-RU"/>
        </w:rPr>
        <w:t>Бл</w:t>
      </w:r>
      <w:r>
        <w:rPr>
          <w:i/>
          <w:sz w:val="18"/>
          <w:szCs w:val="18"/>
          <w:lang w:val="ru-RU"/>
        </w:rPr>
        <w:t>э</w:t>
      </w:r>
      <w:r w:rsidRPr="00EB5FF3">
        <w:rPr>
          <w:i/>
          <w:sz w:val="18"/>
          <w:szCs w:val="18"/>
          <w:lang w:val="ru-RU"/>
        </w:rPr>
        <w:t>йер против Уругвая</w:t>
      </w:r>
      <w:r w:rsidRPr="00EB5FF3">
        <w:rPr>
          <w:sz w:val="18"/>
          <w:szCs w:val="18"/>
          <w:lang w:val="ru-RU"/>
        </w:rPr>
        <w:t xml:space="preserve">, КПЧ ООН, Соображения от 29 марта 1982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bCs/>
          <w:iCs/>
          <w:sz w:val="18"/>
          <w:szCs w:val="18"/>
        </w:rPr>
        <w:t>CCPR</w:t>
      </w:r>
      <w:r w:rsidRPr="00EB5FF3">
        <w:rPr>
          <w:bCs/>
          <w:iCs/>
          <w:sz w:val="18"/>
          <w:szCs w:val="18"/>
          <w:lang w:val="ru-RU"/>
        </w:rPr>
        <w:t>/</w:t>
      </w:r>
      <w:r w:rsidRPr="00EB5FF3">
        <w:rPr>
          <w:bCs/>
          <w:iCs/>
          <w:sz w:val="18"/>
          <w:szCs w:val="18"/>
        </w:rPr>
        <w:t>C</w:t>
      </w:r>
      <w:r w:rsidRPr="00EB5FF3">
        <w:rPr>
          <w:bCs/>
          <w:iCs/>
          <w:sz w:val="18"/>
          <w:szCs w:val="18"/>
          <w:lang w:val="ru-RU"/>
        </w:rPr>
        <w:t>/15/</w:t>
      </w:r>
      <w:r w:rsidRPr="00EB5FF3">
        <w:rPr>
          <w:bCs/>
          <w:iCs/>
          <w:sz w:val="18"/>
          <w:szCs w:val="18"/>
        </w:rPr>
        <w:t>D</w:t>
      </w:r>
      <w:r w:rsidRPr="00EB5FF3">
        <w:rPr>
          <w:bCs/>
          <w:iCs/>
          <w:sz w:val="18"/>
          <w:szCs w:val="18"/>
          <w:lang w:val="ru-RU"/>
        </w:rPr>
        <w:t>/30/1978, пп. 11.2, 13.3</w:t>
      </w:r>
      <w:r w:rsidRPr="00EB5FF3">
        <w:rPr>
          <w:sz w:val="18"/>
          <w:szCs w:val="18"/>
          <w:lang w:val="ru-RU"/>
        </w:rPr>
        <w:t xml:space="preserve">. </w:t>
      </w:r>
    </w:p>
  </w:footnote>
  <w:footnote w:id="77">
    <w:p w14:paraId="24D9C94A" w14:textId="752FC06B"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Эрназаров против Кыргызстана</w:t>
      </w:r>
      <w:r w:rsidRPr="00EB5FF3">
        <w:rPr>
          <w:sz w:val="18"/>
          <w:szCs w:val="18"/>
          <w:lang w:val="ru-RU"/>
        </w:rPr>
        <w:t xml:space="preserve">, КПЧ ООН, Соображения от 25 марта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/2054/2011, п.</w:t>
      </w:r>
      <w:r>
        <w:rPr>
          <w:sz w:val="18"/>
          <w:szCs w:val="18"/>
          <w:lang w:val="ru-RU"/>
        </w:rPr>
        <w:t> </w:t>
      </w:r>
      <w:r w:rsidRPr="00EB5FF3">
        <w:rPr>
          <w:sz w:val="18"/>
          <w:szCs w:val="18"/>
          <w:lang w:val="ru-RU"/>
        </w:rPr>
        <w:t>9.4;</w:t>
      </w:r>
      <w:r w:rsidRPr="00EB5FF3">
        <w:rPr>
          <w:i/>
          <w:sz w:val="18"/>
          <w:szCs w:val="18"/>
          <w:lang w:val="ru-RU"/>
        </w:rPr>
        <w:t xml:space="preserve"> Ланцова против Российской Федерации</w:t>
      </w:r>
      <w:r w:rsidRPr="00EB5FF3">
        <w:rPr>
          <w:sz w:val="18"/>
          <w:szCs w:val="18"/>
          <w:lang w:val="ru-RU"/>
        </w:rPr>
        <w:t xml:space="preserve">, КПЧ ООН, Соображения от 22 марта 2002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bCs/>
          <w:sz w:val="18"/>
          <w:szCs w:val="18"/>
        </w:rPr>
        <w:t>CCPR</w:t>
      </w:r>
      <w:r w:rsidRPr="00EB5FF3">
        <w:rPr>
          <w:bCs/>
          <w:sz w:val="18"/>
          <w:szCs w:val="18"/>
          <w:lang w:val="ru-RU"/>
        </w:rPr>
        <w:t>/</w:t>
      </w:r>
      <w:r w:rsidRPr="00EB5FF3">
        <w:rPr>
          <w:bCs/>
          <w:sz w:val="18"/>
          <w:szCs w:val="18"/>
        </w:rPr>
        <w:t>C</w:t>
      </w:r>
      <w:r w:rsidRPr="00EB5FF3">
        <w:rPr>
          <w:bCs/>
          <w:sz w:val="18"/>
          <w:szCs w:val="18"/>
          <w:lang w:val="ru-RU"/>
        </w:rPr>
        <w:t>/74/</w:t>
      </w:r>
      <w:r w:rsidRPr="00EB5FF3">
        <w:rPr>
          <w:bCs/>
          <w:sz w:val="18"/>
          <w:szCs w:val="18"/>
        </w:rPr>
        <w:t>D</w:t>
      </w:r>
      <w:r w:rsidRPr="00EB5FF3">
        <w:rPr>
          <w:bCs/>
          <w:sz w:val="18"/>
          <w:szCs w:val="18"/>
          <w:lang w:val="ru-RU"/>
        </w:rPr>
        <w:t>/763/1997, п.</w:t>
      </w:r>
      <w:r w:rsidRPr="00EB5FF3">
        <w:rPr>
          <w:sz w:val="18"/>
          <w:szCs w:val="18"/>
          <w:lang w:val="ru-RU"/>
        </w:rPr>
        <w:t xml:space="preserve"> 9.2. </w:t>
      </w:r>
    </w:p>
  </w:footnote>
  <w:footnote w:id="78">
    <w:p w14:paraId="520BE2B0" w14:textId="446C8F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i/>
          <w:sz w:val="18"/>
          <w:szCs w:val="18"/>
          <w:lang w:val="ru-RU"/>
        </w:rPr>
        <w:t xml:space="preserve"> Барбато против Уругвая</w:t>
      </w:r>
      <w:r w:rsidRPr="00EB5FF3">
        <w:rPr>
          <w:sz w:val="18"/>
          <w:szCs w:val="18"/>
          <w:lang w:val="ru-RU"/>
        </w:rPr>
        <w:t xml:space="preserve">, КПЧ ООН, Соображения от 21 октября 1982 г., </w:t>
      </w:r>
      <w:r w:rsidRPr="00EB5FF3">
        <w:rPr>
          <w:bCs/>
          <w:sz w:val="18"/>
          <w:szCs w:val="18"/>
        </w:rPr>
        <w:t>U</w:t>
      </w:r>
      <w:r w:rsidRPr="00EB5FF3">
        <w:rPr>
          <w:bCs/>
          <w:sz w:val="18"/>
          <w:szCs w:val="18"/>
          <w:lang w:val="ru-RU"/>
        </w:rPr>
        <w:t>.</w:t>
      </w:r>
      <w:r w:rsidRPr="00EB5FF3">
        <w:rPr>
          <w:bCs/>
          <w:sz w:val="18"/>
          <w:szCs w:val="18"/>
        </w:rPr>
        <w:t>N</w:t>
      </w:r>
      <w:r w:rsidRPr="00EB5FF3">
        <w:rPr>
          <w:bCs/>
          <w:sz w:val="18"/>
          <w:szCs w:val="18"/>
          <w:lang w:val="ru-RU"/>
        </w:rPr>
        <w:t xml:space="preserve">. </w:t>
      </w:r>
      <w:r w:rsidRPr="00EB5FF3">
        <w:rPr>
          <w:bCs/>
          <w:sz w:val="18"/>
          <w:szCs w:val="18"/>
        </w:rPr>
        <w:t>Doc</w:t>
      </w:r>
      <w:r w:rsidRPr="00EB5FF3">
        <w:rPr>
          <w:bCs/>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/17/</w:t>
      </w:r>
      <w:r w:rsidRPr="00EB5FF3">
        <w:rPr>
          <w:sz w:val="18"/>
          <w:szCs w:val="18"/>
        </w:rPr>
        <w:t>D</w:t>
      </w:r>
      <w:r w:rsidRPr="00EB5FF3">
        <w:rPr>
          <w:sz w:val="18"/>
          <w:szCs w:val="18"/>
          <w:lang w:val="ru-RU"/>
        </w:rPr>
        <w:t>/84/1981</w:t>
      </w:r>
      <w:r w:rsidRPr="00EB5FF3">
        <w:rPr>
          <w:bCs/>
          <w:sz w:val="18"/>
          <w:szCs w:val="18"/>
          <w:lang w:val="ru-RU"/>
        </w:rPr>
        <w:t>, п.</w:t>
      </w:r>
      <w:r>
        <w:rPr>
          <w:bCs/>
          <w:sz w:val="18"/>
          <w:szCs w:val="18"/>
          <w:lang w:val="ru-RU"/>
        </w:rPr>
        <w:t> </w:t>
      </w:r>
      <w:r w:rsidRPr="00EB5FF3">
        <w:rPr>
          <w:bCs/>
          <w:sz w:val="18"/>
          <w:szCs w:val="18"/>
          <w:lang w:val="ru-RU"/>
        </w:rPr>
        <w:t>9.2</w:t>
      </w:r>
      <w:r w:rsidRPr="00EB5FF3">
        <w:rPr>
          <w:sz w:val="18"/>
          <w:szCs w:val="18"/>
          <w:lang w:val="ru-RU"/>
        </w:rPr>
        <w:t xml:space="preserve">. </w:t>
      </w:r>
    </w:p>
  </w:footnote>
  <w:footnote w:id="79">
    <w:p w14:paraId="2D046CB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i/>
          <w:sz w:val="18"/>
          <w:szCs w:val="18"/>
          <w:lang w:val="ru-RU"/>
        </w:rPr>
        <w:t xml:space="preserve"> </w:t>
      </w:r>
      <w:r w:rsidRPr="00EB5FF3">
        <w:rPr>
          <w:sz w:val="18"/>
          <w:szCs w:val="18"/>
          <w:lang w:val="ru-RU"/>
        </w:rPr>
        <w:t xml:space="preserve">Там же. </w:t>
      </w:r>
    </w:p>
  </w:footnote>
  <w:footnote w:id="80">
    <w:p w14:paraId="1DCBFFE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color w:val="000000"/>
          <w:sz w:val="18"/>
          <w:szCs w:val="18"/>
          <w:lang w:val="ru-RU"/>
        </w:rPr>
        <w:t>Свод принципов защиты всех лиц, подвергаемых задержанию или заключению в какой бы то ни было форме</w:t>
      </w:r>
      <w:r w:rsidRPr="00EB5FF3">
        <w:rPr>
          <w:color w:val="000000"/>
          <w:sz w:val="18"/>
          <w:szCs w:val="18"/>
          <w:lang w:val="ru-RU"/>
        </w:rPr>
        <w:t xml:space="preserve">, </w:t>
      </w:r>
      <w:r w:rsidRPr="00EB5FF3">
        <w:rPr>
          <w:sz w:val="18"/>
          <w:szCs w:val="18"/>
          <w:lang w:val="ru-RU" w:bidi="en-US"/>
        </w:rPr>
        <w:t xml:space="preserve">9 декабря 1988 г., </w:t>
      </w:r>
      <w:r w:rsidRPr="00EB5FF3">
        <w:rPr>
          <w:sz w:val="18"/>
          <w:szCs w:val="18"/>
          <w:lang w:bidi="en-US"/>
        </w:rPr>
        <w:t>G</w:t>
      </w:r>
      <w:r w:rsidRPr="00EB5FF3">
        <w:rPr>
          <w:sz w:val="18"/>
          <w:szCs w:val="18"/>
          <w:lang w:val="ru-RU" w:bidi="en-US"/>
        </w:rPr>
        <w:t>.</w:t>
      </w:r>
      <w:r w:rsidRPr="00EB5FF3">
        <w:rPr>
          <w:sz w:val="18"/>
          <w:szCs w:val="18"/>
          <w:lang w:bidi="en-US"/>
        </w:rPr>
        <w:t>A</w:t>
      </w:r>
      <w:r w:rsidRPr="00EB5FF3">
        <w:rPr>
          <w:sz w:val="18"/>
          <w:szCs w:val="18"/>
          <w:lang w:val="ru-RU" w:bidi="en-US"/>
        </w:rPr>
        <w:t xml:space="preserve">. </w:t>
      </w:r>
      <w:r w:rsidRPr="00EB5FF3">
        <w:rPr>
          <w:sz w:val="18"/>
          <w:szCs w:val="18"/>
          <w:lang w:bidi="en-US"/>
        </w:rPr>
        <w:t>Res</w:t>
      </w:r>
      <w:r w:rsidRPr="00EB5FF3">
        <w:rPr>
          <w:sz w:val="18"/>
          <w:szCs w:val="18"/>
          <w:lang w:val="ru-RU" w:bidi="en-US"/>
        </w:rPr>
        <w:t xml:space="preserve">. 43/173, </w:t>
      </w:r>
      <w:r w:rsidRPr="00EB5FF3">
        <w:rPr>
          <w:sz w:val="18"/>
          <w:szCs w:val="18"/>
          <w:lang w:bidi="en-US"/>
        </w:rPr>
        <w:t>UN</w:t>
      </w:r>
      <w:r w:rsidRPr="00EB5FF3">
        <w:rPr>
          <w:sz w:val="18"/>
          <w:szCs w:val="18"/>
          <w:lang w:val="ru-RU" w:bidi="en-US"/>
        </w:rPr>
        <w:t xml:space="preserve"> </w:t>
      </w:r>
      <w:r w:rsidRPr="00EB5FF3">
        <w:rPr>
          <w:sz w:val="18"/>
          <w:szCs w:val="18"/>
          <w:lang w:bidi="en-US"/>
        </w:rPr>
        <w:t>Doc</w:t>
      </w:r>
      <w:r w:rsidRPr="00EB5FF3">
        <w:rPr>
          <w:sz w:val="18"/>
          <w:szCs w:val="18"/>
          <w:lang w:val="ru-RU" w:bidi="en-US"/>
        </w:rPr>
        <w:t xml:space="preserve">. </w:t>
      </w:r>
      <w:r w:rsidRPr="00EB5FF3">
        <w:rPr>
          <w:sz w:val="18"/>
          <w:szCs w:val="18"/>
          <w:lang w:bidi="en-US"/>
        </w:rPr>
        <w:t>A</w:t>
      </w:r>
      <w:r w:rsidRPr="00EB5FF3">
        <w:rPr>
          <w:sz w:val="18"/>
          <w:szCs w:val="18"/>
          <w:lang w:val="ru-RU" w:bidi="en-US"/>
        </w:rPr>
        <w:t>/</w:t>
      </w:r>
      <w:r w:rsidRPr="00EB5FF3">
        <w:rPr>
          <w:sz w:val="18"/>
          <w:szCs w:val="18"/>
          <w:lang w:bidi="en-US"/>
        </w:rPr>
        <w:t>RES</w:t>
      </w:r>
      <w:r w:rsidRPr="00EB5FF3">
        <w:rPr>
          <w:sz w:val="18"/>
          <w:szCs w:val="18"/>
          <w:lang w:val="ru-RU" w:bidi="en-US"/>
        </w:rPr>
        <w:t>/43/173</w:t>
      </w:r>
      <w:r w:rsidRPr="00EB5FF3">
        <w:rPr>
          <w:color w:val="000000"/>
          <w:sz w:val="18"/>
          <w:szCs w:val="18"/>
          <w:lang w:val="ru-RU"/>
        </w:rPr>
        <w:t xml:space="preserve">, примечание к принципу 6. </w:t>
      </w:r>
    </w:p>
  </w:footnote>
  <w:footnote w:id="81">
    <w:p w14:paraId="7FFC7E25" w14:textId="2E0AB56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Гридин против Российской Федерации</w:t>
      </w:r>
      <w:r w:rsidRPr="00EB5FF3">
        <w:rPr>
          <w:sz w:val="18"/>
          <w:szCs w:val="18"/>
          <w:lang w:val="ru-RU"/>
        </w:rPr>
        <w:t xml:space="preserve">, КПЧ ООН, Соображения от 20 июля 2000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/69/</w:t>
      </w:r>
      <w:r w:rsidRPr="00EB5FF3">
        <w:rPr>
          <w:sz w:val="18"/>
          <w:szCs w:val="18"/>
        </w:rPr>
        <w:t>D</w:t>
      </w:r>
      <w:r w:rsidRPr="00EB5FF3">
        <w:rPr>
          <w:sz w:val="18"/>
          <w:szCs w:val="18"/>
          <w:lang w:val="ru-RU"/>
        </w:rPr>
        <w:t xml:space="preserve">/770/1997, п. 8.1;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 xml:space="preserve">/35, пп. 11, 22. </w:t>
      </w:r>
    </w:p>
  </w:footnote>
  <w:footnote w:id="82">
    <w:p w14:paraId="47A267E7" w14:textId="4FEE9A9A" w:rsidR="00CD6C59" w:rsidRPr="00EB5FF3" w:rsidRDefault="00CD6C59" w:rsidP="00592A48">
      <w:pPr>
        <w:widowControl w:val="0"/>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Чакиджи против Турции</w:t>
      </w:r>
      <w:r w:rsidRPr="00EB5FF3">
        <w:rPr>
          <w:sz w:val="18"/>
          <w:szCs w:val="18"/>
          <w:lang w:val="ru-RU"/>
        </w:rPr>
        <w:t xml:space="preserve">, ЕСПЧ, Решение от 8 июля 1999 г., п. 105, </w:t>
      </w:r>
      <w:r w:rsidRPr="00EB5FF3">
        <w:rPr>
          <w:i/>
          <w:sz w:val="18"/>
          <w:szCs w:val="18"/>
          <w:lang w:val="ru-RU"/>
        </w:rPr>
        <w:t>Козулина против Беларуси</w:t>
      </w:r>
      <w:r w:rsidRPr="00EB5FF3">
        <w:rPr>
          <w:sz w:val="18"/>
          <w:szCs w:val="18"/>
          <w:lang w:val="ru-RU"/>
        </w:rPr>
        <w:t xml:space="preserve">, КПЧ ООН, Соображения от 14 января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 xml:space="preserve">/1773/2008, п. 9.6; см. также КПЧ ООН, </w:t>
      </w:r>
      <w:r w:rsidRPr="00EB5FF3">
        <w:rPr>
          <w:i/>
          <w:sz w:val="18"/>
          <w:szCs w:val="18"/>
          <w:lang w:val="ru-RU"/>
        </w:rPr>
        <w:t>Замечание общего порядка № 35, Статья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58.</w:t>
      </w:r>
    </w:p>
  </w:footnote>
  <w:footnote w:id="83">
    <w:p w14:paraId="3C78F3D7" w14:textId="61E0308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 п. 11.</w:t>
      </w:r>
    </w:p>
  </w:footnote>
  <w:footnote w:id="84">
    <w:p w14:paraId="072F60AA" w14:textId="0FADF3B8" w:rsidR="00CD6C59" w:rsidRPr="00EB5FF3" w:rsidRDefault="00CD6C59" w:rsidP="00592A48">
      <w:pPr>
        <w:widowControl w:val="0"/>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Минимальные стандартные правила обращения с заключенными (Правила Манделы)</w:t>
      </w:r>
      <w:r w:rsidRPr="00EB5FF3">
        <w:rPr>
          <w:iCs/>
          <w:sz w:val="18"/>
          <w:szCs w:val="18"/>
          <w:lang w:val="ru-RU"/>
        </w:rPr>
        <w:t xml:space="preserve">, 21 мая 2015 г.,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.15/2015/</w:t>
      </w:r>
      <w:r w:rsidRPr="00EB5FF3">
        <w:rPr>
          <w:sz w:val="18"/>
          <w:szCs w:val="18"/>
        </w:rPr>
        <w:t>L</w:t>
      </w:r>
      <w:r w:rsidRPr="00EB5FF3">
        <w:rPr>
          <w:sz w:val="18"/>
          <w:szCs w:val="18"/>
          <w:lang w:val="ru-RU"/>
        </w:rPr>
        <w:t>.6/</w:t>
      </w:r>
      <w:r w:rsidRPr="00EB5FF3">
        <w:rPr>
          <w:sz w:val="18"/>
          <w:szCs w:val="18"/>
        </w:rPr>
        <w:t>Rev</w:t>
      </w:r>
      <w:r w:rsidRPr="00EB5FF3">
        <w:rPr>
          <w:sz w:val="18"/>
          <w:szCs w:val="18"/>
          <w:lang w:val="ru-RU"/>
        </w:rPr>
        <w:t xml:space="preserve">.1, </w:t>
      </w:r>
      <w:r w:rsidRPr="00EB5FF3">
        <w:rPr>
          <w:iCs/>
          <w:sz w:val="18"/>
          <w:szCs w:val="18"/>
          <w:lang w:val="ru-RU"/>
        </w:rPr>
        <w:t xml:space="preserve">правило 7. </w:t>
      </w:r>
    </w:p>
  </w:footnote>
  <w:footnote w:id="85">
    <w:p w14:paraId="3F9C204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Умарова против Узбекистана</w:t>
      </w:r>
      <w:r w:rsidRPr="00EB5FF3">
        <w:rPr>
          <w:sz w:val="18"/>
          <w:szCs w:val="18"/>
          <w:lang w:val="ru-RU"/>
        </w:rPr>
        <w:t xml:space="preserve">, КПЧ ООН, Соображения от 3 ноября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/100/</w:t>
      </w:r>
      <w:r w:rsidRPr="00EB5FF3">
        <w:rPr>
          <w:sz w:val="18"/>
          <w:szCs w:val="18"/>
        </w:rPr>
        <w:t>D</w:t>
      </w:r>
      <w:r w:rsidRPr="00EB5FF3">
        <w:rPr>
          <w:sz w:val="18"/>
          <w:szCs w:val="18"/>
          <w:lang w:val="ru-RU"/>
        </w:rPr>
        <w:t>/1449/2006, п. 8.4.</w:t>
      </w:r>
    </w:p>
  </w:footnote>
  <w:footnote w:id="86">
    <w:p w14:paraId="638EA79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Ахадов против Кыргызстана</w:t>
      </w:r>
      <w:r w:rsidRPr="00EB5FF3">
        <w:rPr>
          <w:sz w:val="18"/>
          <w:szCs w:val="18"/>
          <w:lang w:val="ru-RU"/>
        </w:rPr>
        <w:t xml:space="preserve">, КПЧ ООН, Соображения от 25 мая 2011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/101/</w:t>
      </w:r>
      <w:r w:rsidRPr="00EB5FF3">
        <w:rPr>
          <w:sz w:val="18"/>
          <w:szCs w:val="18"/>
        </w:rPr>
        <w:t>D</w:t>
      </w:r>
      <w:r w:rsidRPr="00EB5FF3">
        <w:rPr>
          <w:sz w:val="18"/>
          <w:szCs w:val="18"/>
          <w:lang w:val="ru-RU"/>
        </w:rPr>
        <w:t>/1503/2006, п. 7.4.</w:t>
      </w:r>
    </w:p>
  </w:footnote>
  <w:footnote w:id="87">
    <w:p w14:paraId="2C802993" w14:textId="3AEF94B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Ван Альфен против Нидерландов</w:t>
      </w:r>
      <w:r w:rsidRPr="00EB5FF3">
        <w:rPr>
          <w:sz w:val="18"/>
          <w:szCs w:val="18"/>
          <w:lang w:val="ru-RU"/>
        </w:rPr>
        <w:t xml:space="preserve">, КПЧ ООН, Соображения от 23 июля 1990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/39/</w:t>
      </w:r>
      <w:r w:rsidRPr="00EB5FF3">
        <w:rPr>
          <w:sz w:val="18"/>
          <w:szCs w:val="18"/>
        </w:rPr>
        <w:t>D</w:t>
      </w:r>
      <w:r w:rsidRPr="00EB5FF3">
        <w:rPr>
          <w:sz w:val="18"/>
          <w:szCs w:val="18"/>
          <w:lang w:val="ru-RU"/>
        </w:rPr>
        <w:t xml:space="preserve">/305/1988, п. 5.8; </w:t>
      </w:r>
      <w:r w:rsidRPr="00EB5FF3">
        <w:rPr>
          <w:i/>
          <w:sz w:val="18"/>
          <w:szCs w:val="18"/>
          <w:lang w:val="ru-RU"/>
        </w:rPr>
        <w:t>Муконг против Камеруна</w:t>
      </w:r>
      <w:r w:rsidRPr="00EB5FF3">
        <w:rPr>
          <w:sz w:val="18"/>
          <w:szCs w:val="18"/>
          <w:lang w:val="ru-RU"/>
        </w:rPr>
        <w:t xml:space="preserve">, КПЧ ООН, Соображения от 21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 xml:space="preserve">/458/ 1991, п. 9.8;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12.</w:t>
      </w:r>
    </w:p>
  </w:footnote>
  <w:footnote w:id="88">
    <w:p w14:paraId="4BC7B382" w14:textId="613EDEEC"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 xml:space="preserve">/35, п. 12; </w:t>
      </w:r>
      <w:r w:rsidRPr="00EB5FF3">
        <w:rPr>
          <w:i/>
          <w:sz w:val="18"/>
          <w:szCs w:val="18"/>
          <w:lang w:val="ru-RU"/>
        </w:rPr>
        <w:t xml:space="preserve">Маркес де Мораис против Анголы, </w:t>
      </w:r>
      <w:r w:rsidRPr="00EB5FF3">
        <w:rPr>
          <w:sz w:val="18"/>
          <w:szCs w:val="18"/>
          <w:lang w:val="ru-RU"/>
        </w:rPr>
        <w:t xml:space="preserve">КПЧ ООН, Соображения от 29 марта 2005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/83/</w:t>
      </w:r>
      <w:r w:rsidRPr="00EB5FF3">
        <w:rPr>
          <w:sz w:val="18"/>
          <w:szCs w:val="18"/>
        </w:rPr>
        <w:t>D</w:t>
      </w:r>
      <w:r w:rsidRPr="00EB5FF3">
        <w:rPr>
          <w:sz w:val="18"/>
          <w:szCs w:val="18"/>
          <w:lang w:val="ru-RU"/>
        </w:rPr>
        <w:t>/1128/2002, п. 6.1.</w:t>
      </w:r>
    </w:p>
  </w:footnote>
  <w:footnote w:id="89">
    <w:p w14:paraId="473E6A8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rPr>
        <w:t>A</w:t>
      </w:r>
      <w:r w:rsidRPr="00EB5FF3">
        <w:rPr>
          <w:i/>
          <w:sz w:val="18"/>
          <w:szCs w:val="18"/>
          <w:lang w:val="ru-RU"/>
        </w:rPr>
        <w:t>. против Австралии</w:t>
      </w:r>
      <w:r w:rsidRPr="00EB5FF3">
        <w:rPr>
          <w:sz w:val="18"/>
          <w:szCs w:val="18"/>
          <w:lang w:val="ru-RU"/>
        </w:rPr>
        <w:t xml:space="preserve">, КПЧ ООН, Соображения от 30 апреля 1997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/59/</w:t>
      </w:r>
      <w:r w:rsidRPr="00EB5FF3">
        <w:rPr>
          <w:sz w:val="18"/>
          <w:szCs w:val="18"/>
        </w:rPr>
        <w:t>D</w:t>
      </w:r>
      <w:r w:rsidRPr="00EB5FF3">
        <w:rPr>
          <w:sz w:val="18"/>
          <w:szCs w:val="18"/>
          <w:lang w:val="ru-RU"/>
        </w:rPr>
        <w:t>/560/1993, п. 7.6.</w:t>
      </w:r>
      <w:r w:rsidRPr="00EB5FF3">
        <w:rPr>
          <w:i/>
          <w:sz w:val="18"/>
          <w:szCs w:val="18"/>
          <w:lang w:val="ru-RU"/>
        </w:rPr>
        <w:t xml:space="preserve"> </w:t>
      </w:r>
    </w:p>
  </w:footnote>
  <w:footnote w:id="90">
    <w:p w14:paraId="408990E3" w14:textId="79C04E0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Pr>
          <w:i/>
          <w:sz w:val="18"/>
          <w:szCs w:val="18"/>
          <w:lang w:val="ru-RU"/>
        </w:rPr>
        <w:t>Изложение фактов №</w:t>
      </w:r>
      <w:r w:rsidRPr="00EB5FF3">
        <w:rPr>
          <w:i/>
          <w:sz w:val="18"/>
          <w:szCs w:val="18"/>
          <w:lang w:val="ru-RU"/>
        </w:rPr>
        <w:t>26: Рабочая группа по произвольным задержаниям</w:t>
      </w:r>
      <w:r w:rsidRPr="00EB5FF3">
        <w:rPr>
          <w:sz w:val="18"/>
          <w:szCs w:val="18"/>
          <w:lang w:val="ru-RU"/>
        </w:rPr>
        <w:t xml:space="preserve">, УВКПЧ, в части </w:t>
      </w:r>
      <w:r w:rsidRPr="00EB5FF3">
        <w:rPr>
          <w:sz w:val="18"/>
          <w:szCs w:val="18"/>
        </w:rPr>
        <w:t>II</w:t>
      </w:r>
      <w:r w:rsidRPr="00EB5FF3">
        <w:rPr>
          <w:sz w:val="18"/>
          <w:szCs w:val="18"/>
          <w:lang w:val="ru-RU"/>
        </w:rPr>
        <w:t xml:space="preserve">. См. на сайте: </w:t>
      </w:r>
      <w:r w:rsidRPr="002B2DF2">
        <w:rPr>
          <w:sz w:val="18"/>
          <w:szCs w:val="18"/>
        </w:rPr>
        <w:t>http</w:t>
      </w:r>
      <w:r w:rsidRPr="002B2DF2">
        <w:rPr>
          <w:sz w:val="18"/>
          <w:szCs w:val="18"/>
          <w:lang w:val="ru-RU"/>
        </w:rPr>
        <w:t>://</w:t>
      </w:r>
      <w:r w:rsidRPr="002B2DF2">
        <w:rPr>
          <w:sz w:val="18"/>
          <w:szCs w:val="18"/>
        </w:rPr>
        <w:t>www</w:t>
      </w:r>
      <w:r w:rsidRPr="002B2DF2">
        <w:rPr>
          <w:sz w:val="18"/>
          <w:szCs w:val="18"/>
          <w:lang w:val="ru-RU"/>
        </w:rPr>
        <w:t>.</w:t>
      </w:r>
      <w:r w:rsidRPr="002B2DF2">
        <w:rPr>
          <w:sz w:val="18"/>
          <w:szCs w:val="18"/>
        </w:rPr>
        <w:t>ohchr</w:t>
      </w:r>
      <w:r w:rsidRPr="002B2DF2">
        <w:rPr>
          <w:sz w:val="18"/>
          <w:szCs w:val="18"/>
          <w:lang w:val="ru-RU"/>
        </w:rPr>
        <w:t>.</w:t>
      </w:r>
      <w:r w:rsidRPr="002B2DF2">
        <w:rPr>
          <w:sz w:val="18"/>
          <w:szCs w:val="18"/>
        </w:rPr>
        <w:t>org</w:t>
      </w:r>
      <w:r w:rsidRPr="002B2DF2">
        <w:rPr>
          <w:sz w:val="18"/>
          <w:szCs w:val="18"/>
          <w:lang w:val="ru-RU"/>
        </w:rPr>
        <w:t>/</w:t>
      </w:r>
      <w:r w:rsidRPr="002B2DF2">
        <w:rPr>
          <w:sz w:val="18"/>
          <w:szCs w:val="18"/>
        </w:rPr>
        <w:t>Documents</w:t>
      </w:r>
      <w:r w:rsidRPr="002B2DF2">
        <w:rPr>
          <w:sz w:val="18"/>
          <w:szCs w:val="18"/>
          <w:lang w:val="ru-RU"/>
        </w:rPr>
        <w:t>/</w:t>
      </w:r>
      <w:r w:rsidRPr="002B2DF2">
        <w:rPr>
          <w:sz w:val="18"/>
          <w:szCs w:val="18"/>
        </w:rPr>
        <w:t>Publications</w:t>
      </w:r>
      <w:r w:rsidRPr="002B2DF2">
        <w:rPr>
          <w:sz w:val="18"/>
          <w:szCs w:val="18"/>
          <w:lang w:val="ru-RU"/>
        </w:rPr>
        <w:t>/</w:t>
      </w:r>
      <w:r w:rsidRPr="002B2DF2">
        <w:rPr>
          <w:sz w:val="18"/>
          <w:szCs w:val="18"/>
        </w:rPr>
        <w:t>FactSheet</w:t>
      </w:r>
      <w:r w:rsidRPr="00EB5FF3">
        <w:rPr>
          <w:sz w:val="18"/>
          <w:szCs w:val="18"/>
          <w:lang w:val="ru-RU"/>
        </w:rPr>
        <w:t xml:space="preserve"> 26</w:t>
      </w:r>
      <w:r w:rsidRPr="00EB5FF3">
        <w:rPr>
          <w:sz w:val="18"/>
          <w:szCs w:val="18"/>
        </w:rPr>
        <w:t>en</w:t>
      </w:r>
      <w:r w:rsidRPr="00EB5FF3">
        <w:rPr>
          <w:sz w:val="18"/>
          <w:szCs w:val="18"/>
          <w:lang w:val="ru-RU"/>
        </w:rPr>
        <w:t>.</w:t>
      </w:r>
      <w:r w:rsidRPr="00EB5FF3">
        <w:rPr>
          <w:sz w:val="18"/>
          <w:szCs w:val="18"/>
        </w:rPr>
        <w:t>pdf</w:t>
      </w:r>
      <w:r w:rsidRPr="00EB5FF3">
        <w:rPr>
          <w:sz w:val="18"/>
          <w:szCs w:val="18"/>
          <w:lang w:val="ru-RU"/>
        </w:rPr>
        <w:t>.</w:t>
      </w:r>
    </w:p>
  </w:footnote>
  <w:footnote w:id="91">
    <w:p w14:paraId="7888381E" w14:textId="4C172FA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18.</w:t>
      </w:r>
    </w:p>
  </w:footnote>
  <w:footnote w:id="92">
    <w:p w14:paraId="13FCACEA" w14:textId="3207822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Ван Альфен против Нидерландов</w:t>
      </w:r>
      <w:r w:rsidRPr="00EB5FF3">
        <w:rPr>
          <w:sz w:val="18"/>
          <w:szCs w:val="18"/>
          <w:lang w:val="ru-RU"/>
        </w:rPr>
        <w:t xml:space="preserve">, КПЧ ООН, Соображения от 23 июля 1990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/39/</w:t>
      </w:r>
      <w:r w:rsidRPr="00EB5FF3">
        <w:rPr>
          <w:sz w:val="18"/>
          <w:szCs w:val="18"/>
        </w:rPr>
        <w:t>D</w:t>
      </w:r>
      <w:r w:rsidRPr="00EB5FF3">
        <w:rPr>
          <w:sz w:val="18"/>
          <w:szCs w:val="18"/>
          <w:lang w:val="ru-RU"/>
        </w:rPr>
        <w:t xml:space="preserve">/305/1988, п. 5.8; </w:t>
      </w:r>
      <w:r w:rsidRPr="00EB5FF3">
        <w:rPr>
          <w:i/>
          <w:sz w:val="18"/>
          <w:szCs w:val="18"/>
          <w:lang w:val="ru-RU"/>
        </w:rPr>
        <w:t>Саади против Соединенного Королевства</w:t>
      </w:r>
      <w:r w:rsidRPr="00EB5FF3">
        <w:rPr>
          <w:sz w:val="18"/>
          <w:szCs w:val="18"/>
          <w:lang w:val="ru-RU"/>
        </w:rPr>
        <w:t xml:space="preserve">, ЕСПЧ, Решение от 29 января 2008 г., п. 67;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12.</w:t>
      </w:r>
    </w:p>
  </w:footnote>
  <w:footnote w:id="93">
    <w:p w14:paraId="5F823F22" w14:textId="09E26E6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 xml:space="preserve">/35, п. 12; Специальный докладчик по вопросу о пытках, Манфред Новак, </w:t>
      </w:r>
      <w:r w:rsidRPr="00EB5FF3">
        <w:rPr>
          <w:i/>
          <w:sz w:val="18"/>
          <w:szCs w:val="18"/>
          <w:lang w:val="ru-RU"/>
        </w:rPr>
        <w:t>Международный пакт о гражданских и политических правах: комментарии</w:t>
      </w:r>
      <w:r w:rsidRPr="00EB5FF3">
        <w:rPr>
          <w:sz w:val="18"/>
          <w:szCs w:val="18"/>
          <w:lang w:val="ru-RU"/>
        </w:rPr>
        <w:t xml:space="preserve"> (</w:t>
      </w:r>
      <w:r w:rsidRPr="00EB5FF3">
        <w:rPr>
          <w:sz w:val="18"/>
          <w:szCs w:val="18"/>
        </w:rPr>
        <w:t>Strasbourg</w:t>
      </w:r>
      <w:r w:rsidRPr="00EB5FF3">
        <w:rPr>
          <w:sz w:val="18"/>
          <w:szCs w:val="18"/>
          <w:lang w:val="ru-RU"/>
        </w:rPr>
        <w:t xml:space="preserve">: </w:t>
      </w:r>
      <w:r w:rsidRPr="00EB5FF3">
        <w:rPr>
          <w:sz w:val="18"/>
          <w:szCs w:val="18"/>
        </w:rPr>
        <w:t>N</w:t>
      </w:r>
      <w:r w:rsidRPr="00EB5FF3">
        <w:rPr>
          <w:sz w:val="18"/>
          <w:szCs w:val="18"/>
          <w:lang w:val="ru-RU"/>
        </w:rPr>
        <w:t>.</w:t>
      </w:r>
      <w:r w:rsidRPr="00EB5FF3">
        <w:rPr>
          <w:sz w:val="18"/>
          <w:szCs w:val="18"/>
        </w:rPr>
        <w:t>P</w:t>
      </w:r>
      <w:r w:rsidRPr="00EB5FF3">
        <w:rPr>
          <w:sz w:val="18"/>
          <w:szCs w:val="18"/>
          <w:lang w:val="ru-RU"/>
        </w:rPr>
        <w:t xml:space="preserve">. </w:t>
      </w:r>
      <w:r w:rsidRPr="00EB5FF3">
        <w:rPr>
          <w:sz w:val="18"/>
          <w:szCs w:val="18"/>
        </w:rPr>
        <w:t>Engel</w:t>
      </w:r>
      <w:r w:rsidRPr="00EB5FF3">
        <w:rPr>
          <w:sz w:val="18"/>
          <w:szCs w:val="18"/>
          <w:lang w:val="ru-RU"/>
        </w:rPr>
        <w:t xml:space="preserve">, 2005), 225; </w:t>
      </w:r>
      <w:r w:rsidRPr="00EB5FF3">
        <w:rPr>
          <w:i/>
          <w:sz w:val="18"/>
          <w:szCs w:val="18"/>
          <w:lang w:val="ru-RU"/>
        </w:rPr>
        <w:t>Козулина против Беларуси</w:t>
      </w:r>
      <w:r w:rsidRPr="00EB5FF3">
        <w:rPr>
          <w:sz w:val="18"/>
          <w:szCs w:val="18"/>
          <w:lang w:val="ru-RU"/>
        </w:rPr>
        <w:t xml:space="preserve">, КПЧ ООН, Соображения от 14 января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/1773/2008, п. 9.7.</w:t>
      </w:r>
    </w:p>
  </w:footnote>
  <w:footnote w:id="94">
    <w:p w14:paraId="22BCE90C"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Кулов против Кыргызстана</w:t>
      </w:r>
      <w:r w:rsidRPr="00EB5FF3">
        <w:rPr>
          <w:sz w:val="18"/>
          <w:szCs w:val="18"/>
          <w:lang w:val="ru-RU"/>
        </w:rPr>
        <w:t xml:space="preserve">, КПЧ ООН, Соображения от 19 августа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/99/</w:t>
      </w:r>
      <w:r w:rsidRPr="00EB5FF3">
        <w:rPr>
          <w:sz w:val="18"/>
          <w:szCs w:val="18"/>
        </w:rPr>
        <w:t>D</w:t>
      </w:r>
      <w:r w:rsidRPr="00EB5FF3">
        <w:rPr>
          <w:sz w:val="18"/>
          <w:szCs w:val="18"/>
          <w:lang w:val="ru-RU"/>
        </w:rPr>
        <w:t>/1369/2005, п. 8.3.</w:t>
      </w:r>
    </w:p>
  </w:footnote>
  <w:footnote w:id="95">
    <w:p w14:paraId="4445483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Мбенге против Заира</w:t>
      </w:r>
      <w:r w:rsidRPr="00EB5FF3">
        <w:rPr>
          <w:sz w:val="18"/>
          <w:szCs w:val="18"/>
          <w:lang w:val="ru-RU"/>
        </w:rPr>
        <w:t xml:space="preserve">, КПЧ ООН, Соображения от 25 марта 1983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OP</w:t>
      </w:r>
      <w:r w:rsidRPr="00EB5FF3">
        <w:rPr>
          <w:sz w:val="18"/>
          <w:szCs w:val="18"/>
          <w:lang w:val="ru-RU"/>
        </w:rPr>
        <w:t>/2, пп. 20-21.</w:t>
      </w:r>
    </w:p>
  </w:footnote>
  <w:footnote w:id="96">
    <w:p w14:paraId="30EFBA60" w14:textId="2DC8C02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Новак, </w:t>
      </w:r>
      <w:r w:rsidRPr="00EB5FF3">
        <w:rPr>
          <w:i/>
          <w:sz w:val="18"/>
          <w:szCs w:val="18"/>
          <w:lang w:val="ru-RU"/>
        </w:rPr>
        <w:t>Международный пакт о гражданских и политических правах: комментарии</w:t>
      </w:r>
      <w:r w:rsidRPr="00EB5FF3">
        <w:rPr>
          <w:sz w:val="18"/>
          <w:szCs w:val="18"/>
          <w:lang w:val="ru-RU"/>
        </w:rPr>
        <w:t xml:space="preserve"> (</w:t>
      </w:r>
      <w:r w:rsidRPr="00EB5FF3">
        <w:rPr>
          <w:sz w:val="18"/>
          <w:szCs w:val="18"/>
        </w:rPr>
        <w:t>Strasbourg</w:t>
      </w:r>
      <w:r w:rsidRPr="00EB5FF3">
        <w:rPr>
          <w:sz w:val="18"/>
          <w:szCs w:val="18"/>
          <w:lang w:val="ru-RU"/>
        </w:rPr>
        <w:t xml:space="preserve">: </w:t>
      </w:r>
      <w:r w:rsidRPr="00EB5FF3">
        <w:rPr>
          <w:sz w:val="18"/>
          <w:szCs w:val="18"/>
        </w:rPr>
        <w:t>N</w:t>
      </w:r>
      <w:r w:rsidRPr="00EB5FF3">
        <w:rPr>
          <w:sz w:val="18"/>
          <w:szCs w:val="18"/>
          <w:lang w:val="ru-RU"/>
        </w:rPr>
        <w:t>.</w:t>
      </w:r>
      <w:r w:rsidRPr="00EB5FF3">
        <w:rPr>
          <w:sz w:val="18"/>
          <w:szCs w:val="18"/>
        </w:rPr>
        <w:t>P</w:t>
      </w:r>
      <w:r w:rsidRPr="00EB5FF3">
        <w:rPr>
          <w:sz w:val="18"/>
          <w:szCs w:val="18"/>
          <w:lang w:val="ru-RU"/>
        </w:rPr>
        <w:t xml:space="preserve">. </w:t>
      </w:r>
      <w:r w:rsidRPr="00EB5FF3">
        <w:rPr>
          <w:sz w:val="18"/>
          <w:szCs w:val="18"/>
        </w:rPr>
        <w:t>Engel</w:t>
      </w:r>
      <w:r w:rsidRPr="00EB5FF3">
        <w:rPr>
          <w:sz w:val="18"/>
          <w:szCs w:val="18"/>
          <w:lang w:val="ru-RU"/>
        </w:rPr>
        <w:t xml:space="preserve">, 2005), 225;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17.</w:t>
      </w:r>
    </w:p>
  </w:footnote>
  <w:footnote w:id="97">
    <w:p w14:paraId="77CDB34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Муконг против Камеруна</w:t>
      </w:r>
      <w:r w:rsidRPr="00EB5FF3">
        <w:rPr>
          <w:sz w:val="18"/>
          <w:szCs w:val="18"/>
          <w:lang w:val="ru-RU"/>
        </w:rPr>
        <w:t xml:space="preserve">, КПЧ ООН, Соображения от 21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/458/ 1991, пп. 9.6, 9.8.</w:t>
      </w:r>
    </w:p>
  </w:footnote>
  <w:footnote w:id="98">
    <w:p w14:paraId="2964037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Бахамонде против Экваториальной Гвинеи</w:t>
      </w:r>
      <w:r w:rsidRPr="00EB5FF3">
        <w:rPr>
          <w:sz w:val="18"/>
          <w:szCs w:val="18"/>
          <w:lang w:val="ru-RU"/>
        </w:rPr>
        <w:t xml:space="preserve">, КПЧ ООН, Соображения от 10 ноября 1993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/49/</w:t>
      </w:r>
      <w:r w:rsidRPr="00EB5FF3">
        <w:rPr>
          <w:sz w:val="18"/>
          <w:szCs w:val="18"/>
        </w:rPr>
        <w:t>D</w:t>
      </w:r>
      <w:r w:rsidRPr="00EB5FF3">
        <w:rPr>
          <w:sz w:val="18"/>
          <w:szCs w:val="18"/>
          <w:lang w:val="ru-RU"/>
        </w:rPr>
        <w:t>/468/1991, пп. 9.1, 9.5;</w:t>
      </w:r>
      <w:r w:rsidRPr="00EB5FF3">
        <w:rPr>
          <w:i/>
          <w:sz w:val="18"/>
          <w:szCs w:val="18"/>
          <w:lang w:val="ru-RU"/>
        </w:rPr>
        <w:t xml:space="preserve"> Джоана против Мадагаскара</w:t>
      </w:r>
      <w:r w:rsidRPr="00EB5FF3">
        <w:rPr>
          <w:sz w:val="18"/>
          <w:szCs w:val="18"/>
          <w:lang w:val="ru-RU"/>
        </w:rPr>
        <w:t xml:space="preserve">, КПЧ ООН, Соображения от 1 апреля 1985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/24/</w:t>
      </w:r>
      <w:r w:rsidRPr="00EB5FF3">
        <w:rPr>
          <w:sz w:val="18"/>
          <w:szCs w:val="18"/>
        </w:rPr>
        <w:t>D</w:t>
      </w:r>
      <w:r w:rsidRPr="00EB5FF3">
        <w:rPr>
          <w:sz w:val="18"/>
          <w:szCs w:val="18"/>
          <w:lang w:val="ru-RU"/>
        </w:rPr>
        <w:t xml:space="preserve">/132/1982, п. 14; </w:t>
      </w:r>
      <w:r w:rsidRPr="00EB5FF3">
        <w:rPr>
          <w:i/>
          <w:sz w:val="18"/>
          <w:szCs w:val="18"/>
          <w:lang w:val="ru-RU"/>
        </w:rPr>
        <w:t>Бланко против Никарагуа</w:t>
      </w:r>
      <w:r w:rsidRPr="00EB5FF3">
        <w:rPr>
          <w:sz w:val="18"/>
          <w:szCs w:val="18"/>
          <w:lang w:val="ru-RU"/>
        </w:rPr>
        <w:t xml:space="preserve">, КПЧ ООН, Соображения от 20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 xml:space="preserve">/328/1988, п. 10.3; </w:t>
      </w:r>
      <w:r w:rsidRPr="00EB5FF3">
        <w:rPr>
          <w:i/>
          <w:sz w:val="18"/>
          <w:szCs w:val="18"/>
          <w:lang w:val="ru-RU"/>
        </w:rPr>
        <w:t>Гусинский против России</w:t>
      </w:r>
      <w:r w:rsidRPr="00EB5FF3">
        <w:rPr>
          <w:sz w:val="18"/>
          <w:szCs w:val="18"/>
          <w:lang w:val="ru-RU"/>
        </w:rPr>
        <w:t>, ЕСПЧ, Решение от 19 мая 2004, п. 77.</w:t>
      </w:r>
    </w:p>
  </w:footnote>
  <w:footnote w:id="99">
    <w:p w14:paraId="7CE69192" w14:textId="7CD4E05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66.</w:t>
      </w:r>
    </w:p>
  </w:footnote>
  <w:footnote w:id="100">
    <w:p w14:paraId="24BE5276" w14:textId="1F6B914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iCs/>
          <w:sz w:val="18"/>
          <w:szCs w:val="18"/>
          <w:lang w:val="ru-RU"/>
        </w:rPr>
        <w:t xml:space="preserve">Арутюнян против Узбекистана, </w:t>
      </w:r>
      <w:r w:rsidRPr="00EB5FF3">
        <w:rPr>
          <w:sz w:val="18"/>
          <w:szCs w:val="18"/>
          <w:lang w:val="ru-RU"/>
        </w:rPr>
        <w:t xml:space="preserve">КПЧ ООН, Соображения от 13 мая 2004 г., </w:t>
      </w:r>
      <w:r w:rsidRPr="00EB5FF3">
        <w:rPr>
          <w:iCs/>
          <w:sz w:val="18"/>
          <w:szCs w:val="18"/>
        </w:rPr>
        <w:t>CCPR</w:t>
      </w:r>
      <w:r w:rsidRPr="00EB5FF3">
        <w:rPr>
          <w:iCs/>
          <w:sz w:val="18"/>
          <w:szCs w:val="18"/>
          <w:lang w:val="ru-RU"/>
        </w:rPr>
        <w:t>/</w:t>
      </w:r>
      <w:r w:rsidRPr="00EB5FF3">
        <w:rPr>
          <w:iCs/>
          <w:sz w:val="18"/>
          <w:szCs w:val="18"/>
        </w:rPr>
        <w:t>C</w:t>
      </w:r>
      <w:r w:rsidRPr="00EB5FF3">
        <w:rPr>
          <w:iCs/>
          <w:sz w:val="18"/>
          <w:szCs w:val="18"/>
          <w:lang w:val="ru-RU"/>
        </w:rPr>
        <w:t>/80/</w:t>
      </w:r>
      <w:r w:rsidRPr="00EB5FF3">
        <w:rPr>
          <w:iCs/>
          <w:sz w:val="18"/>
          <w:szCs w:val="18"/>
        </w:rPr>
        <w:t>D</w:t>
      </w:r>
      <w:r w:rsidRPr="00EB5FF3">
        <w:rPr>
          <w:iCs/>
          <w:sz w:val="18"/>
          <w:szCs w:val="18"/>
          <w:lang w:val="ru-RU"/>
        </w:rPr>
        <w:t xml:space="preserve">/917/2000 (В этом деле жертва содержалась в заключении «инкоммуникадо» в течение двух недель). </w:t>
      </w:r>
    </w:p>
  </w:footnote>
  <w:footnote w:id="101">
    <w:p w14:paraId="346E2E98" w14:textId="7DE27FD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35, Статья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 xml:space="preserve">/35, п. 35; </w:t>
      </w:r>
      <w:r w:rsidRPr="00EB5FF3">
        <w:rPr>
          <w:i/>
          <w:sz w:val="18"/>
          <w:szCs w:val="18"/>
          <w:lang w:val="ru-RU"/>
        </w:rPr>
        <w:t>Маркес де Мораис против Анголы</w:t>
      </w:r>
      <w:r w:rsidRPr="00EB5FF3">
        <w:rPr>
          <w:sz w:val="18"/>
          <w:szCs w:val="18"/>
          <w:lang w:val="ru-RU"/>
        </w:rPr>
        <w:t>, КПЧ ООН, Соображения от 18 апреля 2005 г.,</w:t>
      </w:r>
      <w:r w:rsidRPr="00EB5FF3">
        <w:rPr>
          <w:i/>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/83/</w:t>
      </w:r>
      <w:r w:rsidRPr="00EB5FF3">
        <w:rPr>
          <w:sz w:val="18"/>
          <w:szCs w:val="18"/>
        </w:rPr>
        <w:t>D</w:t>
      </w:r>
      <w:r w:rsidRPr="00EB5FF3">
        <w:rPr>
          <w:sz w:val="18"/>
          <w:szCs w:val="18"/>
          <w:lang w:val="ru-RU"/>
        </w:rPr>
        <w:t xml:space="preserve">/1128/2002 (В этом деле 10-дневное заключение «инкоммуникадо» без доступа к адвокату было признано нарушением пунктов 3 и 4 статьи 9); </w:t>
      </w:r>
      <w:r w:rsidRPr="00EB5FF3">
        <w:rPr>
          <w:i/>
          <w:iCs/>
          <w:sz w:val="18"/>
          <w:szCs w:val="18"/>
          <w:lang w:val="ru-RU"/>
        </w:rPr>
        <w:t>Шоу против Ямайки</w:t>
      </w:r>
      <w:r w:rsidRPr="00EB5FF3">
        <w:rPr>
          <w:sz w:val="18"/>
          <w:szCs w:val="18"/>
          <w:lang w:val="ru-RU"/>
        </w:rPr>
        <w:t xml:space="preserve">, КПЧ ООН, Соображения от </w:t>
      </w:r>
      <w:r w:rsidRPr="00EB5FF3">
        <w:rPr>
          <w:iCs/>
          <w:sz w:val="18"/>
          <w:szCs w:val="18"/>
          <w:lang w:val="ru-RU"/>
        </w:rPr>
        <w:t>4 июня</w:t>
      </w:r>
      <w:r w:rsidRPr="00EB5FF3">
        <w:rPr>
          <w:bCs/>
          <w:iCs/>
          <w:sz w:val="18"/>
          <w:szCs w:val="18"/>
          <w:lang w:val="ru-RU"/>
        </w:rPr>
        <w:t xml:space="preserve">, </w:t>
      </w:r>
      <w:r w:rsidRPr="00EB5FF3">
        <w:rPr>
          <w:iCs/>
          <w:sz w:val="18"/>
          <w:szCs w:val="18"/>
        </w:rPr>
        <w:t>CCPR</w:t>
      </w:r>
      <w:r w:rsidRPr="00EB5FF3">
        <w:rPr>
          <w:iCs/>
          <w:sz w:val="18"/>
          <w:szCs w:val="18"/>
          <w:lang w:val="ru-RU"/>
        </w:rPr>
        <w:t>/</w:t>
      </w:r>
      <w:r w:rsidRPr="00EB5FF3">
        <w:rPr>
          <w:iCs/>
          <w:sz w:val="18"/>
          <w:szCs w:val="18"/>
        </w:rPr>
        <w:t>C</w:t>
      </w:r>
      <w:r w:rsidRPr="00EB5FF3">
        <w:rPr>
          <w:iCs/>
          <w:sz w:val="18"/>
          <w:szCs w:val="18"/>
          <w:lang w:val="ru-RU"/>
        </w:rPr>
        <w:t>/62/</w:t>
      </w:r>
      <w:r w:rsidRPr="00EB5FF3">
        <w:rPr>
          <w:iCs/>
          <w:sz w:val="18"/>
          <w:szCs w:val="18"/>
        </w:rPr>
        <w:t>D</w:t>
      </w:r>
      <w:r w:rsidRPr="00EB5FF3">
        <w:rPr>
          <w:iCs/>
          <w:sz w:val="18"/>
          <w:szCs w:val="18"/>
          <w:lang w:val="ru-RU"/>
        </w:rPr>
        <w:t>/704/1996 (В этом деле жертва содержалась в заключении «инкоммуникадо» в течение восьми месяцев);</w:t>
      </w:r>
      <w:r w:rsidRPr="00EB5FF3">
        <w:rPr>
          <w:i/>
          <w:iCs/>
          <w:sz w:val="18"/>
          <w:szCs w:val="18"/>
          <w:lang w:val="ru-RU"/>
        </w:rPr>
        <w:t xml:space="preserve"> Шикмурадова против Туркменистана,</w:t>
      </w:r>
      <w:r w:rsidRPr="00EB5FF3">
        <w:rPr>
          <w:iCs/>
          <w:sz w:val="18"/>
          <w:szCs w:val="18"/>
          <w:lang w:val="ru-RU"/>
        </w:rPr>
        <w:t xml:space="preserve"> КПЧ ООН, Соображения от 17 октября 2014 г., </w:t>
      </w:r>
      <w:r w:rsidRPr="00EB5FF3">
        <w:rPr>
          <w:iCs/>
          <w:sz w:val="18"/>
          <w:szCs w:val="18"/>
        </w:rPr>
        <w:t>CCPR</w:t>
      </w:r>
      <w:r w:rsidRPr="00EB5FF3">
        <w:rPr>
          <w:iCs/>
          <w:sz w:val="18"/>
          <w:szCs w:val="18"/>
          <w:lang w:val="ru-RU"/>
        </w:rPr>
        <w:t>/</w:t>
      </w:r>
      <w:r w:rsidRPr="00EB5FF3">
        <w:rPr>
          <w:iCs/>
          <w:sz w:val="18"/>
          <w:szCs w:val="18"/>
        </w:rPr>
        <w:t>C</w:t>
      </w:r>
      <w:r w:rsidRPr="00EB5FF3">
        <w:rPr>
          <w:iCs/>
          <w:sz w:val="18"/>
          <w:szCs w:val="18"/>
          <w:lang w:val="ru-RU"/>
        </w:rPr>
        <w:t>/112/</w:t>
      </w:r>
      <w:r w:rsidRPr="00EB5FF3">
        <w:rPr>
          <w:iCs/>
          <w:sz w:val="18"/>
          <w:szCs w:val="18"/>
        </w:rPr>
        <w:t>D</w:t>
      </w:r>
      <w:r w:rsidRPr="00EB5FF3">
        <w:rPr>
          <w:iCs/>
          <w:sz w:val="18"/>
          <w:szCs w:val="18"/>
          <w:lang w:val="ru-RU"/>
        </w:rPr>
        <w:t>/2069/2011, п 6.5.</w:t>
      </w:r>
    </w:p>
  </w:footnote>
  <w:footnote w:id="102">
    <w:p w14:paraId="01FE39C4" w14:textId="3C473A4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Шикмурадова против Туркменистана</w:t>
      </w:r>
      <w:r w:rsidRPr="00EB5FF3">
        <w:rPr>
          <w:sz w:val="18"/>
          <w:szCs w:val="18"/>
          <w:lang w:val="ru-RU"/>
        </w:rPr>
        <w:t xml:space="preserve">, КПЧ ООН, Соображения от 17 октября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 xml:space="preserve">/2069/2011, п. 6.4;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56.</w:t>
      </w:r>
    </w:p>
  </w:footnote>
  <w:footnote w:id="103">
    <w:p w14:paraId="10FABEB1"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Кулов против Кыргызстана</w:t>
      </w:r>
      <w:r w:rsidRPr="00EB5FF3">
        <w:rPr>
          <w:sz w:val="18"/>
          <w:szCs w:val="18"/>
          <w:lang w:val="ru-RU"/>
        </w:rPr>
        <w:t xml:space="preserve">, КПЧ ООН, Соображения от 26 июля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/99/</w:t>
      </w:r>
      <w:r w:rsidRPr="00EB5FF3">
        <w:rPr>
          <w:sz w:val="18"/>
          <w:szCs w:val="18"/>
        </w:rPr>
        <w:t>D</w:t>
      </w:r>
      <w:r w:rsidRPr="00EB5FF3">
        <w:rPr>
          <w:sz w:val="18"/>
          <w:szCs w:val="18"/>
          <w:lang w:val="ru-RU"/>
        </w:rPr>
        <w:t xml:space="preserve">/1369/2005. </w:t>
      </w:r>
    </w:p>
  </w:footnote>
  <w:footnote w:id="104">
    <w:p w14:paraId="6D990052" w14:textId="3DA6C7D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56.</w:t>
      </w:r>
    </w:p>
  </w:footnote>
  <w:footnote w:id="105">
    <w:p w14:paraId="21AE2CD9" w14:textId="1379D7A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Предварительные замечания Комитета по правам человека: Перу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/79/</w:t>
      </w:r>
      <w:r w:rsidRPr="00EB5FF3">
        <w:rPr>
          <w:sz w:val="18"/>
          <w:szCs w:val="18"/>
        </w:rPr>
        <w:t>Add</w:t>
      </w:r>
      <w:r w:rsidRPr="00EB5FF3">
        <w:rPr>
          <w:sz w:val="18"/>
          <w:szCs w:val="18"/>
          <w:lang w:val="ru-RU"/>
        </w:rPr>
        <w:t xml:space="preserve">.67, пп. 18 и 24, 25 июля 1996 г.; </w:t>
      </w:r>
      <w:r w:rsidRPr="00EB5FF3">
        <w:rPr>
          <w:i/>
          <w:iCs/>
          <w:sz w:val="18"/>
          <w:szCs w:val="18"/>
          <w:lang w:val="ru-RU"/>
        </w:rPr>
        <w:t>Муконг против Камеруна</w:t>
      </w:r>
      <w:r w:rsidRPr="00EB5FF3">
        <w:rPr>
          <w:sz w:val="18"/>
          <w:szCs w:val="18"/>
          <w:lang w:val="ru-RU"/>
        </w:rPr>
        <w:t xml:space="preserve">, КПЧ ООН, Соображения от 21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 xml:space="preserve">/458/1991; </w:t>
      </w:r>
      <w:r w:rsidRPr="00EB5FF3">
        <w:rPr>
          <w:i/>
          <w:sz w:val="18"/>
          <w:szCs w:val="18"/>
          <w:lang w:val="ru-RU"/>
        </w:rPr>
        <w:t>Эль-Мегрейси против Ливийской Арабской Джамахирии</w:t>
      </w:r>
      <w:r w:rsidRPr="00EB5FF3">
        <w:rPr>
          <w:sz w:val="18"/>
          <w:szCs w:val="18"/>
          <w:lang w:val="ru-RU"/>
        </w:rPr>
        <w:t xml:space="preserve">, КПЧ ООН, Соображения от 23 марта 1994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/50/</w:t>
      </w:r>
      <w:r w:rsidRPr="00EB5FF3">
        <w:rPr>
          <w:sz w:val="18"/>
          <w:szCs w:val="18"/>
        </w:rPr>
        <w:t>D</w:t>
      </w:r>
      <w:r w:rsidRPr="00EB5FF3">
        <w:rPr>
          <w:sz w:val="18"/>
          <w:szCs w:val="18"/>
          <w:lang w:val="ru-RU"/>
        </w:rPr>
        <w:t>/440/1990.</w:t>
      </w:r>
    </w:p>
  </w:footnote>
  <w:footnote w:id="106">
    <w:p w14:paraId="31FB3967" w14:textId="35793F6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11; </w:t>
      </w:r>
      <w:r w:rsidRPr="00EB5FF3">
        <w:rPr>
          <w:i/>
          <w:sz w:val="18"/>
          <w:szCs w:val="18"/>
          <w:lang w:val="ru-RU"/>
        </w:rPr>
        <w:t>Кулов против Кыргызстана</w:t>
      </w:r>
      <w:r w:rsidRPr="00EB5FF3">
        <w:rPr>
          <w:sz w:val="18"/>
          <w:szCs w:val="18"/>
          <w:lang w:val="ru-RU"/>
        </w:rPr>
        <w:t xml:space="preserve">, КПЧ ООН, Соображения от 26 июля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/99/</w:t>
      </w:r>
      <w:r w:rsidRPr="00EB5FF3">
        <w:rPr>
          <w:sz w:val="18"/>
          <w:szCs w:val="18"/>
        </w:rPr>
        <w:t>D</w:t>
      </w:r>
      <w:r w:rsidRPr="00EB5FF3">
        <w:rPr>
          <w:sz w:val="18"/>
          <w:szCs w:val="18"/>
          <w:lang w:val="ru-RU"/>
        </w:rPr>
        <w:t>/1369/2005.</w:t>
      </w:r>
    </w:p>
  </w:footnote>
  <w:footnote w:id="107">
    <w:p w14:paraId="0DD60395" w14:textId="15020963" w:rsidR="00CD6C59" w:rsidRPr="00EB5FF3" w:rsidRDefault="00CD6C59" w:rsidP="00592A48">
      <w:pPr>
        <w:pStyle w:val="FootnoteText"/>
        <w:jc w:val="both"/>
        <w:rPr>
          <w:sz w:val="18"/>
          <w:szCs w:val="18"/>
          <w:lang w:val="es-MX"/>
        </w:rPr>
      </w:pPr>
      <w:r w:rsidRPr="00EB5FF3">
        <w:rPr>
          <w:rStyle w:val="FootnoteReference"/>
          <w:sz w:val="18"/>
          <w:szCs w:val="18"/>
        </w:rPr>
        <w:footnoteRef/>
      </w:r>
      <w:r w:rsidRPr="00EB5FF3">
        <w:rPr>
          <w:sz w:val="18"/>
          <w:szCs w:val="18"/>
          <w:lang w:val="es-MX"/>
        </w:rPr>
        <w:t xml:space="preserve"> </w:t>
      </w:r>
      <w:r w:rsidRPr="00EB5FF3">
        <w:rPr>
          <w:sz w:val="18"/>
          <w:szCs w:val="18"/>
          <w:lang w:val="ru-RU"/>
        </w:rPr>
        <w:t xml:space="preserve">Специальный докладчик по вопросу о пытках, Тео ван Бовен, </w:t>
      </w:r>
      <w:r w:rsidRPr="00EB5FF3">
        <w:rPr>
          <w:i/>
          <w:sz w:val="18"/>
          <w:szCs w:val="18"/>
          <w:lang w:val="ru-RU"/>
        </w:rPr>
        <w:t>Вопрос о пытках, представленный в</w:t>
      </w:r>
      <w:r>
        <w:rPr>
          <w:i/>
          <w:sz w:val="18"/>
          <w:szCs w:val="18"/>
          <w:lang w:val="ru-RU"/>
        </w:rPr>
        <w:t> с</w:t>
      </w:r>
      <w:r w:rsidRPr="00EB5FF3">
        <w:rPr>
          <w:i/>
          <w:sz w:val="18"/>
          <w:szCs w:val="18"/>
          <w:lang w:val="ru-RU"/>
        </w:rPr>
        <w:t>оответствии с Резолюцией Комиссии 2002/38</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 xml:space="preserve">.4/2003/68, декабрь 2002 </w:t>
      </w:r>
      <w:proofErr w:type="gramStart"/>
      <w:r w:rsidRPr="00EB5FF3">
        <w:rPr>
          <w:sz w:val="18"/>
          <w:szCs w:val="18"/>
          <w:lang w:val="ru-RU"/>
        </w:rPr>
        <w:t>г.,</w:t>
      </w:r>
      <w:proofErr w:type="gramEnd"/>
      <w:r w:rsidRPr="00EB5FF3">
        <w:rPr>
          <w:sz w:val="18"/>
          <w:szCs w:val="18"/>
          <w:lang w:val="ru-RU"/>
        </w:rPr>
        <w:t xml:space="preserve"> п. </w:t>
      </w:r>
      <w:r w:rsidRPr="00EB5FF3">
        <w:rPr>
          <w:bCs/>
          <w:sz w:val="18"/>
          <w:szCs w:val="18"/>
          <w:lang w:val="ru-RU"/>
        </w:rPr>
        <w:t>26(</w:t>
      </w:r>
      <w:r w:rsidRPr="00EB5FF3">
        <w:rPr>
          <w:bCs/>
          <w:sz w:val="18"/>
          <w:szCs w:val="18"/>
          <w:lang w:val="en-GB"/>
        </w:rPr>
        <w:t>g</w:t>
      </w:r>
      <w:r w:rsidRPr="00EB5FF3">
        <w:rPr>
          <w:bCs/>
          <w:sz w:val="18"/>
          <w:szCs w:val="18"/>
          <w:lang w:val="ru-RU"/>
        </w:rPr>
        <w:t>)</w:t>
      </w:r>
      <w:r w:rsidRPr="00EB5FF3">
        <w:rPr>
          <w:bCs/>
          <w:sz w:val="18"/>
          <w:szCs w:val="18"/>
          <w:lang w:val="es-MX"/>
        </w:rPr>
        <w:t>.</w:t>
      </w:r>
    </w:p>
  </w:footnote>
  <w:footnote w:id="108">
    <w:p w14:paraId="6654127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Совет по правам человека, </w:t>
      </w:r>
      <w:r w:rsidRPr="00EB5FF3">
        <w:rPr>
          <w:i/>
          <w:sz w:val="18"/>
          <w:szCs w:val="18"/>
          <w:lang w:val="ru-RU"/>
        </w:rPr>
        <w:t>Совместное исследование секретного заключения</w:t>
      </w:r>
      <w:r w:rsidRPr="00EB5FF3">
        <w:rPr>
          <w:sz w:val="18"/>
          <w:szCs w:val="18"/>
          <w:lang w:val="ru-RU"/>
        </w:rPr>
        <w:t xml:space="preserve">, подготовленное Специальным докладчиком по вопросам поощрения и защиты прав человека в условиях борьбы с терроризмом, Специальным докладчиком по вопросу о пытках, Рабочей группой по произвольным задержаниям и Рабочей группой по насильственным или недобровольным исчезновениям,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HRC</w:t>
      </w:r>
      <w:r w:rsidRPr="00EB5FF3">
        <w:rPr>
          <w:sz w:val="18"/>
          <w:szCs w:val="18"/>
          <w:lang w:val="ru-RU"/>
        </w:rPr>
        <w:t xml:space="preserve">/13/42, 20 мая 2010, с. 19; </w:t>
      </w:r>
      <w:r w:rsidRPr="00EB5FF3">
        <w:rPr>
          <w:bCs/>
          <w:i/>
          <w:sz w:val="18"/>
          <w:szCs w:val="18"/>
          <w:lang w:val="ru-RU"/>
        </w:rPr>
        <w:t>Бендиб против Алжира</w:t>
      </w:r>
      <w:r w:rsidRPr="00EB5FF3">
        <w:rPr>
          <w:bCs/>
          <w:sz w:val="18"/>
          <w:szCs w:val="18"/>
          <w:lang w:val="ru-RU"/>
        </w:rPr>
        <w:t xml:space="preserve">, КПП ООН, Решение от 8 ноября 2013 </w:t>
      </w:r>
      <w:proofErr w:type="gramStart"/>
      <w:r w:rsidRPr="00EB5FF3">
        <w:rPr>
          <w:bCs/>
          <w:sz w:val="18"/>
          <w:szCs w:val="18"/>
          <w:lang w:val="ru-RU"/>
        </w:rPr>
        <w:t>г.,</w:t>
      </w:r>
      <w:proofErr w:type="gramEnd"/>
      <w:r w:rsidRPr="00EB5FF3">
        <w:rPr>
          <w:bCs/>
          <w:sz w:val="18"/>
          <w:szCs w:val="18"/>
          <w:lang w:val="ru-RU"/>
        </w:rPr>
        <w:t xml:space="preserve">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/376/2009, п. 6.4.</w:t>
      </w:r>
      <w:r w:rsidRPr="00EB5FF3">
        <w:rPr>
          <w:sz w:val="18"/>
          <w:szCs w:val="18"/>
          <w:lang w:val="ru-RU"/>
        </w:rPr>
        <w:t xml:space="preserve"> </w:t>
      </w:r>
    </w:p>
  </w:footnote>
  <w:footnote w:id="109">
    <w:p w14:paraId="425546EE" w14:textId="62D9AEE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Заключительные замечания и рекомендации Комитета против пыток: Испания</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CR</w:t>
      </w:r>
      <w:r w:rsidRPr="00EB5FF3">
        <w:rPr>
          <w:sz w:val="18"/>
          <w:szCs w:val="18"/>
          <w:lang w:val="ru-RU"/>
        </w:rPr>
        <w:t xml:space="preserve">/29/3, 23 декабря 2002 г., п. 10; </w:t>
      </w:r>
      <w:r w:rsidRPr="00EB5FF3">
        <w:rPr>
          <w:i/>
          <w:sz w:val="18"/>
          <w:szCs w:val="18"/>
          <w:lang w:val="ru-RU"/>
        </w:rPr>
        <w:t>Арана против Франции</w:t>
      </w:r>
      <w:r w:rsidRPr="00EB5FF3">
        <w:rPr>
          <w:sz w:val="18"/>
          <w:szCs w:val="18"/>
          <w:lang w:val="ru-RU"/>
        </w:rPr>
        <w:t xml:space="preserve">, КПП ООН, Соображения от 9 ноября 1999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/23/</w:t>
      </w:r>
      <w:r w:rsidRPr="00EB5FF3">
        <w:rPr>
          <w:sz w:val="18"/>
          <w:szCs w:val="18"/>
        </w:rPr>
        <w:t>D</w:t>
      </w:r>
      <w:r w:rsidRPr="00EB5FF3">
        <w:rPr>
          <w:sz w:val="18"/>
          <w:szCs w:val="18"/>
          <w:lang w:val="ru-RU"/>
        </w:rPr>
        <w:t xml:space="preserve">/63/1997 п. 11.4; </w:t>
      </w:r>
      <w:r w:rsidRPr="00EB5FF3">
        <w:rPr>
          <w:i/>
          <w:sz w:val="18"/>
          <w:szCs w:val="18"/>
          <w:lang w:val="ru-RU"/>
        </w:rPr>
        <w:t>Аррас против Марокко</w:t>
      </w:r>
      <w:r w:rsidRPr="00EB5FF3">
        <w:rPr>
          <w:sz w:val="18"/>
          <w:szCs w:val="18"/>
          <w:lang w:val="ru-RU"/>
        </w:rPr>
        <w:t>, КПП ООН</w:t>
      </w:r>
      <w:r w:rsidRPr="00EB5FF3">
        <w:rPr>
          <w:bCs/>
          <w:sz w:val="18"/>
          <w:szCs w:val="18"/>
          <w:lang w:val="ru-RU"/>
        </w:rPr>
        <w:t xml:space="preserve">,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 xml:space="preserve">/477/2011, п. 10.3; </w:t>
      </w:r>
      <w:r w:rsidRPr="00EB5FF3">
        <w:rPr>
          <w:bCs/>
          <w:i/>
          <w:sz w:val="18"/>
          <w:szCs w:val="18"/>
          <w:lang w:val="ru-RU"/>
        </w:rPr>
        <w:t>Бендиб против Алжира</w:t>
      </w:r>
      <w:r w:rsidRPr="00EB5FF3">
        <w:rPr>
          <w:bCs/>
          <w:sz w:val="18"/>
          <w:szCs w:val="18"/>
          <w:lang w:val="ru-RU"/>
        </w:rPr>
        <w:t xml:space="preserve">, КПП ООН, Решение от 8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 xml:space="preserve">/376/2009, п. 6.4; см. также </w:t>
      </w:r>
      <w:r w:rsidRPr="00EB5FF3">
        <w:rPr>
          <w:sz w:val="18"/>
          <w:szCs w:val="18"/>
          <w:lang w:val="ru-RU"/>
        </w:rPr>
        <w:t xml:space="preserve">КПЧ ООН, </w:t>
      </w:r>
      <w:r>
        <w:rPr>
          <w:i/>
          <w:sz w:val="18"/>
          <w:szCs w:val="18"/>
          <w:lang w:val="ru-RU"/>
        </w:rPr>
        <w:t>Замечание общего порядка №</w:t>
      </w:r>
      <w:r w:rsidRPr="00EB5FF3">
        <w:rPr>
          <w:i/>
          <w:sz w:val="18"/>
          <w:szCs w:val="18"/>
          <w:lang w:val="ru-RU"/>
        </w:rPr>
        <w:t xml:space="preserve">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/35, п. 58</w:t>
      </w:r>
      <w:r w:rsidRPr="00EB5FF3">
        <w:rPr>
          <w:bCs/>
          <w:sz w:val="18"/>
          <w:szCs w:val="18"/>
          <w:lang w:val="ru-RU"/>
        </w:rPr>
        <w:t>.</w:t>
      </w:r>
    </w:p>
  </w:footnote>
  <w:footnote w:id="110">
    <w:p w14:paraId="5C8F0149" w14:textId="30802C8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Рамиро Рамирес Мартинес и другие против Мексики</w:t>
      </w:r>
      <w:r w:rsidRPr="00EB5FF3">
        <w:rPr>
          <w:sz w:val="18"/>
          <w:szCs w:val="18"/>
          <w:lang w:val="ru-RU"/>
        </w:rPr>
        <w:t xml:space="preserve">, КПП ООН, Решение от 4 августа 2015 г., </w:t>
      </w:r>
      <w:r w:rsidRPr="00EB5FF3">
        <w:rPr>
          <w:sz w:val="18"/>
          <w:szCs w:val="18"/>
        </w:rPr>
        <w:t>CAT</w:t>
      </w:r>
      <w:r w:rsidRPr="00EB5FF3">
        <w:rPr>
          <w:sz w:val="18"/>
          <w:szCs w:val="18"/>
          <w:lang w:val="ru-RU"/>
        </w:rPr>
        <w:t>/</w:t>
      </w:r>
      <w:r w:rsidRPr="00EB5FF3">
        <w:rPr>
          <w:sz w:val="18"/>
          <w:szCs w:val="18"/>
          <w:lang w:val="es-ES"/>
        </w:rPr>
        <w:t>C/55/D/500/2012, п 17.5.</w:t>
      </w:r>
    </w:p>
  </w:footnote>
  <w:footnote w:id="111">
    <w:p w14:paraId="59122A1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Альмейда против Уругвая</w:t>
      </w:r>
      <w:r w:rsidRPr="00EB5FF3">
        <w:rPr>
          <w:sz w:val="18"/>
          <w:szCs w:val="18"/>
          <w:lang w:val="ru-RU"/>
        </w:rPr>
        <w:t xml:space="preserve">, КПЧ ООН, Соображения от 21 июля 1983,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OP</w:t>
      </w:r>
      <w:r w:rsidRPr="00EB5FF3">
        <w:rPr>
          <w:sz w:val="18"/>
          <w:szCs w:val="18"/>
          <w:lang w:val="ru-RU"/>
        </w:rPr>
        <w:t xml:space="preserve">/2, п 14; </w:t>
      </w:r>
      <w:r w:rsidRPr="00EB5FF3">
        <w:rPr>
          <w:i/>
          <w:sz w:val="18"/>
          <w:szCs w:val="18"/>
          <w:lang w:val="ru-RU"/>
        </w:rPr>
        <w:t>Сарма против Шри Ланки</w:t>
      </w:r>
      <w:r w:rsidRPr="00EB5FF3">
        <w:rPr>
          <w:sz w:val="18"/>
          <w:szCs w:val="18"/>
          <w:lang w:val="ru-RU"/>
        </w:rPr>
        <w:t xml:space="preserve">, КПЧ ООН, Соображения от 31 июля 2003 г., </w:t>
      </w:r>
      <w:r w:rsidRPr="00EB5FF3">
        <w:rPr>
          <w:rStyle w:val="Strong"/>
          <w:b w:val="0"/>
          <w:bCs w:val="0"/>
          <w:color w:val="000000"/>
          <w:sz w:val="18"/>
          <w:szCs w:val="18"/>
        </w:rPr>
        <w:t>CCPR</w:t>
      </w:r>
      <w:r w:rsidRPr="00EB5FF3">
        <w:rPr>
          <w:rStyle w:val="Strong"/>
          <w:b w:val="0"/>
          <w:bCs w:val="0"/>
          <w:color w:val="000000"/>
          <w:sz w:val="18"/>
          <w:szCs w:val="18"/>
          <w:lang w:val="ru-RU"/>
        </w:rPr>
        <w:t>/</w:t>
      </w:r>
      <w:r w:rsidRPr="00EB5FF3">
        <w:rPr>
          <w:rStyle w:val="Strong"/>
          <w:b w:val="0"/>
          <w:bCs w:val="0"/>
          <w:color w:val="000000"/>
          <w:sz w:val="18"/>
          <w:szCs w:val="18"/>
        </w:rPr>
        <w:t>C</w:t>
      </w:r>
      <w:r w:rsidRPr="00EB5FF3">
        <w:rPr>
          <w:rStyle w:val="Strong"/>
          <w:b w:val="0"/>
          <w:bCs w:val="0"/>
          <w:color w:val="000000"/>
          <w:sz w:val="18"/>
          <w:szCs w:val="18"/>
          <w:lang w:val="ru-RU"/>
        </w:rPr>
        <w:t>/78/</w:t>
      </w:r>
      <w:r w:rsidRPr="00EB5FF3">
        <w:rPr>
          <w:rStyle w:val="Strong"/>
          <w:b w:val="0"/>
          <w:bCs w:val="0"/>
          <w:color w:val="000000"/>
          <w:sz w:val="18"/>
          <w:szCs w:val="18"/>
        </w:rPr>
        <w:t>D</w:t>
      </w:r>
      <w:r w:rsidRPr="00EB5FF3">
        <w:rPr>
          <w:rStyle w:val="Strong"/>
          <w:b w:val="0"/>
          <w:bCs w:val="0"/>
          <w:color w:val="000000"/>
          <w:sz w:val="18"/>
          <w:szCs w:val="18"/>
          <w:lang w:val="ru-RU"/>
        </w:rPr>
        <w:t>/950/2000</w:t>
      </w:r>
      <w:r w:rsidRPr="00EB5FF3">
        <w:rPr>
          <w:b/>
          <w:sz w:val="18"/>
          <w:szCs w:val="18"/>
          <w:lang w:val="ru-RU"/>
        </w:rPr>
        <w:t>,</w:t>
      </w:r>
      <w:r w:rsidRPr="00EB5FF3">
        <w:rPr>
          <w:sz w:val="18"/>
          <w:szCs w:val="18"/>
          <w:lang w:val="ru-RU"/>
        </w:rPr>
        <w:t xml:space="preserve"> п. 9.5; </w:t>
      </w:r>
      <w:r w:rsidRPr="00EB5FF3">
        <w:rPr>
          <w:i/>
          <w:sz w:val="18"/>
          <w:szCs w:val="18"/>
          <w:lang w:val="ru-RU"/>
        </w:rPr>
        <w:t>Шарма против Непала</w:t>
      </w:r>
      <w:r w:rsidRPr="00EB5FF3">
        <w:rPr>
          <w:sz w:val="18"/>
          <w:szCs w:val="18"/>
          <w:lang w:val="ru-RU"/>
        </w:rPr>
        <w:t xml:space="preserve">, КПЧ ООН, Соображения от 6 ноября 2008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/94/</w:t>
      </w:r>
      <w:r w:rsidRPr="00EB5FF3">
        <w:rPr>
          <w:sz w:val="18"/>
          <w:szCs w:val="18"/>
        </w:rPr>
        <w:t>D</w:t>
      </w:r>
      <w:r w:rsidRPr="00EB5FF3">
        <w:rPr>
          <w:sz w:val="18"/>
          <w:szCs w:val="18"/>
          <w:lang w:val="ru-RU"/>
        </w:rPr>
        <w:t>/1469/2006, п. 7.9.</w:t>
      </w:r>
    </w:p>
  </w:footnote>
  <w:footnote w:id="112">
    <w:p w14:paraId="28E5A9B2"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/99/</w:t>
      </w:r>
      <w:r w:rsidRPr="00EB5FF3">
        <w:rPr>
          <w:sz w:val="18"/>
          <w:szCs w:val="18"/>
        </w:rPr>
        <w:t>D</w:t>
      </w:r>
      <w:r w:rsidRPr="00EB5FF3">
        <w:rPr>
          <w:sz w:val="18"/>
          <w:szCs w:val="18"/>
          <w:lang w:val="ru-RU"/>
        </w:rPr>
        <w:t xml:space="preserve">/1225/2003, п. 9.10; </w:t>
      </w:r>
      <w:r w:rsidRPr="00EB5FF3">
        <w:rPr>
          <w:i/>
          <w:sz w:val="18"/>
          <w:szCs w:val="18"/>
          <w:lang w:val="ru-RU"/>
        </w:rPr>
        <w:t>Гунетхсиге против Шри-Ланки</w:t>
      </w:r>
      <w:r w:rsidRPr="00EB5FF3">
        <w:rPr>
          <w:sz w:val="18"/>
          <w:szCs w:val="18"/>
          <w:lang w:val="ru-RU"/>
        </w:rPr>
        <w:t xml:space="preserve">, КПЧ ООН, Соображения от 30 марта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 xml:space="preserve">/2087/2011, п. 6.6. </w:t>
      </w:r>
    </w:p>
  </w:footnote>
  <w:footnote w:id="113">
    <w:p w14:paraId="0DABD660" w14:textId="0A2ED5A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Санкара и другие против Буркина-Фасо</w:t>
      </w:r>
      <w:r w:rsidRPr="00EB5FF3">
        <w:rPr>
          <w:sz w:val="18"/>
          <w:szCs w:val="18"/>
          <w:lang w:val="ru-RU"/>
        </w:rPr>
        <w:t xml:space="preserve">, КПЧ ООН, Соображения от 2006,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/86/</w:t>
      </w:r>
      <w:r w:rsidRPr="00EB5FF3">
        <w:rPr>
          <w:sz w:val="18"/>
          <w:szCs w:val="18"/>
        </w:rPr>
        <w:t>D</w:t>
      </w:r>
      <w:r w:rsidRPr="00EB5FF3">
        <w:rPr>
          <w:sz w:val="18"/>
          <w:szCs w:val="18"/>
          <w:lang w:val="ru-RU"/>
        </w:rPr>
        <w:t xml:space="preserve">/1159/2003, п. 12.2; </w:t>
      </w:r>
      <w:r w:rsidRPr="00EB5FF3">
        <w:rPr>
          <w:i/>
          <w:sz w:val="18"/>
          <w:szCs w:val="18"/>
          <w:lang w:val="ru-RU"/>
        </w:rPr>
        <w:t>Хаджиев (Мурадова) против Ту</w:t>
      </w:r>
      <w:r>
        <w:rPr>
          <w:i/>
          <w:sz w:val="18"/>
          <w:szCs w:val="18"/>
          <w:lang w:val="ru-RU"/>
        </w:rPr>
        <w:t>р</w:t>
      </w:r>
      <w:r w:rsidRPr="00EB5FF3">
        <w:rPr>
          <w:i/>
          <w:sz w:val="18"/>
          <w:szCs w:val="18"/>
          <w:lang w:val="ru-RU"/>
        </w:rPr>
        <w:t>кменистана</w:t>
      </w:r>
      <w:r w:rsidRPr="00EB5FF3">
        <w:rPr>
          <w:sz w:val="18"/>
          <w:szCs w:val="18"/>
          <w:lang w:val="ru-RU"/>
        </w:rPr>
        <w:t xml:space="preserve">, КПЧ ООН, Соображения от 6 апреля 2018г.,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/122/</w:t>
      </w:r>
      <w:r w:rsidRPr="00EB5FF3">
        <w:rPr>
          <w:sz w:val="18"/>
          <w:szCs w:val="18"/>
        </w:rPr>
        <w:t>D</w:t>
      </w:r>
      <w:r w:rsidRPr="00EB5FF3">
        <w:rPr>
          <w:sz w:val="18"/>
          <w:szCs w:val="18"/>
          <w:lang w:val="ru-RU"/>
        </w:rPr>
        <w:t xml:space="preserve">/2252/2013, п. 7.6. </w:t>
      </w:r>
    </w:p>
  </w:footnote>
  <w:footnote w:id="114">
    <w:p w14:paraId="144BEA02" w14:textId="2593919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Альмегарьяф и Матар против Ливии</w:t>
      </w:r>
      <w:r w:rsidRPr="00EB5FF3">
        <w:rPr>
          <w:sz w:val="18"/>
          <w:szCs w:val="18"/>
          <w:lang w:val="ru-RU"/>
        </w:rPr>
        <w:t xml:space="preserve">, КПЧ ООН, Соображения от 25 марта 2014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/110/</w:t>
      </w:r>
      <w:r w:rsidRPr="00EB5FF3">
        <w:rPr>
          <w:sz w:val="18"/>
          <w:szCs w:val="18"/>
        </w:rPr>
        <w:t>D</w:t>
      </w:r>
      <w:r w:rsidRPr="00EB5FF3">
        <w:rPr>
          <w:sz w:val="18"/>
          <w:szCs w:val="18"/>
          <w:lang w:val="ru-RU"/>
        </w:rPr>
        <w:t>/2006/2010, п. 7.10.</w:t>
      </w:r>
    </w:p>
  </w:footnote>
  <w:footnote w:id="115">
    <w:p w14:paraId="7F76F82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Манфред Новак и Элизабет МакАртур, </w:t>
      </w:r>
      <w:r w:rsidRPr="00EB5FF3">
        <w:rPr>
          <w:i/>
          <w:sz w:val="18"/>
          <w:szCs w:val="18"/>
          <w:lang w:val="ru-RU"/>
        </w:rPr>
        <w:t>Конвенция ООН против пыток: комментарии</w:t>
      </w:r>
      <w:r w:rsidRPr="00EB5FF3">
        <w:rPr>
          <w:sz w:val="18"/>
          <w:szCs w:val="18"/>
          <w:lang w:val="ru-RU"/>
        </w:rPr>
        <w:t xml:space="preserve"> (2008), (</w:t>
      </w:r>
      <w:r w:rsidRPr="00EB5FF3">
        <w:rPr>
          <w:sz w:val="18"/>
          <w:szCs w:val="18"/>
        </w:rPr>
        <w:t>Oxford</w:t>
      </w:r>
      <w:r w:rsidRPr="00EB5FF3">
        <w:rPr>
          <w:sz w:val="18"/>
          <w:szCs w:val="18"/>
          <w:lang w:val="ru-RU"/>
        </w:rPr>
        <w:t xml:space="preserve">: </w:t>
      </w:r>
      <w:r w:rsidRPr="00EB5FF3">
        <w:rPr>
          <w:sz w:val="18"/>
          <w:szCs w:val="18"/>
        </w:rPr>
        <w:t>Oxford</w:t>
      </w:r>
      <w:r w:rsidRPr="00EB5FF3">
        <w:rPr>
          <w:sz w:val="18"/>
          <w:szCs w:val="18"/>
          <w:lang w:val="ru-RU"/>
        </w:rPr>
        <w:t xml:space="preserve"> </w:t>
      </w:r>
      <w:r w:rsidRPr="00EB5FF3">
        <w:rPr>
          <w:sz w:val="18"/>
          <w:szCs w:val="18"/>
        </w:rPr>
        <w:t>University</w:t>
      </w:r>
      <w:r w:rsidRPr="00EB5FF3">
        <w:rPr>
          <w:sz w:val="18"/>
          <w:szCs w:val="18"/>
          <w:lang w:val="ru-RU"/>
        </w:rPr>
        <w:t xml:space="preserve"> </w:t>
      </w:r>
      <w:r w:rsidRPr="00EB5FF3">
        <w:rPr>
          <w:sz w:val="18"/>
          <w:szCs w:val="18"/>
        </w:rPr>
        <w:t>Press</w:t>
      </w:r>
      <w:r w:rsidRPr="00EB5FF3">
        <w:rPr>
          <w:sz w:val="18"/>
          <w:szCs w:val="18"/>
          <w:lang w:val="ru-RU"/>
        </w:rPr>
        <w:t>, 2008), с. 489.</w:t>
      </w:r>
    </w:p>
  </w:footnote>
  <w:footnote w:id="116">
    <w:p w14:paraId="5649AFA7" w14:textId="3EF72DD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9. </w:t>
      </w:r>
    </w:p>
  </w:footnote>
  <w:footnote w:id="117">
    <w:p w14:paraId="63E47E12"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w:t>
      </w:r>
      <w:r w:rsidRPr="00EB5FF3">
        <w:rPr>
          <w:i/>
          <w:sz w:val="18"/>
          <w:szCs w:val="18"/>
        </w:rPr>
        <w:t>T</w:t>
      </w:r>
      <w:r w:rsidRPr="00EB5FF3">
        <w:rPr>
          <w:i/>
          <w:sz w:val="18"/>
          <w:szCs w:val="18"/>
          <w:lang w:val="ru-RU"/>
        </w:rPr>
        <w:t>. против Австралии</w:t>
      </w:r>
      <w:r w:rsidRPr="00EB5FF3">
        <w:rPr>
          <w:sz w:val="18"/>
          <w:szCs w:val="18"/>
          <w:lang w:val="ru-RU"/>
        </w:rPr>
        <w:t xml:space="preserve">, КПЧ ООН, Соображения от 4 ноября 1997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/61/</w:t>
      </w:r>
      <w:r w:rsidRPr="00EB5FF3">
        <w:rPr>
          <w:sz w:val="18"/>
          <w:szCs w:val="18"/>
        </w:rPr>
        <w:t>D</w:t>
      </w:r>
      <w:r w:rsidRPr="00EB5FF3">
        <w:rPr>
          <w:sz w:val="18"/>
          <w:szCs w:val="18"/>
          <w:lang w:val="ru-RU"/>
        </w:rPr>
        <w:t xml:space="preserve">/706/1996, пп. 8.1, 8.6. </w:t>
      </w:r>
    </w:p>
  </w:footnote>
  <w:footnote w:id="118">
    <w:p w14:paraId="4FC561A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Статья 9, Свобода и личная неприкосновенность, </w:t>
      </w:r>
      <w:r w:rsidRPr="00EB5FF3">
        <w:rPr>
          <w:sz w:val="18"/>
          <w:szCs w:val="18"/>
          <w:lang w:val="ru-RU"/>
        </w:rPr>
        <w:t xml:space="preserve">2014, п. 57. </w:t>
      </w:r>
    </w:p>
  </w:footnote>
  <w:footnote w:id="119">
    <w:p w14:paraId="313E0FD3" w14:textId="6EAF145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А.Р. против Нидерландов</w:t>
      </w:r>
      <w:r w:rsidRPr="00EB5FF3">
        <w:rPr>
          <w:sz w:val="18"/>
          <w:szCs w:val="18"/>
          <w:lang w:val="ru-RU"/>
        </w:rPr>
        <w:t xml:space="preserve">, КПП ООН, Решение от 21 ноября 2003,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/31/</w:t>
      </w:r>
      <w:r w:rsidRPr="00EB5FF3">
        <w:rPr>
          <w:sz w:val="18"/>
          <w:szCs w:val="18"/>
        </w:rPr>
        <w:t>D</w:t>
      </w:r>
      <w:r w:rsidRPr="00EB5FF3">
        <w:rPr>
          <w:sz w:val="18"/>
          <w:szCs w:val="18"/>
          <w:lang w:val="ru-RU"/>
        </w:rPr>
        <w:t xml:space="preserve">/203/2002, п. 7.3; </w:t>
      </w:r>
      <w:r w:rsidRPr="00EB5FF3">
        <w:rPr>
          <w:i/>
          <w:sz w:val="18"/>
          <w:szCs w:val="18"/>
          <w:lang w:val="ru-RU"/>
        </w:rPr>
        <w:t>Абдусаматов и другие против Казахстана</w:t>
      </w:r>
      <w:r w:rsidRPr="00EB5FF3">
        <w:rPr>
          <w:sz w:val="18"/>
          <w:szCs w:val="18"/>
          <w:lang w:val="ru-RU"/>
        </w:rPr>
        <w:t xml:space="preserve">, КПП ООН, Решение от 1 июня 2012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 xml:space="preserve">/444/2010, п. 13.4. </w:t>
      </w:r>
    </w:p>
  </w:footnote>
  <w:footnote w:id="120">
    <w:p w14:paraId="34F1EE0A" w14:textId="042E2BA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Pr>
          <w:i/>
          <w:sz w:val="18"/>
          <w:szCs w:val="18"/>
          <w:lang w:val="ru-RU"/>
        </w:rPr>
        <w:t>Абдус</w:t>
      </w:r>
      <w:r w:rsidRPr="00EB5FF3">
        <w:rPr>
          <w:i/>
          <w:sz w:val="18"/>
          <w:szCs w:val="18"/>
          <w:lang w:val="ru-RU"/>
        </w:rPr>
        <w:t>аматов и другие против Казахстана</w:t>
      </w:r>
      <w:r w:rsidRPr="00EB5FF3">
        <w:rPr>
          <w:sz w:val="18"/>
          <w:szCs w:val="18"/>
          <w:lang w:val="ru-RU"/>
        </w:rPr>
        <w:t xml:space="preserve">, КПП ООН, Решение от 1 июня 2012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/444/2010, п. 13.4.</w:t>
      </w:r>
    </w:p>
  </w:footnote>
  <w:footnote w:id="121">
    <w:p w14:paraId="4045CE0C" w14:textId="4095561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Эль Ргейг против Швейцарии</w:t>
      </w:r>
      <w:r w:rsidRPr="00EB5FF3">
        <w:rPr>
          <w:sz w:val="18"/>
          <w:szCs w:val="18"/>
          <w:lang w:val="ru-RU"/>
        </w:rPr>
        <w:t xml:space="preserve">, КПП ООН, Соображения от 22 января 2007,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/37/</w:t>
      </w:r>
      <w:r w:rsidRPr="00EB5FF3">
        <w:rPr>
          <w:sz w:val="18"/>
          <w:szCs w:val="18"/>
        </w:rPr>
        <w:t>D</w:t>
      </w:r>
      <w:r w:rsidRPr="00EB5FF3">
        <w:rPr>
          <w:sz w:val="18"/>
          <w:szCs w:val="18"/>
          <w:lang w:val="ru-RU"/>
        </w:rPr>
        <w:t xml:space="preserve">/280/2005 (заявитель был политическим активистом в стране происхождения); </w:t>
      </w:r>
      <w:r w:rsidRPr="00EB5FF3">
        <w:rPr>
          <w:i/>
          <w:sz w:val="18"/>
          <w:szCs w:val="18"/>
          <w:lang w:val="ru-RU"/>
        </w:rPr>
        <w:t>Эмеи против Швейцарии</w:t>
      </w:r>
      <w:r w:rsidRPr="00EB5FF3">
        <w:rPr>
          <w:sz w:val="18"/>
          <w:szCs w:val="18"/>
          <w:lang w:val="ru-RU"/>
        </w:rPr>
        <w:t xml:space="preserve">, КПП ООН, Соображения от 9 мая 1997, </w:t>
      </w:r>
      <w:r w:rsidRPr="00EB5FF3">
        <w:rPr>
          <w:bCs/>
          <w:color w:val="000000"/>
          <w:sz w:val="18"/>
          <w:szCs w:val="18"/>
        </w:rPr>
        <w:t>CAT</w:t>
      </w:r>
      <w:r w:rsidRPr="00EB5FF3">
        <w:rPr>
          <w:bCs/>
          <w:color w:val="000000"/>
          <w:sz w:val="18"/>
          <w:szCs w:val="18"/>
          <w:lang w:val="ru-RU"/>
        </w:rPr>
        <w:t>/</w:t>
      </w:r>
      <w:r w:rsidRPr="00EB5FF3">
        <w:rPr>
          <w:bCs/>
          <w:color w:val="000000"/>
          <w:sz w:val="18"/>
          <w:szCs w:val="18"/>
        </w:rPr>
        <w:t>C</w:t>
      </w:r>
      <w:r w:rsidRPr="00EB5FF3">
        <w:rPr>
          <w:bCs/>
          <w:color w:val="000000"/>
          <w:sz w:val="18"/>
          <w:szCs w:val="18"/>
          <w:lang w:val="ru-RU"/>
        </w:rPr>
        <w:t>/18/</w:t>
      </w:r>
      <w:r w:rsidRPr="00EB5FF3">
        <w:rPr>
          <w:bCs/>
          <w:color w:val="000000"/>
          <w:sz w:val="18"/>
          <w:szCs w:val="18"/>
        </w:rPr>
        <w:t>D</w:t>
      </w:r>
      <w:r w:rsidRPr="00EB5FF3">
        <w:rPr>
          <w:bCs/>
          <w:color w:val="000000"/>
          <w:sz w:val="18"/>
          <w:szCs w:val="18"/>
          <w:lang w:val="ru-RU"/>
        </w:rPr>
        <w:t>/34/1995</w:t>
      </w:r>
      <w:r w:rsidRPr="00EB5FF3">
        <w:rPr>
          <w:sz w:val="18"/>
          <w:szCs w:val="18"/>
          <w:lang w:val="ru-RU"/>
        </w:rPr>
        <w:t xml:space="preserve"> (заявитель занимался деятельностью в принимающей стране); </w:t>
      </w:r>
      <w:r w:rsidRPr="00EB5FF3">
        <w:rPr>
          <w:i/>
          <w:sz w:val="18"/>
          <w:szCs w:val="18"/>
          <w:lang w:val="ru-RU"/>
        </w:rPr>
        <w:t>Хан против Канады</w:t>
      </w:r>
      <w:r w:rsidRPr="00EB5FF3">
        <w:rPr>
          <w:sz w:val="18"/>
          <w:szCs w:val="18"/>
          <w:lang w:val="ru-RU"/>
        </w:rPr>
        <w:t xml:space="preserve">, КПП ООН, Соображения от 4 июля 1994,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/50/44 на с. 46 (1994) (в письме от собственной организации заявителя ему рекомендовалось не возвращаться назад).</w:t>
      </w:r>
    </w:p>
  </w:footnote>
  <w:footnote w:id="122">
    <w:p w14:paraId="50FE8916" w14:textId="202A65A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Эмеи против Швейцарии</w:t>
      </w:r>
      <w:r w:rsidRPr="00EB5FF3">
        <w:rPr>
          <w:sz w:val="18"/>
          <w:szCs w:val="18"/>
          <w:lang w:val="ru-RU"/>
        </w:rPr>
        <w:t xml:space="preserve">, КПП ООН, Соображения от 9 мая 1997, </w:t>
      </w:r>
      <w:r w:rsidRPr="00EB5FF3">
        <w:rPr>
          <w:bCs/>
          <w:color w:val="000000"/>
          <w:sz w:val="18"/>
          <w:szCs w:val="18"/>
        </w:rPr>
        <w:t>CAT</w:t>
      </w:r>
      <w:r w:rsidRPr="00EB5FF3">
        <w:rPr>
          <w:bCs/>
          <w:color w:val="000000"/>
          <w:sz w:val="18"/>
          <w:szCs w:val="18"/>
          <w:lang w:val="ru-RU"/>
        </w:rPr>
        <w:t>/</w:t>
      </w:r>
      <w:r w:rsidRPr="00EB5FF3">
        <w:rPr>
          <w:bCs/>
          <w:color w:val="000000"/>
          <w:sz w:val="18"/>
          <w:szCs w:val="18"/>
        </w:rPr>
        <w:t>C</w:t>
      </w:r>
      <w:r w:rsidRPr="00EB5FF3">
        <w:rPr>
          <w:bCs/>
          <w:color w:val="000000"/>
          <w:sz w:val="18"/>
          <w:szCs w:val="18"/>
          <w:lang w:val="ru-RU"/>
        </w:rPr>
        <w:t>/18/</w:t>
      </w:r>
      <w:r w:rsidRPr="00EB5FF3">
        <w:rPr>
          <w:bCs/>
          <w:color w:val="000000"/>
          <w:sz w:val="18"/>
          <w:szCs w:val="18"/>
        </w:rPr>
        <w:t>D</w:t>
      </w:r>
      <w:r w:rsidRPr="00EB5FF3">
        <w:rPr>
          <w:bCs/>
          <w:color w:val="000000"/>
          <w:sz w:val="18"/>
          <w:szCs w:val="18"/>
          <w:lang w:val="ru-RU"/>
        </w:rPr>
        <w:t>/34/1995</w:t>
      </w:r>
      <w:r w:rsidRPr="00EB5FF3">
        <w:rPr>
          <w:sz w:val="18"/>
          <w:szCs w:val="18"/>
          <w:lang w:val="ru-RU"/>
        </w:rPr>
        <w:t xml:space="preserve">; </w:t>
      </w:r>
      <w:r w:rsidRPr="00EB5FF3">
        <w:rPr>
          <w:i/>
          <w:sz w:val="18"/>
          <w:szCs w:val="18"/>
          <w:lang w:val="ru-RU"/>
        </w:rPr>
        <w:t>Эль Ргейг против Швейцарии</w:t>
      </w:r>
      <w:r w:rsidRPr="00EB5FF3">
        <w:rPr>
          <w:sz w:val="18"/>
          <w:szCs w:val="18"/>
          <w:lang w:val="ru-RU"/>
        </w:rPr>
        <w:t xml:space="preserve">, КПП, Соображения от 22 января 2007,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/37/</w:t>
      </w:r>
      <w:r w:rsidRPr="00EB5FF3">
        <w:rPr>
          <w:sz w:val="18"/>
          <w:szCs w:val="18"/>
        </w:rPr>
        <w:t>D</w:t>
      </w:r>
      <w:r w:rsidRPr="00EB5FF3">
        <w:rPr>
          <w:sz w:val="18"/>
          <w:szCs w:val="18"/>
          <w:lang w:val="ru-RU"/>
        </w:rPr>
        <w:t>/280/2005.</w:t>
      </w:r>
    </w:p>
  </w:footnote>
  <w:footnote w:id="123">
    <w:p w14:paraId="4FDDEBF4" w14:textId="663F52B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Мутомбо против Швейцарии</w:t>
      </w:r>
      <w:r w:rsidRPr="00EB5FF3">
        <w:rPr>
          <w:sz w:val="18"/>
          <w:szCs w:val="18"/>
          <w:lang w:val="ru-RU"/>
        </w:rPr>
        <w:t xml:space="preserve">, КПП ООН, Соображения от 27 апреля 1994,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/49/44 на с.</w:t>
      </w:r>
      <w:r w:rsidRPr="00EB5FF3">
        <w:rPr>
          <w:sz w:val="18"/>
          <w:szCs w:val="18"/>
        </w:rPr>
        <w:t> </w:t>
      </w:r>
      <w:r w:rsidRPr="00EB5FF3">
        <w:rPr>
          <w:sz w:val="18"/>
          <w:szCs w:val="18"/>
          <w:lang w:val="ru-RU"/>
        </w:rPr>
        <w:t xml:space="preserve">45 (1994) (заявитель тайно покинул страну); </w:t>
      </w:r>
      <w:r w:rsidRPr="00EB5FF3">
        <w:rPr>
          <w:i/>
          <w:sz w:val="18"/>
          <w:szCs w:val="18"/>
          <w:lang w:val="ru-RU"/>
        </w:rPr>
        <w:t>Алан против Швейцарии</w:t>
      </w:r>
      <w:r w:rsidRPr="00EB5FF3">
        <w:rPr>
          <w:sz w:val="18"/>
          <w:szCs w:val="18"/>
          <w:lang w:val="ru-RU"/>
        </w:rPr>
        <w:t xml:space="preserve">, КПП ООН, Соображения от 31 января 1995 </w:t>
      </w:r>
      <w:proofErr w:type="gramStart"/>
      <w:r w:rsidRPr="00EB5FF3">
        <w:rPr>
          <w:sz w:val="18"/>
          <w:szCs w:val="18"/>
          <w:lang w:val="ru-RU"/>
        </w:rPr>
        <w:t>г.,</w:t>
      </w:r>
      <w:proofErr w:type="gramEnd"/>
      <w:r w:rsidRPr="00EB5FF3">
        <w:rPr>
          <w:sz w:val="18"/>
          <w:szCs w:val="18"/>
          <w:lang w:val="ru-RU"/>
        </w:rPr>
        <w:t xml:space="preserve">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/16/</w:t>
      </w:r>
      <w:r w:rsidRPr="00EB5FF3">
        <w:rPr>
          <w:bCs/>
          <w:sz w:val="18"/>
          <w:szCs w:val="18"/>
        </w:rPr>
        <w:t>D</w:t>
      </w:r>
      <w:r w:rsidRPr="00EB5FF3">
        <w:rPr>
          <w:bCs/>
          <w:sz w:val="18"/>
          <w:szCs w:val="18"/>
          <w:lang w:val="ru-RU"/>
        </w:rPr>
        <w:t>/21/1995</w:t>
      </w:r>
      <w:r w:rsidRPr="00EB5FF3">
        <w:rPr>
          <w:sz w:val="18"/>
          <w:szCs w:val="18"/>
          <w:lang w:val="ru-RU"/>
        </w:rPr>
        <w:t xml:space="preserve"> (заявитель находился во внутреннем изгнании).</w:t>
      </w:r>
    </w:p>
  </w:footnote>
  <w:footnote w:id="124">
    <w:p w14:paraId="0FB1DD1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Корбан против Швеции</w:t>
      </w:r>
      <w:r w:rsidRPr="00EB5FF3">
        <w:rPr>
          <w:sz w:val="18"/>
          <w:szCs w:val="18"/>
          <w:lang w:val="ru-RU"/>
        </w:rPr>
        <w:t xml:space="preserve">, КПП ООН, Соображения от 16 ноября 1998 г., </w:t>
      </w:r>
      <w:r w:rsidRPr="00EB5FF3">
        <w:rPr>
          <w:bCs/>
          <w:color w:val="000000"/>
          <w:sz w:val="18"/>
          <w:szCs w:val="18"/>
        </w:rPr>
        <w:t>CAT</w:t>
      </w:r>
      <w:r w:rsidRPr="00EB5FF3">
        <w:rPr>
          <w:bCs/>
          <w:color w:val="000000"/>
          <w:sz w:val="18"/>
          <w:szCs w:val="18"/>
          <w:lang w:val="ru-RU"/>
        </w:rPr>
        <w:t>/</w:t>
      </w:r>
      <w:r w:rsidRPr="00EB5FF3">
        <w:rPr>
          <w:bCs/>
          <w:color w:val="000000"/>
          <w:sz w:val="18"/>
          <w:szCs w:val="18"/>
        </w:rPr>
        <w:t>C</w:t>
      </w:r>
      <w:r w:rsidRPr="00EB5FF3">
        <w:rPr>
          <w:bCs/>
          <w:color w:val="000000"/>
          <w:sz w:val="18"/>
          <w:szCs w:val="18"/>
          <w:lang w:val="ru-RU"/>
        </w:rPr>
        <w:t>/21/</w:t>
      </w:r>
      <w:r w:rsidRPr="00EB5FF3">
        <w:rPr>
          <w:bCs/>
          <w:color w:val="000000"/>
          <w:sz w:val="18"/>
          <w:szCs w:val="18"/>
        </w:rPr>
        <w:t>D</w:t>
      </w:r>
      <w:r w:rsidRPr="00EB5FF3">
        <w:rPr>
          <w:bCs/>
          <w:color w:val="000000"/>
          <w:sz w:val="18"/>
          <w:szCs w:val="18"/>
          <w:lang w:val="ru-RU"/>
        </w:rPr>
        <w:t>/88/1997</w:t>
      </w:r>
      <w:r w:rsidRPr="00EB5FF3">
        <w:rPr>
          <w:sz w:val="18"/>
          <w:szCs w:val="18"/>
          <w:lang w:val="ru-RU"/>
        </w:rPr>
        <w:t xml:space="preserve">. </w:t>
      </w:r>
    </w:p>
  </w:footnote>
  <w:footnote w:id="125">
    <w:p w14:paraId="357C6379" w14:textId="63D573D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Каруи против Швеции</w:t>
      </w:r>
      <w:r w:rsidRPr="00EB5FF3">
        <w:rPr>
          <w:sz w:val="18"/>
          <w:szCs w:val="18"/>
          <w:lang w:val="ru-RU"/>
        </w:rPr>
        <w:t xml:space="preserve">, КПП ООН, Соображения от 8 мая 2002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/28/</w:t>
      </w:r>
      <w:r w:rsidRPr="00EB5FF3">
        <w:rPr>
          <w:sz w:val="18"/>
          <w:szCs w:val="18"/>
        </w:rPr>
        <w:t>D</w:t>
      </w:r>
      <w:r w:rsidRPr="00EB5FF3">
        <w:rPr>
          <w:sz w:val="18"/>
          <w:szCs w:val="18"/>
          <w:lang w:val="ru-RU"/>
        </w:rPr>
        <w:t>/185/2001.</w:t>
      </w:r>
    </w:p>
  </w:footnote>
  <w:footnote w:id="126">
    <w:p w14:paraId="0000ECCE" w14:textId="7F89FCE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Арана против Франции</w:t>
      </w:r>
      <w:r w:rsidRPr="00EB5FF3">
        <w:rPr>
          <w:sz w:val="18"/>
          <w:szCs w:val="18"/>
          <w:lang w:val="ru-RU"/>
        </w:rPr>
        <w:t xml:space="preserve">, КПП ООН, Соображения от 16 декабря 1996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/23/</w:t>
      </w:r>
      <w:r w:rsidRPr="00EB5FF3">
        <w:rPr>
          <w:sz w:val="18"/>
          <w:szCs w:val="18"/>
        </w:rPr>
        <w:t>D</w:t>
      </w:r>
      <w:r w:rsidRPr="00EB5FF3">
        <w:rPr>
          <w:sz w:val="18"/>
          <w:szCs w:val="18"/>
          <w:lang w:val="ru-RU"/>
        </w:rPr>
        <w:t xml:space="preserve">/63/1997 (НПО высказывали подозрение относительно того, что другие лица, находившиеся в таких же обстоятельствах, как и заявитель, подвергались пыткам); </w:t>
      </w:r>
      <w:r w:rsidRPr="00EB5FF3">
        <w:rPr>
          <w:i/>
          <w:sz w:val="18"/>
          <w:szCs w:val="18"/>
          <w:lang w:val="ru-RU"/>
        </w:rPr>
        <w:t>Агиза против Швеции</w:t>
      </w:r>
      <w:r w:rsidRPr="00EB5FF3">
        <w:rPr>
          <w:sz w:val="18"/>
          <w:szCs w:val="18"/>
          <w:lang w:val="ru-RU"/>
        </w:rPr>
        <w:t xml:space="preserve">, КПП ООН, Соображения от 20 мая 2005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/34/</w:t>
      </w:r>
      <w:r w:rsidRPr="00EB5FF3">
        <w:rPr>
          <w:bCs/>
          <w:sz w:val="18"/>
          <w:szCs w:val="18"/>
        </w:rPr>
        <w:t>D</w:t>
      </w:r>
      <w:r w:rsidRPr="00EB5FF3">
        <w:rPr>
          <w:bCs/>
          <w:sz w:val="18"/>
          <w:szCs w:val="18"/>
          <w:lang w:val="ru-RU"/>
        </w:rPr>
        <w:t>/233/2003</w:t>
      </w:r>
      <w:r w:rsidRPr="00EB5FF3">
        <w:rPr>
          <w:sz w:val="18"/>
          <w:szCs w:val="18"/>
          <w:lang w:val="ru-RU"/>
        </w:rPr>
        <w:t xml:space="preserve"> (пытки широко применяются как к политическим диссидентам, так и к обычным заключенным).  </w:t>
      </w:r>
    </w:p>
  </w:footnote>
  <w:footnote w:id="127">
    <w:p w14:paraId="3E895821" w14:textId="13646CB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i/>
          <w:sz w:val="18"/>
          <w:szCs w:val="18"/>
          <w:lang w:val="ru-RU"/>
        </w:rPr>
        <w:t>Абдусаматов и другие против Казахстана</w:t>
      </w:r>
      <w:r w:rsidRPr="00EB5FF3">
        <w:rPr>
          <w:sz w:val="18"/>
          <w:szCs w:val="18"/>
          <w:lang w:val="ru-RU"/>
        </w:rPr>
        <w:t xml:space="preserve">, КПП ООН, Решение от 1 июня 2012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 xml:space="preserve">/444/2010, п. 13.3. </w:t>
      </w:r>
    </w:p>
  </w:footnote>
  <w:footnote w:id="128">
    <w:p w14:paraId="3606B3CC" w14:textId="5FBE8AE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Абдусаматов и другие против Казахстана</w:t>
      </w:r>
      <w:r w:rsidRPr="00EB5FF3">
        <w:rPr>
          <w:sz w:val="18"/>
          <w:szCs w:val="18"/>
          <w:lang w:val="ru-RU"/>
        </w:rPr>
        <w:t xml:space="preserve">, КПП ООН, Решение от 1 июня 2012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/444/2010, п. 13.7.</w:t>
      </w:r>
    </w:p>
  </w:footnote>
  <w:footnote w:id="129">
    <w:p w14:paraId="3A2C572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p>
  </w:footnote>
  <w:footnote w:id="130">
    <w:p w14:paraId="02DFAD7E" w14:textId="541281F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w:t>
      </w:r>
      <w:r>
        <w:rPr>
          <w:i/>
          <w:sz w:val="18"/>
          <w:szCs w:val="18"/>
          <w:lang w:val="ru-RU"/>
        </w:rPr>
        <w:t xml:space="preserve"> </w:t>
      </w:r>
      <w:r w:rsidRPr="00EB5FF3">
        <w:rPr>
          <w:i/>
          <w:sz w:val="18"/>
          <w:szCs w:val="18"/>
          <w:lang w:val="ru-RU"/>
        </w:rPr>
        <w:t>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12. </w:t>
      </w:r>
    </w:p>
  </w:footnote>
  <w:footnote w:id="131">
    <w:p w14:paraId="5A0F77C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Хуан Мендес, </w:t>
      </w:r>
      <w:r w:rsidRPr="00EB5FF3">
        <w:rPr>
          <w:i/>
          <w:sz w:val="18"/>
          <w:szCs w:val="18"/>
          <w:lang w:val="ru-RU"/>
        </w:rPr>
        <w:t>Доклад Специального докладчика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lang w:val="en-GB"/>
        </w:rPr>
        <w:t>A</w:t>
      </w:r>
      <w:r w:rsidRPr="00EB5FF3">
        <w:rPr>
          <w:sz w:val="18"/>
          <w:szCs w:val="18"/>
          <w:lang w:val="ru-RU"/>
        </w:rPr>
        <w:t>/</w:t>
      </w:r>
      <w:r w:rsidRPr="00EB5FF3">
        <w:rPr>
          <w:sz w:val="18"/>
          <w:szCs w:val="18"/>
          <w:lang w:val="en-GB"/>
        </w:rPr>
        <w:t>HRC</w:t>
      </w:r>
      <w:r w:rsidRPr="00EB5FF3">
        <w:rPr>
          <w:sz w:val="18"/>
          <w:szCs w:val="18"/>
          <w:lang w:val="ru-RU"/>
        </w:rPr>
        <w:t xml:space="preserve">/25/60, 10 апреля 2014 </w:t>
      </w:r>
      <w:proofErr w:type="gramStart"/>
      <w:r w:rsidRPr="00EB5FF3">
        <w:rPr>
          <w:sz w:val="18"/>
          <w:szCs w:val="18"/>
          <w:lang w:val="ru-RU"/>
        </w:rPr>
        <w:t>г.,</w:t>
      </w:r>
      <w:proofErr w:type="gramEnd"/>
      <w:r w:rsidRPr="00EB5FF3">
        <w:rPr>
          <w:sz w:val="18"/>
          <w:szCs w:val="18"/>
          <w:lang w:val="ru-RU"/>
        </w:rPr>
        <w:t xml:space="preserve"> п. 26.</w:t>
      </w:r>
    </w:p>
  </w:footnote>
  <w:footnote w:id="132">
    <w:p w14:paraId="1E726E81" w14:textId="22B11F6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Идиева против Таджикистана</w:t>
      </w:r>
      <w:r w:rsidRPr="00EB5FF3">
        <w:rPr>
          <w:sz w:val="18"/>
          <w:szCs w:val="18"/>
          <w:lang w:val="ru-RU"/>
        </w:rPr>
        <w:t xml:space="preserve">, КПЧ ООН, Соображения от 31 марта 2009 г., </w:t>
      </w:r>
      <w:r w:rsidRPr="00EB5FF3">
        <w:rPr>
          <w:color w:val="000000"/>
          <w:sz w:val="18"/>
          <w:szCs w:val="18"/>
        </w:rPr>
        <w:t>CCPR</w:t>
      </w:r>
      <w:r w:rsidRPr="00EB5FF3">
        <w:rPr>
          <w:color w:val="000000"/>
          <w:sz w:val="18"/>
          <w:szCs w:val="18"/>
          <w:lang w:val="ru-RU"/>
        </w:rPr>
        <w:t>/</w:t>
      </w:r>
      <w:r w:rsidRPr="00EB5FF3">
        <w:rPr>
          <w:color w:val="000000"/>
          <w:sz w:val="18"/>
          <w:szCs w:val="18"/>
        </w:rPr>
        <w:t>C</w:t>
      </w:r>
      <w:r w:rsidRPr="00EB5FF3">
        <w:rPr>
          <w:color w:val="000000"/>
          <w:sz w:val="18"/>
          <w:szCs w:val="18"/>
          <w:lang w:val="ru-RU"/>
        </w:rPr>
        <w:t>/95/</w:t>
      </w:r>
      <w:r w:rsidRPr="00EB5FF3">
        <w:rPr>
          <w:color w:val="000000"/>
          <w:sz w:val="18"/>
          <w:szCs w:val="18"/>
        </w:rPr>
        <w:t>D</w:t>
      </w:r>
      <w:r w:rsidRPr="00EB5FF3">
        <w:rPr>
          <w:color w:val="000000"/>
          <w:sz w:val="18"/>
          <w:szCs w:val="18"/>
          <w:lang w:val="ru-RU"/>
        </w:rPr>
        <w:t xml:space="preserve">/1276/2004, </w:t>
      </w:r>
      <w:r w:rsidRPr="00EB5FF3">
        <w:rPr>
          <w:sz w:val="18"/>
          <w:szCs w:val="18"/>
          <w:lang w:val="ru-RU"/>
        </w:rPr>
        <w:t>п. 9.3</w:t>
      </w:r>
      <w:r w:rsidRPr="00EB5FF3">
        <w:rPr>
          <w:rStyle w:val="Strong"/>
          <w:b w:val="0"/>
          <w:bCs w:val="0"/>
          <w:color w:val="000000"/>
          <w:sz w:val="18"/>
          <w:szCs w:val="18"/>
          <w:lang w:val="ru-RU"/>
        </w:rPr>
        <w:t xml:space="preserve">; </w:t>
      </w:r>
      <w:r w:rsidRPr="00EB5FF3">
        <w:rPr>
          <w:i/>
          <w:sz w:val="18"/>
          <w:szCs w:val="18"/>
          <w:lang w:val="ru-RU"/>
        </w:rPr>
        <w:t>Гришковцов против Беларуси</w:t>
      </w:r>
      <w:r w:rsidRPr="00EB5FF3">
        <w:rPr>
          <w:sz w:val="18"/>
          <w:szCs w:val="18"/>
          <w:lang w:val="ru-RU"/>
        </w:rPr>
        <w:t xml:space="preserve">, КПЧ ООН, Соображения от 1 апреля 2015,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/2013/2010, п.</w:t>
      </w:r>
      <w:r>
        <w:rPr>
          <w:sz w:val="18"/>
          <w:szCs w:val="18"/>
          <w:lang w:val="ru-RU"/>
        </w:rPr>
        <w:t> </w:t>
      </w:r>
      <w:r w:rsidRPr="00EB5FF3">
        <w:rPr>
          <w:sz w:val="18"/>
          <w:szCs w:val="18"/>
          <w:lang w:val="ru-RU"/>
        </w:rPr>
        <w:t>8.2.</w:t>
      </w:r>
    </w:p>
  </w:footnote>
  <w:footnote w:id="133">
    <w:p w14:paraId="2705FC3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Куидис против Греции</w:t>
      </w:r>
      <w:r w:rsidRPr="00EB5FF3">
        <w:rPr>
          <w:sz w:val="18"/>
          <w:szCs w:val="18"/>
          <w:lang w:val="ru-RU"/>
        </w:rPr>
        <w:t xml:space="preserve">, КПЧ ООН, Соображения от 28 марта 2006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/86/</w:t>
      </w:r>
      <w:r w:rsidRPr="00EB5FF3">
        <w:rPr>
          <w:sz w:val="18"/>
          <w:szCs w:val="18"/>
        </w:rPr>
        <w:t>D</w:t>
      </w:r>
      <w:r w:rsidRPr="00EB5FF3">
        <w:rPr>
          <w:sz w:val="18"/>
          <w:szCs w:val="18"/>
          <w:lang w:val="ru-RU"/>
        </w:rPr>
        <w:t xml:space="preserve">/1070/2002, п. 7.5. </w:t>
      </w:r>
    </w:p>
  </w:footnote>
  <w:footnote w:id="134">
    <w:p w14:paraId="2BAAA4E6" w14:textId="77777777" w:rsidR="00CD6C59" w:rsidRPr="00EB5FF3" w:rsidRDefault="00CD6C59" w:rsidP="00592A48">
      <w:pPr>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Сингараса против Шри Ланки</w:t>
      </w:r>
      <w:r w:rsidRPr="00EB5FF3">
        <w:rPr>
          <w:sz w:val="18"/>
          <w:szCs w:val="18"/>
          <w:lang w:val="ru-RU"/>
        </w:rPr>
        <w:t xml:space="preserve">, КПЧ ООН, Соображения от 21 июля 2004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/81/</w:t>
      </w:r>
      <w:r w:rsidRPr="00EB5FF3">
        <w:rPr>
          <w:sz w:val="18"/>
          <w:szCs w:val="18"/>
        </w:rPr>
        <w:t>D</w:t>
      </w:r>
      <w:r w:rsidRPr="00EB5FF3">
        <w:rPr>
          <w:sz w:val="18"/>
          <w:szCs w:val="18"/>
          <w:lang w:val="ru-RU"/>
        </w:rPr>
        <w:t xml:space="preserve">/1033/2001, п. 7.4; </w:t>
      </w:r>
      <w:r w:rsidRPr="00EB5FF3">
        <w:rPr>
          <w:i/>
          <w:sz w:val="18"/>
          <w:szCs w:val="18"/>
          <w:lang w:val="ru-RU"/>
        </w:rPr>
        <w:t>Султанова и Рузметов против Узбекистана</w:t>
      </w:r>
      <w:r w:rsidRPr="00EB5FF3">
        <w:rPr>
          <w:sz w:val="18"/>
          <w:szCs w:val="18"/>
          <w:lang w:val="ru-RU"/>
        </w:rPr>
        <w:t xml:space="preserve">, КПЧ ООН, Соображения от 19 апреля 2006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/86/</w:t>
      </w:r>
      <w:r w:rsidRPr="00EB5FF3">
        <w:rPr>
          <w:sz w:val="18"/>
          <w:szCs w:val="18"/>
        </w:rPr>
        <w:t>D</w:t>
      </w:r>
      <w:r w:rsidRPr="00EB5FF3">
        <w:rPr>
          <w:sz w:val="18"/>
          <w:szCs w:val="18"/>
          <w:lang w:val="ru-RU"/>
        </w:rPr>
        <w:t xml:space="preserve">/915/2000. </w:t>
      </w:r>
    </w:p>
  </w:footnote>
  <w:footnote w:id="135">
    <w:p w14:paraId="4C84E53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Хуан Мендес, </w:t>
      </w:r>
      <w:r w:rsidRPr="00EB5FF3">
        <w:rPr>
          <w:i/>
          <w:sz w:val="18"/>
          <w:szCs w:val="18"/>
          <w:lang w:val="ru-RU"/>
        </w:rPr>
        <w:t>Доклад Специального докладчика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lang w:val="en-GB"/>
        </w:rPr>
        <w:t>A</w:t>
      </w:r>
      <w:r w:rsidRPr="00EB5FF3">
        <w:rPr>
          <w:sz w:val="18"/>
          <w:szCs w:val="18"/>
          <w:lang w:val="ru-RU"/>
        </w:rPr>
        <w:t>/</w:t>
      </w:r>
      <w:r w:rsidRPr="00EB5FF3">
        <w:rPr>
          <w:sz w:val="18"/>
          <w:szCs w:val="18"/>
          <w:lang w:val="en-GB"/>
        </w:rPr>
        <w:t>HRC</w:t>
      </w:r>
      <w:r w:rsidRPr="00EB5FF3">
        <w:rPr>
          <w:sz w:val="18"/>
          <w:szCs w:val="18"/>
          <w:lang w:val="ru-RU"/>
        </w:rPr>
        <w:t xml:space="preserve">/25/60, 10 апреля 2014 </w:t>
      </w:r>
      <w:proofErr w:type="gramStart"/>
      <w:r w:rsidRPr="00EB5FF3">
        <w:rPr>
          <w:sz w:val="18"/>
          <w:szCs w:val="18"/>
          <w:lang w:val="ru-RU"/>
        </w:rPr>
        <w:t>г.,</w:t>
      </w:r>
      <w:proofErr w:type="gramEnd"/>
      <w:r w:rsidRPr="00EB5FF3">
        <w:rPr>
          <w:sz w:val="18"/>
          <w:szCs w:val="18"/>
          <w:lang w:val="ru-RU"/>
        </w:rPr>
        <w:t xml:space="preserve"> п. 25.</w:t>
      </w:r>
    </w:p>
  </w:footnote>
  <w:footnote w:id="136">
    <w:p w14:paraId="215B65A0"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 33.</w:t>
      </w:r>
    </w:p>
  </w:footnote>
  <w:footnote w:id="137">
    <w:p w14:paraId="63DBE36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w:t>
      </w:r>
      <w:r w:rsidRPr="00EB5FF3">
        <w:rPr>
          <w:i/>
          <w:sz w:val="18"/>
          <w:szCs w:val="18"/>
        </w:rPr>
        <w:t>E</w:t>
      </w:r>
      <w:r w:rsidRPr="00EB5FF3">
        <w:rPr>
          <w:i/>
          <w:sz w:val="18"/>
          <w:szCs w:val="18"/>
          <w:lang w:val="ru-RU"/>
        </w:rPr>
        <w:t>. против Франции</w:t>
      </w:r>
      <w:r w:rsidRPr="00EB5FF3">
        <w:rPr>
          <w:sz w:val="18"/>
          <w:szCs w:val="18"/>
          <w:lang w:val="ru-RU"/>
        </w:rPr>
        <w:t xml:space="preserve">, КПП ООН, Соображения от 21 ноября 2002 г., </w:t>
      </w:r>
      <w:r w:rsidRPr="00EB5FF3">
        <w:rPr>
          <w:rStyle w:val="Strong"/>
          <w:b w:val="0"/>
          <w:color w:val="000000"/>
          <w:sz w:val="18"/>
          <w:szCs w:val="18"/>
        </w:rPr>
        <w:t>CAT</w:t>
      </w:r>
      <w:r w:rsidRPr="00EB5FF3">
        <w:rPr>
          <w:rStyle w:val="Strong"/>
          <w:b w:val="0"/>
          <w:color w:val="000000"/>
          <w:sz w:val="18"/>
          <w:szCs w:val="18"/>
          <w:lang w:val="ru-RU"/>
        </w:rPr>
        <w:t>/</w:t>
      </w:r>
      <w:r w:rsidRPr="00EB5FF3">
        <w:rPr>
          <w:rStyle w:val="Strong"/>
          <w:b w:val="0"/>
          <w:color w:val="000000"/>
          <w:sz w:val="18"/>
          <w:szCs w:val="18"/>
        </w:rPr>
        <w:t>C</w:t>
      </w:r>
      <w:r w:rsidRPr="00EB5FF3">
        <w:rPr>
          <w:rStyle w:val="Strong"/>
          <w:b w:val="0"/>
          <w:color w:val="000000"/>
          <w:sz w:val="18"/>
          <w:szCs w:val="18"/>
          <w:lang w:val="ru-RU"/>
        </w:rPr>
        <w:t>/29/</w:t>
      </w:r>
      <w:r w:rsidRPr="00EB5FF3">
        <w:rPr>
          <w:rStyle w:val="Strong"/>
          <w:b w:val="0"/>
          <w:color w:val="000000"/>
          <w:sz w:val="18"/>
          <w:szCs w:val="18"/>
        </w:rPr>
        <w:t>D</w:t>
      </w:r>
      <w:r w:rsidRPr="00EB5FF3">
        <w:rPr>
          <w:rStyle w:val="Strong"/>
          <w:b w:val="0"/>
          <w:color w:val="000000"/>
          <w:sz w:val="18"/>
          <w:szCs w:val="18"/>
          <w:lang w:val="ru-RU"/>
        </w:rPr>
        <w:t>/193/2001</w:t>
      </w:r>
      <w:r w:rsidRPr="00EB5FF3">
        <w:rPr>
          <w:sz w:val="18"/>
          <w:szCs w:val="18"/>
          <w:lang w:val="ru-RU"/>
        </w:rPr>
        <w:t>; 30.</w:t>
      </w:r>
    </w:p>
  </w:footnote>
  <w:footnote w:id="138">
    <w:p w14:paraId="05B0ED5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Хуан Мендес, </w:t>
      </w:r>
      <w:r w:rsidRPr="00EB5FF3">
        <w:rPr>
          <w:i/>
          <w:sz w:val="18"/>
          <w:szCs w:val="18"/>
          <w:lang w:val="ru-RU"/>
        </w:rPr>
        <w:t>Доклад Специального докладчика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lang w:val="en-GB"/>
        </w:rPr>
        <w:t>A</w:t>
      </w:r>
      <w:r w:rsidRPr="00EB5FF3">
        <w:rPr>
          <w:sz w:val="18"/>
          <w:szCs w:val="18"/>
          <w:lang w:val="ru-RU"/>
        </w:rPr>
        <w:t>/</w:t>
      </w:r>
      <w:r w:rsidRPr="00EB5FF3">
        <w:rPr>
          <w:sz w:val="18"/>
          <w:szCs w:val="18"/>
          <w:lang w:val="en-GB"/>
        </w:rPr>
        <w:t>HRC</w:t>
      </w:r>
      <w:r w:rsidRPr="00EB5FF3">
        <w:rPr>
          <w:sz w:val="18"/>
          <w:szCs w:val="18"/>
          <w:lang w:val="ru-RU"/>
        </w:rPr>
        <w:t xml:space="preserve">/25/60, 10 апреля 2014 </w:t>
      </w:r>
      <w:proofErr w:type="gramStart"/>
      <w:r w:rsidRPr="00EB5FF3">
        <w:rPr>
          <w:sz w:val="18"/>
          <w:szCs w:val="18"/>
          <w:lang w:val="ru-RU"/>
        </w:rPr>
        <w:t>г.,</w:t>
      </w:r>
      <w:proofErr w:type="gramEnd"/>
      <w:r w:rsidRPr="00EB5FF3">
        <w:rPr>
          <w:sz w:val="18"/>
          <w:szCs w:val="18"/>
          <w:lang w:val="ru-RU"/>
        </w:rPr>
        <w:t xml:space="preserve"> п. 22.</w:t>
      </w:r>
    </w:p>
  </w:footnote>
  <w:footnote w:id="139">
    <w:p w14:paraId="6F8D2E0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w:t>
      </w:r>
      <w:r w:rsidRPr="00EB5FF3">
        <w:rPr>
          <w:i/>
          <w:sz w:val="18"/>
          <w:szCs w:val="18"/>
        </w:rPr>
        <w:t>K</w:t>
      </w:r>
      <w:r w:rsidRPr="00EB5FF3">
        <w:rPr>
          <w:i/>
          <w:sz w:val="18"/>
          <w:szCs w:val="18"/>
          <w:lang w:val="ru-RU"/>
        </w:rPr>
        <w:t>. против Швейцарии</w:t>
      </w:r>
      <w:r w:rsidRPr="00EB5FF3">
        <w:rPr>
          <w:sz w:val="18"/>
          <w:szCs w:val="18"/>
          <w:lang w:val="ru-RU"/>
        </w:rPr>
        <w:t>, КПП ООН, Соображения от 7 мая 2003 г.,</w:t>
      </w:r>
      <w:r w:rsidRPr="00EB5FF3">
        <w:rPr>
          <w:b/>
          <w:color w:val="000000"/>
          <w:sz w:val="18"/>
          <w:szCs w:val="18"/>
          <w:lang w:val="ru-RU"/>
        </w:rPr>
        <w:t xml:space="preserve"> </w:t>
      </w:r>
      <w:r w:rsidRPr="00EB5FF3">
        <w:rPr>
          <w:rStyle w:val="Strong"/>
          <w:b w:val="0"/>
          <w:color w:val="000000"/>
          <w:sz w:val="18"/>
          <w:szCs w:val="18"/>
        </w:rPr>
        <w:t>CAT</w:t>
      </w:r>
      <w:r w:rsidRPr="00EB5FF3">
        <w:rPr>
          <w:rStyle w:val="Strong"/>
          <w:b w:val="0"/>
          <w:color w:val="000000"/>
          <w:sz w:val="18"/>
          <w:szCs w:val="18"/>
          <w:lang w:val="ru-RU"/>
        </w:rPr>
        <w:t>/</w:t>
      </w:r>
      <w:r w:rsidRPr="00EB5FF3">
        <w:rPr>
          <w:rStyle w:val="Strong"/>
          <w:b w:val="0"/>
          <w:color w:val="000000"/>
          <w:sz w:val="18"/>
          <w:szCs w:val="18"/>
        </w:rPr>
        <w:t>C</w:t>
      </w:r>
      <w:r w:rsidRPr="00EB5FF3">
        <w:rPr>
          <w:rStyle w:val="Strong"/>
          <w:b w:val="0"/>
          <w:color w:val="000000"/>
          <w:sz w:val="18"/>
          <w:szCs w:val="18"/>
          <w:lang w:val="ru-RU"/>
        </w:rPr>
        <w:t>/30/</w:t>
      </w:r>
      <w:r w:rsidRPr="00EB5FF3">
        <w:rPr>
          <w:rStyle w:val="Strong"/>
          <w:b w:val="0"/>
          <w:color w:val="000000"/>
          <w:sz w:val="18"/>
          <w:szCs w:val="18"/>
        </w:rPr>
        <w:t>D</w:t>
      </w:r>
      <w:r w:rsidRPr="00EB5FF3">
        <w:rPr>
          <w:rStyle w:val="Strong"/>
          <w:b w:val="0"/>
          <w:color w:val="000000"/>
          <w:sz w:val="18"/>
          <w:szCs w:val="18"/>
          <w:lang w:val="ru-RU"/>
        </w:rPr>
        <w:t>/219/2002</w:t>
      </w:r>
      <w:r w:rsidRPr="00EB5FF3">
        <w:rPr>
          <w:sz w:val="18"/>
          <w:szCs w:val="18"/>
          <w:lang w:val="ru-RU"/>
        </w:rPr>
        <w:t xml:space="preserve">, п. 6.10; </w:t>
      </w:r>
      <w:r w:rsidRPr="00EB5FF3">
        <w:rPr>
          <w:i/>
          <w:sz w:val="18"/>
          <w:szCs w:val="18"/>
          <w:lang w:val="ru-RU"/>
        </w:rPr>
        <w:t>Нийонзима против Бурунди</w:t>
      </w:r>
      <w:r w:rsidRPr="00EB5FF3">
        <w:rPr>
          <w:sz w:val="18"/>
          <w:szCs w:val="18"/>
          <w:lang w:val="ru-RU"/>
        </w:rPr>
        <w:t xml:space="preserve">, КПП ООН, Решение от 21 ноября 2014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/53/</w:t>
      </w:r>
      <w:r w:rsidRPr="00EB5FF3">
        <w:rPr>
          <w:sz w:val="18"/>
          <w:szCs w:val="18"/>
        </w:rPr>
        <w:t>D</w:t>
      </w:r>
      <w:r w:rsidRPr="00EB5FF3">
        <w:rPr>
          <w:sz w:val="18"/>
          <w:szCs w:val="18"/>
          <w:lang w:val="ru-RU"/>
        </w:rPr>
        <w:t xml:space="preserve">/514/2012, п. 8.7. </w:t>
      </w:r>
    </w:p>
  </w:footnote>
  <w:footnote w:id="140">
    <w:p w14:paraId="162B3762" w14:textId="6A20001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Соединенному Королевству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CR</w:t>
      </w:r>
      <w:r w:rsidRPr="00EB5FF3">
        <w:rPr>
          <w:sz w:val="18"/>
          <w:szCs w:val="18"/>
          <w:lang w:val="ru-RU"/>
        </w:rPr>
        <w:t>/33/3, 2004, п.</w:t>
      </w:r>
      <w:r>
        <w:rPr>
          <w:sz w:val="18"/>
          <w:szCs w:val="18"/>
          <w:lang w:val="ru-RU"/>
        </w:rPr>
        <w:t> </w:t>
      </w:r>
      <w:r w:rsidRPr="00EB5FF3">
        <w:rPr>
          <w:sz w:val="18"/>
          <w:szCs w:val="18"/>
          <w:lang w:val="ru-RU"/>
        </w:rPr>
        <w:t>5(</w:t>
      </w:r>
      <w:r w:rsidRPr="00EB5FF3">
        <w:rPr>
          <w:sz w:val="18"/>
          <w:szCs w:val="18"/>
        </w:rPr>
        <w:t>d</w:t>
      </w:r>
      <w:r w:rsidRPr="00EB5FF3">
        <w:rPr>
          <w:sz w:val="18"/>
          <w:szCs w:val="18"/>
          <w:lang w:val="ru-RU"/>
        </w:rPr>
        <w:t xml:space="preserve">). </w:t>
      </w:r>
    </w:p>
  </w:footnote>
  <w:footnote w:id="141">
    <w:p w14:paraId="5A75B47F"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18: Недискриминация</w:t>
      </w:r>
      <w:r w:rsidRPr="00EB5FF3">
        <w:rPr>
          <w:sz w:val="18"/>
          <w:szCs w:val="18"/>
          <w:lang w:val="ru-RU"/>
        </w:rPr>
        <w:t xml:space="preserve">, 1989, п. 7. </w:t>
      </w:r>
    </w:p>
  </w:footnote>
  <w:footnote w:id="142">
    <w:p w14:paraId="1884FEBB" w14:textId="7CF88EB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2</w:t>
      </w:r>
      <w:r w:rsidRPr="00EB5FF3">
        <w:rPr>
          <w:sz w:val="18"/>
          <w:szCs w:val="18"/>
          <w:lang w:val="ru-RU"/>
        </w:rPr>
        <w:t xml:space="preserve">, </w:t>
      </w:r>
      <w:r>
        <w:rPr>
          <w:i/>
          <w:sz w:val="18"/>
          <w:szCs w:val="18"/>
          <w:lang w:val="ru-RU"/>
        </w:rPr>
        <w:t>с</w:t>
      </w:r>
      <w:r w:rsidRPr="00EB5FF3">
        <w:rPr>
          <w:i/>
          <w:sz w:val="18"/>
          <w:szCs w:val="18"/>
          <w:lang w:val="ru-RU"/>
        </w:rPr>
        <w:t>татья 2, Имплементация статьи 2 государствами-участниками</w:t>
      </w:r>
      <w:r w:rsidRPr="00EB5FF3">
        <w:rPr>
          <w:sz w:val="18"/>
          <w:szCs w:val="18"/>
          <w:lang w:val="ru-RU"/>
        </w:rPr>
        <w:t xml:space="preserve">, 2008, п. 21. </w:t>
      </w:r>
    </w:p>
  </w:footnote>
  <w:footnote w:id="143">
    <w:p w14:paraId="412D0B5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Мехалли против Алжира</w:t>
      </w:r>
      <w:r w:rsidRPr="00EB5FF3">
        <w:rPr>
          <w:sz w:val="18"/>
          <w:szCs w:val="18"/>
          <w:lang w:val="ru-RU"/>
        </w:rPr>
        <w:t xml:space="preserve">, КПЧ ООН, Соображения от 28 мая 2014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/110/</w:t>
      </w:r>
      <w:r w:rsidRPr="00EB5FF3">
        <w:rPr>
          <w:sz w:val="18"/>
          <w:szCs w:val="18"/>
        </w:rPr>
        <w:t>D</w:t>
      </w:r>
      <w:r w:rsidRPr="00EB5FF3">
        <w:rPr>
          <w:sz w:val="18"/>
          <w:szCs w:val="18"/>
          <w:lang w:val="ru-RU"/>
        </w:rPr>
        <w:t>/1900/2009, п. 7.10.</w:t>
      </w:r>
    </w:p>
  </w:footnote>
  <w:footnote w:id="144">
    <w:p w14:paraId="268803F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i/>
          <w:sz w:val="18"/>
          <w:szCs w:val="18"/>
          <w:lang w:val="ru-RU"/>
        </w:rPr>
        <w:t xml:space="preserve"> Османи против Республики Сербия</w:t>
      </w:r>
      <w:r w:rsidRPr="00EB5FF3">
        <w:rPr>
          <w:sz w:val="18"/>
          <w:szCs w:val="18"/>
          <w:lang w:val="ru-RU"/>
        </w:rPr>
        <w:t xml:space="preserve">, КПП ООН, Решение от 25 мая 2009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/42/</w:t>
      </w:r>
      <w:r w:rsidRPr="00EB5FF3">
        <w:rPr>
          <w:bCs/>
          <w:sz w:val="18"/>
          <w:szCs w:val="18"/>
        </w:rPr>
        <w:t>D</w:t>
      </w:r>
      <w:r w:rsidRPr="00EB5FF3">
        <w:rPr>
          <w:bCs/>
          <w:sz w:val="18"/>
          <w:szCs w:val="18"/>
          <w:lang w:val="ru-RU"/>
        </w:rPr>
        <w:t>/261/2005</w:t>
      </w:r>
      <w:r w:rsidRPr="00EB5FF3">
        <w:rPr>
          <w:sz w:val="18"/>
          <w:szCs w:val="18"/>
          <w:lang w:val="ru-RU"/>
        </w:rPr>
        <w:t xml:space="preserve">, п. 10.4. </w:t>
      </w:r>
    </w:p>
  </w:footnote>
  <w:footnote w:id="145">
    <w:p w14:paraId="4B0D47D1"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Л.Н.П. против Аргентины</w:t>
      </w:r>
      <w:r w:rsidRPr="00EB5FF3">
        <w:rPr>
          <w:sz w:val="18"/>
          <w:szCs w:val="18"/>
          <w:lang w:val="ru-RU"/>
        </w:rPr>
        <w:t xml:space="preserve">, КПЧ ООН, Соображения от 18 июля 2011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/102/</w:t>
      </w:r>
      <w:r w:rsidRPr="00EB5FF3">
        <w:rPr>
          <w:sz w:val="18"/>
          <w:szCs w:val="18"/>
        </w:rPr>
        <w:t>D</w:t>
      </w:r>
      <w:r w:rsidRPr="00EB5FF3">
        <w:rPr>
          <w:sz w:val="18"/>
          <w:szCs w:val="18"/>
          <w:lang w:val="ru-RU"/>
        </w:rPr>
        <w:t>/1610/2007, пп. 13.3, 13.6.</w:t>
      </w:r>
    </w:p>
  </w:footnote>
  <w:footnote w:id="146">
    <w:p w14:paraId="395705B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Джоана против Мадагаскара</w:t>
      </w:r>
      <w:r w:rsidRPr="00EB5FF3">
        <w:rPr>
          <w:sz w:val="18"/>
          <w:szCs w:val="18"/>
          <w:lang w:val="ru-RU"/>
        </w:rPr>
        <w:t xml:space="preserve">, КПЧ ООН, Соображения от 1 апреля 1985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Supp</w:t>
      </w:r>
      <w:r w:rsidRPr="00EB5FF3">
        <w:rPr>
          <w:sz w:val="18"/>
          <w:szCs w:val="18"/>
          <w:lang w:val="ru-RU"/>
        </w:rPr>
        <w:t xml:space="preserve">. </w:t>
      </w:r>
      <w:r w:rsidRPr="00EB5FF3">
        <w:rPr>
          <w:sz w:val="18"/>
          <w:szCs w:val="18"/>
        </w:rPr>
        <w:t>No</w:t>
      </w:r>
      <w:r w:rsidRPr="00EB5FF3">
        <w:rPr>
          <w:sz w:val="18"/>
          <w:szCs w:val="18"/>
          <w:lang w:val="ru-RU"/>
        </w:rPr>
        <w:t>. 40 (</w:t>
      </w:r>
      <w:r w:rsidRPr="00EB5FF3">
        <w:rPr>
          <w:sz w:val="18"/>
          <w:szCs w:val="18"/>
        </w:rPr>
        <w:t>A</w:t>
      </w:r>
      <w:r w:rsidRPr="00EB5FF3">
        <w:rPr>
          <w:sz w:val="18"/>
          <w:szCs w:val="18"/>
          <w:lang w:val="ru-RU"/>
        </w:rPr>
        <w:t xml:space="preserve">/40/40) на с. 179, пп. 14-16; </w:t>
      </w:r>
      <w:r w:rsidRPr="00EB5FF3">
        <w:rPr>
          <w:i/>
          <w:sz w:val="18"/>
          <w:szCs w:val="18"/>
          <w:lang w:val="ru-RU"/>
        </w:rPr>
        <w:t>Бланко против Никарагуа</w:t>
      </w:r>
      <w:r w:rsidRPr="00EB5FF3">
        <w:rPr>
          <w:sz w:val="18"/>
          <w:szCs w:val="18"/>
          <w:lang w:val="ru-RU"/>
        </w:rPr>
        <w:t xml:space="preserve">, КПЧ ООН, Соображения от 20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 xml:space="preserve">/328/1988, п. 10.3. </w:t>
      </w:r>
    </w:p>
  </w:footnote>
  <w:footnote w:id="147">
    <w:p w14:paraId="5A8419E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Муконг против Камеруна</w:t>
      </w:r>
      <w:r w:rsidRPr="00EB5FF3">
        <w:rPr>
          <w:sz w:val="18"/>
          <w:szCs w:val="18"/>
          <w:lang w:val="ru-RU"/>
        </w:rPr>
        <w:t xml:space="preserve">, КПЧ ООН, Соображения от 10 августа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/458/1991, пп. 2.1, 9.8.</w:t>
      </w:r>
    </w:p>
  </w:footnote>
  <w:footnote w:id="148">
    <w:p w14:paraId="1B256CF9" w14:textId="551123C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xml:space="preserve"> 2014,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GC</w:t>
      </w:r>
      <w:r w:rsidRPr="00EB5FF3">
        <w:rPr>
          <w:sz w:val="18"/>
          <w:szCs w:val="18"/>
          <w:lang w:val="ru-RU"/>
        </w:rPr>
        <w:t xml:space="preserve">/35, п. 9; КПЧ ООН, </w:t>
      </w:r>
      <w:r w:rsidRPr="00EB5FF3">
        <w:rPr>
          <w:i/>
          <w:sz w:val="18"/>
          <w:szCs w:val="18"/>
          <w:lang w:val="ru-RU"/>
        </w:rPr>
        <w:t>Заключительные замечания по Аргентине,</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lang w:val="es-ES"/>
        </w:rPr>
        <w:t xml:space="preserve">CCPR/C/79/Add.46, 1995, </w:t>
      </w:r>
      <w:r w:rsidRPr="00EB5FF3">
        <w:rPr>
          <w:sz w:val="18"/>
          <w:szCs w:val="18"/>
          <w:lang w:val="ru-RU"/>
        </w:rPr>
        <w:t>п</w:t>
      </w:r>
      <w:r w:rsidRPr="00EB5FF3">
        <w:rPr>
          <w:sz w:val="18"/>
          <w:szCs w:val="18"/>
          <w:lang w:val="es-ES"/>
        </w:rPr>
        <w:t>. 12</w:t>
      </w:r>
      <w:r w:rsidRPr="00EB5FF3">
        <w:rPr>
          <w:sz w:val="18"/>
          <w:szCs w:val="18"/>
          <w:lang w:val="ru-RU"/>
        </w:rPr>
        <w:t xml:space="preserve">. </w:t>
      </w:r>
    </w:p>
  </w:footnote>
  <w:footnote w:id="149">
    <w:p w14:paraId="174D5E22" w14:textId="722376A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ООН по вопросу о положении правозащитников, Маргарет Секаггия,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HRC</w:t>
      </w:r>
      <w:r w:rsidRPr="00EB5FF3">
        <w:rPr>
          <w:sz w:val="18"/>
          <w:szCs w:val="18"/>
          <w:lang w:val="ru-RU"/>
        </w:rPr>
        <w:t xml:space="preserve">/13/22, декабрь 2009 </w:t>
      </w:r>
      <w:proofErr w:type="gramStart"/>
      <w:r w:rsidRPr="00EB5FF3">
        <w:rPr>
          <w:sz w:val="18"/>
          <w:szCs w:val="18"/>
          <w:lang w:val="ru-RU"/>
        </w:rPr>
        <w:t>г.,</w:t>
      </w:r>
      <w:proofErr w:type="gramEnd"/>
      <w:r w:rsidRPr="00EB5FF3">
        <w:rPr>
          <w:sz w:val="18"/>
          <w:szCs w:val="18"/>
          <w:lang w:val="ru-RU"/>
        </w:rPr>
        <w:t xml:space="preserve"> пп. 31, 47, 49, 55 (определенные категории защитников, в частности члены правозащитных НПО, жу</w:t>
      </w:r>
      <w:r>
        <w:rPr>
          <w:sz w:val="18"/>
          <w:szCs w:val="18"/>
          <w:lang w:val="ru-RU"/>
        </w:rPr>
        <w:t xml:space="preserve">рналисты, защитники прав </w:t>
      </w:r>
      <w:r w:rsidRPr="00EB5FF3">
        <w:rPr>
          <w:sz w:val="18"/>
          <w:szCs w:val="18"/>
          <w:lang w:val="ru-RU"/>
        </w:rPr>
        <w:t>прав лесбиянок, гомосексуалистов, бисексуалов и транссексуалов подвергаются особо жестоким угрозам, нападкам и запугиваниям).</w:t>
      </w:r>
    </w:p>
  </w:footnote>
  <w:footnote w:id="150">
    <w:p w14:paraId="0E2107DC"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ООН по вопросу о положении правозащитников, Маргарет Секаггия,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HRC</w:t>
      </w:r>
      <w:r w:rsidRPr="00EB5FF3">
        <w:rPr>
          <w:sz w:val="18"/>
          <w:szCs w:val="18"/>
          <w:lang w:val="ru-RU"/>
        </w:rPr>
        <w:t xml:space="preserve">/13/2230, декабрь 2009 </w:t>
      </w:r>
      <w:proofErr w:type="gramStart"/>
      <w:r w:rsidRPr="00EB5FF3">
        <w:rPr>
          <w:sz w:val="18"/>
          <w:szCs w:val="18"/>
          <w:lang w:val="ru-RU"/>
        </w:rPr>
        <w:t>г.,</w:t>
      </w:r>
      <w:proofErr w:type="gramEnd"/>
      <w:r w:rsidRPr="00EB5FF3">
        <w:rPr>
          <w:sz w:val="18"/>
          <w:szCs w:val="18"/>
          <w:lang w:val="ru-RU"/>
        </w:rPr>
        <w:t xml:space="preserve"> пп. 40, 53.</w:t>
      </w:r>
    </w:p>
  </w:footnote>
  <w:footnote w:id="151">
    <w:p w14:paraId="24373DA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 62. </w:t>
      </w:r>
    </w:p>
  </w:footnote>
  <w:footnote w:id="152">
    <w:p w14:paraId="69032D22"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Гусинский против России</w:t>
      </w:r>
      <w:r w:rsidRPr="00EB5FF3">
        <w:rPr>
          <w:sz w:val="18"/>
          <w:szCs w:val="18"/>
          <w:lang w:val="ru-RU"/>
        </w:rPr>
        <w:t xml:space="preserve">, ЕСПЧ, Решение от 19 мая 2004 г., п. 77; пп. 62-78. </w:t>
      </w:r>
    </w:p>
  </w:footnote>
  <w:footnote w:id="153">
    <w:p w14:paraId="39E75D40" w14:textId="3B89E87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Межамериканская комиссия по правам человека, Офис Специального докладчика по вопросу о праве на свободу убеждения и их свободное выражение, </w:t>
      </w:r>
      <w:r w:rsidRPr="00EB5FF3">
        <w:rPr>
          <w:i/>
          <w:sz w:val="18"/>
          <w:szCs w:val="18"/>
          <w:lang w:val="ru-RU"/>
        </w:rPr>
        <w:t>Декларация принципов свободы выражения мнения</w:t>
      </w:r>
      <w:r w:rsidRPr="00EB5FF3">
        <w:rPr>
          <w:sz w:val="18"/>
          <w:szCs w:val="18"/>
          <w:lang w:val="ru-RU"/>
        </w:rPr>
        <w:t xml:space="preserve">, принцип 9 (октябрь 2000). </w:t>
      </w:r>
    </w:p>
  </w:footnote>
  <w:footnote w:id="154">
    <w:p w14:paraId="7BF1294D" w14:textId="1EE6166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Миранда против Мексики</w:t>
      </w:r>
      <w:r w:rsidRPr="00EB5FF3">
        <w:rPr>
          <w:sz w:val="18"/>
          <w:szCs w:val="18"/>
          <w:lang w:val="ru-RU"/>
        </w:rPr>
        <w:t xml:space="preserve">, Межамериканская комиссия по правам человека, Доклад № 50/99 от 13 апреля 1999 г., п. 52; </w:t>
      </w:r>
      <w:r w:rsidRPr="00EB5FF3">
        <w:rPr>
          <w:i/>
          <w:sz w:val="18"/>
          <w:szCs w:val="18"/>
          <w:lang w:val="ru-RU"/>
        </w:rPr>
        <w:t>Виктор Мануэль Орепеза против Мексики</w:t>
      </w:r>
      <w:r w:rsidRPr="00EB5FF3">
        <w:rPr>
          <w:sz w:val="18"/>
          <w:szCs w:val="18"/>
          <w:lang w:val="ru-RU"/>
        </w:rPr>
        <w:t xml:space="preserve">, Межамериканская комиссия по правам человека, Доклад № 130/99 от 19 ноября 1999 г., п. 58. </w:t>
      </w:r>
    </w:p>
  </w:footnote>
  <w:footnote w:id="155">
    <w:p w14:paraId="6CC61C51" w14:textId="32D36055"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rPr>
        <w:t>A</w:t>
      </w:r>
      <w:r w:rsidRPr="00EB5FF3">
        <w:rPr>
          <w:i/>
          <w:sz w:val="18"/>
          <w:szCs w:val="18"/>
          <w:lang w:val="ru-RU"/>
        </w:rPr>
        <w:t>.</w:t>
      </w:r>
      <w:r w:rsidRPr="00EB5FF3">
        <w:rPr>
          <w:i/>
          <w:sz w:val="18"/>
          <w:szCs w:val="18"/>
        </w:rPr>
        <w:t>A</w:t>
      </w:r>
      <w:r w:rsidRPr="00EB5FF3">
        <w:rPr>
          <w:i/>
          <w:sz w:val="18"/>
          <w:szCs w:val="18"/>
          <w:lang w:val="ru-RU"/>
        </w:rPr>
        <w:t>. против Дании</w:t>
      </w:r>
      <w:r w:rsidRPr="00EB5FF3">
        <w:rPr>
          <w:sz w:val="18"/>
          <w:szCs w:val="18"/>
          <w:lang w:val="ru-RU"/>
        </w:rPr>
        <w:t xml:space="preserve">, КПП ООН, Решение от 13 ноября 2012 </w:t>
      </w:r>
      <w:proofErr w:type="gramStart"/>
      <w:r w:rsidRPr="00EB5FF3">
        <w:rPr>
          <w:sz w:val="18"/>
          <w:szCs w:val="18"/>
          <w:lang w:val="ru-RU"/>
        </w:rPr>
        <w:t>г.</w:t>
      </w:r>
      <w:r>
        <w:rPr>
          <w:sz w:val="18"/>
          <w:szCs w:val="18"/>
          <w:lang w:val="ru-RU"/>
        </w:rPr>
        <w:t>,</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/49/</w:t>
      </w:r>
      <w:r w:rsidRPr="00EB5FF3">
        <w:rPr>
          <w:sz w:val="18"/>
          <w:szCs w:val="18"/>
        </w:rPr>
        <w:t>D</w:t>
      </w:r>
      <w:r w:rsidRPr="00EB5FF3">
        <w:rPr>
          <w:sz w:val="18"/>
          <w:szCs w:val="18"/>
          <w:lang w:val="ru-RU"/>
        </w:rPr>
        <w:t>/412/2010, п. 7.4.</w:t>
      </w:r>
    </w:p>
  </w:footnote>
  <w:footnote w:id="156">
    <w:p w14:paraId="073942BF"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Минимальные стандартные правила ООН в отношении обращения с заключенными (Правила Манделы), 21 мая 2015 г.,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.15/2015/</w:t>
      </w:r>
      <w:r w:rsidRPr="00EB5FF3">
        <w:rPr>
          <w:sz w:val="18"/>
          <w:szCs w:val="18"/>
        </w:rPr>
        <w:t>L</w:t>
      </w:r>
      <w:r w:rsidRPr="00EB5FF3">
        <w:rPr>
          <w:sz w:val="18"/>
          <w:szCs w:val="18"/>
          <w:lang w:val="ru-RU"/>
        </w:rPr>
        <w:t>.6/</w:t>
      </w:r>
      <w:r w:rsidRPr="00EB5FF3">
        <w:rPr>
          <w:sz w:val="18"/>
          <w:szCs w:val="18"/>
        </w:rPr>
        <w:t>Rev</w:t>
      </w:r>
      <w:r w:rsidRPr="00EB5FF3">
        <w:rPr>
          <w:sz w:val="18"/>
          <w:szCs w:val="18"/>
          <w:lang w:val="ru-RU"/>
        </w:rPr>
        <w:t xml:space="preserve">.1, правило 43. </w:t>
      </w:r>
    </w:p>
  </w:footnote>
  <w:footnote w:id="157">
    <w:p w14:paraId="3AC23B7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правило 44.</w:t>
      </w:r>
    </w:p>
  </w:footnote>
  <w:footnote w:id="158">
    <w:p w14:paraId="4870A9F6" w14:textId="74C2E76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Хуан Мендес, </w:t>
      </w:r>
      <w:r w:rsidRPr="00EB5FF3">
        <w:rPr>
          <w:i/>
          <w:sz w:val="18"/>
          <w:szCs w:val="18"/>
          <w:lang w:val="ru-RU"/>
        </w:rPr>
        <w:t>Промежуточный доклад Специального докладчика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/66/268, 5 а</w:t>
      </w:r>
      <w:r>
        <w:rPr>
          <w:sz w:val="18"/>
          <w:szCs w:val="18"/>
          <w:lang w:val="ru-RU"/>
        </w:rPr>
        <w:t>в</w:t>
      </w:r>
      <w:r w:rsidRPr="00EB5FF3">
        <w:rPr>
          <w:sz w:val="18"/>
          <w:szCs w:val="18"/>
          <w:lang w:val="ru-RU"/>
        </w:rPr>
        <w:t xml:space="preserve">густа 2011 </w:t>
      </w:r>
      <w:proofErr w:type="gramStart"/>
      <w:r w:rsidRPr="00EB5FF3">
        <w:rPr>
          <w:sz w:val="18"/>
          <w:szCs w:val="18"/>
          <w:lang w:val="ru-RU"/>
        </w:rPr>
        <w:t>г.,</w:t>
      </w:r>
      <w:proofErr w:type="gramEnd"/>
      <w:r w:rsidRPr="00EB5FF3">
        <w:rPr>
          <w:sz w:val="18"/>
          <w:szCs w:val="18"/>
          <w:lang w:val="ru-RU"/>
        </w:rPr>
        <w:t xml:space="preserve"> п. 70.</w:t>
      </w:r>
    </w:p>
  </w:footnote>
  <w:footnote w:id="159">
    <w:p w14:paraId="253518C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p>
  </w:footnote>
  <w:footnote w:id="160">
    <w:p w14:paraId="5EA8BAE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Минимальные стандартные правила ООН в отношении обращения с заключенными (Правила Манделы), 21 мая 2015 г.,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.15/2015/</w:t>
      </w:r>
      <w:r w:rsidRPr="00EB5FF3">
        <w:rPr>
          <w:sz w:val="18"/>
          <w:szCs w:val="18"/>
        </w:rPr>
        <w:t>L</w:t>
      </w:r>
      <w:r w:rsidRPr="00EB5FF3">
        <w:rPr>
          <w:sz w:val="18"/>
          <w:szCs w:val="18"/>
          <w:lang w:val="ru-RU"/>
        </w:rPr>
        <w:t>.6/</w:t>
      </w:r>
      <w:r w:rsidRPr="00EB5FF3">
        <w:rPr>
          <w:sz w:val="18"/>
          <w:szCs w:val="18"/>
        </w:rPr>
        <w:t>Rev</w:t>
      </w:r>
      <w:r w:rsidRPr="00EB5FF3">
        <w:rPr>
          <w:sz w:val="18"/>
          <w:szCs w:val="18"/>
          <w:lang w:val="ru-RU"/>
        </w:rPr>
        <w:t xml:space="preserve">.1, правило 45. </w:t>
      </w:r>
    </w:p>
  </w:footnote>
  <w:footnote w:id="161">
    <w:p w14:paraId="0A169D6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Хуан Мендес, </w:t>
      </w:r>
      <w:r w:rsidRPr="00EB5FF3">
        <w:rPr>
          <w:i/>
          <w:sz w:val="18"/>
          <w:szCs w:val="18"/>
          <w:lang w:val="ru-RU"/>
        </w:rPr>
        <w:t>Промежуточный доклад Специального докладчика Совета по правам человека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 xml:space="preserve">/66/268, 5 августа 2011 </w:t>
      </w:r>
      <w:proofErr w:type="gramStart"/>
      <w:r w:rsidRPr="00EB5FF3">
        <w:rPr>
          <w:sz w:val="18"/>
          <w:szCs w:val="18"/>
          <w:lang w:val="ru-RU"/>
        </w:rPr>
        <w:t>г.,</w:t>
      </w:r>
      <w:proofErr w:type="gramEnd"/>
      <w:r w:rsidRPr="00EB5FF3">
        <w:rPr>
          <w:sz w:val="18"/>
          <w:szCs w:val="18"/>
          <w:lang w:val="ru-RU"/>
        </w:rPr>
        <w:t xml:space="preserve"> п. 72. </w:t>
      </w:r>
    </w:p>
  </w:footnote>
  <w:footnote w:id="162">
    <w:p w14:paraId="20A1A42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Там же, пп. 78, 81, 85.</w:t>
      </w:r>
    </w:p>
  </w:footnote>
  <w:footnote w:id="163">
    <w:p w14:paraId="7423524B" w14:textId="77777777" w:rsidR="00CD6C59" w:rsidRPr="00EB5FF3" w:rsidRDefault="00CD6C59" w:rsidP="00592A48">
      <w:pPr>
        <w:pStyle w:val="FootnoteText"/>
        <w:jc w:val="both"/>
        <w:rPr>
          <w:rFonts w:eastAsiaTheme="minorEastAsia"/>
          <w:sz w:val="18"/>
          <w:szCs w:val="18"/>
          <w:lang w:val="ru-RU"/>
        </w:rPr>
      </w:pPr>
      <w:r w:rsidRPr="00EB5FF3">
        <w:rPr>
          <w:rStyle w:val="FootnoteReference"/>
          <w:sz w:val="18"/>
          <w:szCs w:val="18"/>
        </w:rPr>
        <w:footnoteRef/>
      </w:r>
      <w:r w:rsidRPr="00EB5FF3">
        <w:rPr>
          <w:sz w:val="18"/>
          <w:szCs w:val="18"/>
          <w:lang w:val="ru-RU"/>
        </w:rPr>
        <w:t xml:space="preserve"> Петер Шарф Смит</w:t>
      </w:r>
      <w:r w:rsidRPr="00EB5FF3">
        <w:rPr>
          <w:rFonts w:eastAsiaTheme="minorEastAsia"/>
          <w:i/>
          <w:sz w:val="18"/>
          <w:szCs w:val="18"/>
          <w:lang w:val="ru-RU"/>
        </w:rPr>
        <w:t>, «Одиночное заключение: введение в Стамбульское заявление об использовании и последствиях одиночного заключения»</w:t>
      </w:r>
      <w:r w:rsidRPr="00EB5FF3">
        <w:rPr>
          <w:rFonts w:eastAsiaTheme="minorEastAsia"/>
          <w:sz w:val="18"/>
          <w:szCs w:val="18"/>
          <w:lang w:val="ru-RU"/>
        </w:rPr>
        <w:t xml:space="preserve">, с. 41; см. также: </w:t>
      </w:r>
      <w:r w:rsidRPr="00EB5FF3">
        <w:rPr>
          <w:sz w:val="18"/>
          <w:szCs w:val="18"/>
          <w:lang w:val="ru-RU"/>
        </w:rPr>
        <w:t xml:space="preserve">Специальный докладчик по вопросу о пытках Хуан Мендес, </w:t>
      </w:r>
      <w:r w:rsidRPr="00EB5FF3">
        <w:rPr>
          <w:i/>
          <w:sz w:val="18"/>
          <w:szCs w:val="18"/>
          <w:lang w:val="ru-RU"/>
        </w:rPr>
        <w:t>Промежуточный доклад Специального докладчика Совета по правам человека по вопросу о пытках и других жестоких, бесчеловечных или унижающих достоинство видах обращения и наказания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 xml:space="preserve">/66/268, 5 августа 2011 </w:t>
      </w:r>
      <w:proofErr w:type="gramStart"/>
      <w:r w:rsidRPr="00EB5FF3">
        <w:rPr>
          <w:sz w:val="18"/>
          <w:szCs w:val="18"/>
          <w:lang w:val="ru-RU"/>
        </w:rPr>
        <w:t>г.,</w:t>
      </w:r>
      <w:proofErr w:type="gramEnd"/>
      <w:r w:rsidRPr="00EB5FF3">
        <w:rPr>
          <w:sz w:val="18"/>
          <w:szCs w:val="18"/>
          <w:lang w:val="ru-RU"/>
        </w:rPr>
        <w:t xml:space="preserve"> п. 76.</w:t>
      </w:r>
    </w:p>
  </w:footnote>
  <w:footnote w:id="164">
    <w:p w14:paraId="0AA7ABC8" w14:textId="59C9CF6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 п.</w:t>
      </w:r>
      <w:r w:rsidRPr="00EB5FF3">
        <w:rPr>
          <w:bCs/>
          <w:sz w:val="18"/>
          <w:szCs w:val="18"/>
          <w:lang w:val="ru-RU"/>
        </w:rPr>
        <w:t xml:space="preserve"> 11.</w:t>
      </w:r>
    </w:p>
  </w:footnote>
  <w:footnote w:id="165">
    <w:p w14:paraId="5D75D4A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r w:rsidRPr="00EB5FF3">
        <w:rPr>
          <w:bCs/>
          <w:sz w:val="18"/>
          <w:szCs w:val="18"/>
          <w:lang w:val="ru-RU"/>
        </w:rPr>
        <w:t>.</w:t>
      </w:r>
    </w:p>
  </w:footnote>
  <w:footnote w:id="166">
    <w:p w14:paraId="0C6BB89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w:t>
      </w:r>
      <w:r w:rsidRPr="00EB5FF3">
        <w:rPr>
          <w:bCs/>
          <w:sz w:val="18"/>
          <w:szCs w:val="18"/>
          <w:lang w:val="ru-RU"/>
        </w:rPr>
        <w:t xml:space="preserve"> 10.</w:t>
      </w:r>
    </w:p>
  </w:footnote>
  <w:footnote w:id="167">
    <w:p w14:paraId="2EC0D2FF" w14:textId="05401C8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 xml:space="preserve">Замечание общего порядка № 2, </w:t>
      </w:r>
      <w:r>
        <w:rPr>
          <w:i/>
          <w:sz w:val="18"/>
          <w:szCs w:val="18"/>
          <w:lang w:val="ru-RU"/>
        </w:rPr>
        <w:t>с</w:t>
      </w:r>
      <w:r w:rsidRPr="00EB5FF3">
        <w:rPr>
          <w:i/>
          <w:sz w:val="18"/>
          <w:szCs w:val="18"/>
          <w:lang w:val="ru-RU"/>
        </w:rPr>
        <w:t>татья 2, Имплементация статьи 2 государствами-участниками</w:t>
      </w:r>
      <w:r w:rsidRPr="00EB5FF3">
        <w:rPr>
          <w:sz w:val="18"/>
          <w:szCs w:val="18"/>
          <w:lang w:val="ru-RU"/>
        </w:rPr>
        <w:t xml:space="preserve">, 2008, пп. 8, 13. </w:t>
      </w:r>
    </w:p>
  </w:footnote>
  <w:footnote w:id="168">
    <w:p w14:paraId="0D6B85F3" w14:textId="391EA66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 п.</w:t>
      </w:r>
      <w:r w:rsidRPr="00EB5FF3">
        <w:rPr>
          <w:bCs/>
          <w:sz w:val="18"/>
          <w:szCs w:val="18"/>
          <w:lang w:val="ru-RU"/>
        </w:rPr>
        <w:t xml:space="preserve"> 11.</w:t>
      </w:r>
    </w:p>
  </w:footnote>
  <w:footnote w:id="169">
    <w:p w14:paraId="70FE660F" w14:textId="1D046A1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w:t>
      </w:r>
      <w:r>
        <w:rPr>
          <w:sz w:val="18"/>
          <w:szCs w:val="18"/>
          <w:lang w:val="ru-RU"/>
        </w:rPr>
        <w:t xml:space="preserve"> п. 11.</w:t>
      </w:r>
    </w:p>
  </w:footnote>
  <w:footnote w:id="170">
    <w:p w14:paraId="5F4B52B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bCs/>
          <w:i/>
          <w:sz w:val="18"/>
          <w:szCs w:val="18"/>
          <w:lang w:val="ru-RU"/>
        </w:rPr>
        <w:t>Абдельмалек против Алжира</w:t>
      </w:r>
      <w:r w:rsidRPr="00EB5FF3">
        <w:rPr>
          <w:bCs/>
          <w:sz w:val="18"/>
          <w:szCs w:val="18"/>
          <w:lang w:val="ru-RU"/>
        </w:rPr>
        <w:t xml:space="preserve">, КПП ООН, Решение от 23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 xml:space="preserve">/402/2009, п 11.6; </w:t>
      </w:r>
      <w:r w:rsidRPr="00EB5FF3">
        <w:rPr>
          <w:bCs/>
          <w:i/>
          <w:sz w:val="18"/>
          <w:szCs w:val="18"/>
          <w:lang w:val="ru-RU"/>
        </w:rPr>
        <w:t>Бендиб против Алжира</w:t>
      </w:r>
      <w:r w:rsidRPr="00EB5FF3">
        <w:rPr>
          <w:bCs/>
          <w:sz w:val="18"/>
          <w:szCs w:val="18"/>
          <w:lang w:val="ru-RU"/>
        </w:rPr>
        <w:t xml:space="preserve">, КПП ООН, Решение от 8 ноября 2013 </w:t>
      </w:r>
      <w:proofErr w:type="gramStart"/>
      <w:r w:rsidRPr="00EB5FF3">
        <w:rPr>
          <w:bCs/>
          <w:sz w:val="18"/>
          <w:szCs w:val="18"/>
          <w:lang w:val="ru-RU"/>
        </w:rPr>
        <w:t>г.,</w:t>
      </w:r>
      <w:proofErr w:type="gramEnd"/>
      <w:r w:rsidRPr="00EB5FF3">
        <w:rPr>
          <w:bCs/>
          <w:sz w:val="18"/>
          <w:szCs w:val="18"/>
          <w:lang w:val="ru-RU"/>
        </w:rPr>
        <w:t xml:space="preserve">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/376/2009, п. 6.5</w:t>
      </w:r>
      <w:r w:rsidRPr="00EB5FF3">
        <w:rPr>
          <w:sz w:val="18"/>
          <w:szCs w:val="18"/>
          <w:lang w:val="ru-RU"/>
        </w:rPr>
        <w:t>.</w:t>
      </w:r>
    </w:p>
  </w:footnote>
  <w:footnote w:id="171">
    <w:p w14:paraId="67B0C17E" w14:textId="7A8A397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Герасимов против Казахстана</w:t>
      </w:r>
      <w:r w:rsidRPr="00EB5FF3">
        <w:rPr>
          <w:sz w:val="18"/>
          <w:szCs w:val="18"/>
          <w:lang w:val="ru-RU"/>
        </w:rPr>
        <w:t xml:space="preserve">, Решение от 24 мая 2012 г., </w:t>
      </w:r>
      <w:r w:rsidRPr="00EB5FF3">
        <w:rPr>
          <w:sz w:val="18"/>
          <w:szCs w:val="18"/>
        </w:rPr>
        <w:t>CAT</w:t>
      </w:r>
      <w:r w:rsidRPr="00EB5FF3">
        <w:rPr>
          <w:sz w:val="18"/>
          <w:szCs w:val="18"/>
          <w:lang w:val="ru-RU"/>
        </w:rPr>
        <w:t>//</w:t>
      </w:r>
      <w:r w:rsidRPr="00EB5FF3">
        <w:rPr>
          <w:sz w:val="18"/>
          <w:szCs w:val="18"/>
          <w:lang w:val="en-GB"/>
        </w:rPr>
        <w:t>C</w:t>
      </w:r>
      <w:r w:rsidRPr="00EB5FF3">
        <w:rPr>
          <w:sz w:val="18"/>
          <w:szCs w:val="18"/>
          <w:lang w:val="ru-RU"/>
        </w:rPr>
        <w:t>/48/</w:t>
      </w:r>
      <w:r w:rsidRPr="00EB5FF3">
        <w:rPr>
          <w:sz w:val="18"/>
          <w:szCs w:val="18"/>
          <w:lang w:val="en-GB"/>
        </w:rPr>
        <w:t>D</w:t>
      </w:r>
      <w:r w:rsidRPr="00EB5FF3">
        <w:rPr>
          <w:sz w:val="18"/>
          <w:szCs w:val="18"/>
          <w:lang w:val="ru-RU"/>
        </w:rPr>
        <w:t>/433/2010, п. 12.2.</w:t>
      </w:r>
    </w:p>
  </w:footnote>
  <w:footnote w:id="172">
    <w:p w14:paraId="02FBF384" w14:textId="0687559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Манфред Новак, </w:t>
      </w:r>
      <w:r w:rsidRPr="00EB5FF3">
        <w:rPr>
          <w:i/>
          <w:sz w:val="18"/>
          <w:szCs w:val="18"/>
          <w:lang w:val="ru-RU"/>
        </w:rPr>
        <w:t>Доклад о миссии в Казахстан</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HRC</w:t>
      </w:r>
      <w:r w:rsidRPr="00EB5FF3">
        <w:rPr>
          <w:sz w:val="18"/>
          <w:szCs w:val="18"/>
          <w:lang w:val="ru-RU"/>
        </w:rPr>
        <w:t>/13/39/</w:t>
      </w:r>
      <w:r w:rsidRPr="00EB5FF3">
        <w:rPr>
          <w:sz w:val="18"/>
          <w:szCs w:val="18"/>
        </w:rPr>
        <w:t>Add</w:t>
      </w:r>
      <w:r w:rsidRPr="00EB5FF3">
        <w:rPr>
          <w:sz w:val="18"/>
          <w:szCs w:val="18"/>
          <w:lang w:val="ru-RU"/>
        </w:rPr>
        <w:t xml:space="preserve">.3, 16 декабря 2009 </w:t>
      </w:r>
      <w:proofErr w:type="gramStart"/>
      <w:r w:rsidRPr="00EB5FF3">
        <w:rPr>
          <w:sz w:val="18"/>
          <w:szCs w:val="18"/>
          <w:lang w:val="ru-RU"/>
        </w:rPr>
        <w:t>г.,</w:t>
      </w:r>
      <w:proofErr w:type="gramEnd"/>
      <w:r w:rsidRPr="00EB5FF3">
        <w:rPr>
          <w:sz w:val="18"/>
          <w:szCs w:val="18"/>
          <w:lang w:val="ru-RU"/>
        </w:rPr>
        <w:t xml:space="preserve"> п. 81(</w:t>
      </w:r>
      <w:r w:rsidRPr="00EB5FF3">
        <w:rPr>
          <w:sz w:val="18"/>
          <w:szCs w:val="18"/>
        </w:rPr>
        <w:t>a</w:t>
      </w:r>
      <w:r w:rsidRPr="00EB5FF3">
        <w:rPr>
          <w:sz w:val="18"/>
          <w:szCs w:val="18"/>
          <w:lang w:val="ru-RU"/>
        </w:rPr>
        <w:t>).</w:t>
      </w:r>
    </w:p>
  </w:footnote>
  <w:footnote w:id="173">
    <w:p w14:paraId="16B9C248" w14:textId="1A1204F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Минимальные стандартные правила ООН в отношении обращения с заключенными (Правила Манделы), 21 мая 2015 г.,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.15/2015/</w:t>
      </w:r>
      <w:r w:rsidRPr="00EB5FF3">
        <w:rPr>
          <w:sz w:val="18"/>
          <w:szCs w:val="18"/>
        </w:rPr>
        <w:t>L</w:t>
      </w:r>
      <w:r w:rsidRPr="00EB5FF3">
        <w:rPr>
          <w:sz w:val="18"/>
          <w:szCs w:val="18"/>
          <w:lang w:val="ru-RU"/>
        </w:rPr>
        <w:t>.6/</w:t>
      </w:r>
      <w:r w:rsidRPr="00EB5FF3">
        <w:rPr>
          <w:sz w:val="18"/>
          <w:szCs w:val="18"/>
        </w:rPr>
        <w:t>Rev</w:t>
      </w:r>
      <w:r w:rsidRPr="00EB5FF3">
        <w:rPr>
          <w:sz w:val="18"/>
          <w:szCs w:val="18"/>
          <w:lang w:val="ru-RU"/>
        </w:rPr>
        <w:t xml:space="preserve">.1, правило 7. </w:t>
      </w:r>
    </w:p>
  </w:footnote>
  <w:footnote w:id="174">
    <w:p w14:paraId="6A4EB829" w14:textId="28F6A00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 п.</w:t>
      </w:r>
      <w:r w:rsidRPr="00EB5FF3">
        <w:rPr>
          <w:bCs/>
          <w:sz w:val="18"/>
          <w:szCs w:val="18"/>
          <w:lang w:val="ru-RU"/>
        </w:rPr>
        <w:t xml:space="preserve"> 11.</w:t>
      </w:r>
    </w:p>
  </w:footnote>
  <w:footnote w:id="175">
    <w:p w14:paraId="68FBDA07" w14:textId="64C46950" w:rsidR="00CD6C59" w:rsidRPr="00EB5FF3" w:rsidRDefault="00CD6C59" w:rsidP="00592A48">
      <w:pPr>
        <w:pStyle w:val="Footer"/>
        <w:tabs>
          <w:tab w:val="left" w:pos="5325"/>
        </w:tabs>
        <w:jc w:val="both"/>
        <w:rPr>
          <w:sz w:val="18"/>
          <w:szCs w:val="18"/>
          <w:lang w:val="ru-RU"/>
        </w:rPr>
      </w:pPr>
      <w:r w:rsidRPr="00EB5FF3">
        <w:rPr>
          <w:rStyle w:val="FootnoteReference"/>
          <w:sz w:val="18"/>
          <w:szCs w:val="18"/>
        </w:rPr>
        <w:footnoteRef/>
      </w:r>
      <w:r w:rsidRPr="00EB5FF3">
        <w:rPr>
          <w:sz w:val="18"/>
          <w:szCs w:val="18"/>
          <w:lang w:val="ru-RU"/>
        </w:rPr>
        <w:t xml:space="preserve"> КПП ООН, Замечание общего порядка №2, Имплементация статьи 2 государствами-участниками, 2008, п.</w:t>
      </w:r>
      <w:r>
        <w:rPr>
          <w:sz w:val="18"/>
          <w:szCs w:val="18"/>
          <w:lang w:val="ru-RU"/>
        </w:rPr>
        <w:t> </w:t>
      </w:r>
      <w:r w:rsidRPr="00EB5FF3">
        <w:rPr>
          <w:sz w:val="18"/>
          <w:szCs w:val="18"/>
          <w:lang w:val="ru-RU"/>
        </w:rPr>
        <w:t>13</w:t>
      </w:r>
      <w:r>
        <w:rPr>
          <w:i/>
          <w:sz w:val="18"/>
          <w:szCs w:val="18"/>
          <w:lang w:val="ru-RU"/>
        </w:rPr>
        <w:t>.</w:t>
      </w:r>
    </w:p>
  </w:footnote>
  <w:footnote w:id="176">
    <w:p w14:paraId="20E8364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по вопросу о пытках, Новак, </w:t>
      </w:r>
      <w:r w:rsidRPr="00EB5FF3">
        <w:rPr>
          <w:i/>
          <w:sz w:val="18"/>
          <w:szCs w:val="18"/>
          <w:lang w:val="ru-RU"/>
        </w:rPr>
        <w:t>Доклад о миссии в Казахстан</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HRC</w:t>
      </w:r>
      <w:r w:rsidRPr="00EB5FF3">
        <w:rPr>
          <w:sz w:val="18"/>
          <w:szCs w:val="18"/>
          <w:lang w:val="ru-RU"/>
        </w:rPr>
        <w:t>/13/39/</w:t>
      </w:r>
      <w:r w:rsidRPr="00EB5FF3">
        <w:rPr>
          <w:sz w:val="18"/>
          <w:szCs w:val="18"/>
        </w:rPr>
        <w:t>Add</w:t>
      </w:r>
      <w:r w:rsidRPr="00EB5FF3">
        <w:rPr>
          <w:sz w:val="18"/>
          <w:szCs w:val="18"/>
          <w:lang w:val="ru-RU"/>
        </w:rPr>
        <w:t>.3, 16 декабря 2009 г., п. 81(</w:t>
      </w:r>
      <w:r w:rsidRPr="00EB5FF3">
        <w:rPr>
          <w:sz w:val="18"/>
          <w:szCs w:val="18"/>
        </w:rPr>
        <w:t>a</w:t>
      </w:r>
      <w:r w:rsidRPr="00EB5FF3">
        <w:rPr>
          <w:sz w:val="18"/>
          <w:szCs w:val="18"/>
          <w:lang w:val="ru-RU"/>
        </w:rPr>
        <w:t>);</w:t>
      </w:r>
      <w:r w:rsidRPr="00EB5FF3">
        <w:rPr>
          <w:bCs/>
          <w:i/>
          <w:sz w:val="18"/>
          <w:szCs w:val="18"/>
          <w:lang w:val="ru-RU"/>
        </w:rPr>
        <w:t xml:space="preserve"> Бендиб против Алжира</w:t>
      </w:r>
      <w:r w:rsidRPr="00EB5FF3">
        <w:rPr>
          <w:bCs/>
          <w:sz w:val="18"/>
          <w:szCs w:val="18"/>
          <w:lang w:val="ru-RU"/>
        </w:rPr>
        <w:t xml:space="preserve">, КПП ООН, Решение от 8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/376/2009, пп. 6.4, 6.6</w:t>
      </w:r>
      <w:r w:rsidRPr="00EB5FF3">
        <w:rPr>
          <w:sz w:val="18"/>
          <w:szCs w:val="18"/>
          <w:lang w:val="ru-RU"/>
        </w:rPr>
        <w:t>.</w:t>
      </w:r>
    </w:p>
  </w:footnote>
  <w:footnote w:id="177">
    <w:p w14:paraId="21728A3A" w14:textId="766EDA69"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МПГПП, статья 14(3)(</w:t>
      </w:r>
      <w:r w:rsidRPr="00EB5FF3">
        <w:rPr>
          <w:sz w:val="18"/>
          <w:szCs w:val="18"/>
        </w:rPr>
        <w:t>b</w:t>
      </w:r>
      <w:r w:rsidRPr="00EB5FF3">
        <w:rPr>
          <w:sz w:val="18"/>
          <w:szCs w:val="18"/>
          <w:lang w:val="ru-RU"/>
        </w:rPr>
        <w:t xml:space="preserve">); </w:t>
      </w:r>
      <w:r w:rsidRPr="00EB5FF3">
        <w:rPr>
          <w:i/>
          <w:sz w:val="18"/>
          <w:szCs w:val="18"/>
          <w:lang w:val="ru-RU"/>
        </w:rPr>
        <w:t xml:space="preserve">Вайт против Мадагаскара, </w:t>
      </w:r>
      <w:r w:rsidRPr="00EB5FF3">
        <w:rPr>
          <w:sz w:val="18"/>
          <w:szCs w:val="18"/>
          <w:lang w:val="ru-RU"/>
        </w:rPr>
        <w:t xml:space="preserve">КПЧ ООН, Соображения от 1 апреля 1985 г., </w:t>
      </w:r>
      <w:r w:rsidRPr="00EB5FF3">
        <w:rPr>
          <w:bCs/>
          <w:sz w:val="18"/>
          <w:szCs w:val="18"/>
        </w:rPr>
        <w:t>CCPR</w:t>
      </w:r>
      <w:r w:rsidRPr="00EB5FF3">
        <w:rPr>
          <w:bCs/>
          <w:sz w:val="18"/>
          <w:szCs w:val="18"/>
          <w:lang w:val="ru-RU"/>
        </w:rPr>
        <w:t>/</w:t>
      </w:r>
      <w:r w:rsidRPr="00EB5FF3">
        <w:rPr>
          <w:bCs/>
          <w:sz w:val="18"/>
          <w:szCs w:val="18"/>
        </w:rPr>
        <w:t>C</w:t>
      </w:r>
      <w:r w:rsidRPr="00EB5FF3">
        <w:rPr>
          <w:bCs/>
          <w:sz w:val="18"/>
          <w:szCs w:val="18"/>
          <w:lang w:val="ru-RU"/>
        </w:rPr>
        <w:t>/</w:t>
      </w:r>
      <w:r w:rsidRPr="00EB5FF3">
        <w:rPr>
          <w:bCs/>
          <w:sz w:val="18"/>
          <w:szCs w:val="18"/>
        </w:rPr>
        <w:t>OP</w:t>
      </w:r>
      <w:r w:rsidRPr="00EB5FF3">
        <w:rPr>
          <w:bCs/>
          <w:sz w:val="18"/>
          <w:szCs w:val="18"/>
          <w:lang w:val="ru-RU"/>
        </w:rPr>
        <w:t>/2,</w:t>
      </w:r>
      <w:r w:rsidRPr="00EB5FF3">
        <w:rPr>
          <w:sz w:val="18"/>
          <w:szCs w:val="18"/>
          <w:lang w:val="ru-RU"/>
        </w:rPr>
        <w:t xml:space="preserve"> п. 17; </w:t>
      </w:r>
      <w:r w:rsidRPr="00EB5FF3">
        <w:rPr>
          <w:i/>
          <w:sz w:val="18"/>
          <w:szCs w:val="18"/>
          <w:lang w:val="ru-RU"/>
        </w:rPr>
        <w:t>Гришковцов против Беларуси</w:t>
      </w:r>
      <w:r w:rsidRPr="00EB5FF3">
        <w:rPr>
          <w:sz w:val="18"/>
          <w:szCs w:val="18"/>
          <w:lang w:val="ru-RU"/>
        </w:rPr>
        <w:t xml:space="preserve">, КПЧ ООН, Соображения от 1 апреля 2015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 xml:space="preserve">/2013/2010, п. 8.5. </w:t>
      </w:r>
    </w:p>
  </w:footnote>
  <w:footnote w:id="178">
    <w:p w14:paraId="422D8C77" w14:textId="43DAE9A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w:t>
      </w:r>
      <w:r w:rsidRPr="00EB5FF3">
        <w:rPr>
          <w:bCs/>
          <w:sz w:val="18"/>
          <w:szCs w:val="18"/>
          <w:lang w:val="ru-RU"/>
        </w:rPr>
        <w:t>11.</w:t>
      </w:r>
    </w:p>
  </w:footnote>
  <w:footnote w:id="179">
    <w:p w14:paraId="68729050" w14:textId="5B83DCC5" w:rsidR="00CD6C59" w:rsidRPr="00EB5FF3" w:rsidRDefault="00CD6C59" w:rsidP="00592A48">
      <w:pPr>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ООН по вопросу о пытках, Тео ван Бовен, </w:t>
      </w:r>
      <w:r w:rsidRPr="00EB5FF3">
        <w:rPr>
          <w:bCs/>
          <w:i/>
          <w:sz w:val="18"/>
          <w:szCs w:val="18"/>
          <w:lang w:val="ru-RU"/>
        </w:rPr>
        <w:t>Доклад по вопросу о пытках, представленный в соответствии с Резолюцией Комиссии 2002/38</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E</w:t>
      </w:r>
      <w:r w:rsidRPr="00EB5FF3">
        <w:rPr>
          <w:sz w:val="18"/>
          <w:szCs w:val="18"/>
          <w:lang w:val="ru-RU"/>
        </w:rPr>
        <w:t>/</w:t>
      </w:r>
      <w:r w:rsidRPr="00EB5FF3">
        <w:rPr>
          <w:sz w:val="18"/>
          <w:szCs w:val="18"/>
        </w:rPr>
        <w:t>CN</w:t>
      </w:r>
      <w:r>
        <w:rPr>
          <w:sz w:val="18"/>
          <w:szCs w:val="18"/>
          <w:lang w:val="ru-RU"/>
        </w:rPr>
        <w:t>.4/2003/68, 17 декабря 2002, п. </w:t>
      </w:r>
      <w:r w:rsidRPr="00EB5FF3">
        <w:rPr>
          <w:bCs/>
          <w:sz w:val="18"/>
          <w:szCs w:val="18"/>
          <w:lang w:val="ru-RU"/>
        </w:rPr>
        <w:t xml:space="preserve">26; </w:t>
      </w:r>
      <w:r w:rsidRPr="00EB5FF3">
        <w:rPr>
          <w:i/>
          <w:sz w:val="18"/>
          <w:szCs w:val="18"/>
          <w:lang w:val="ru-RU"/>
        </w:rPr>
        <w:t>Аррас против Марокко</w:t>
      </w:r>
      <w:r w:rsidRPr="00EB5FF3">
        <w:rPr>
          <w:sz w:val="18"/>
          <w:szCs w:val="18"/>
          <w:lang w:val="ru-RU"/>
        </w:rPr>
        <w:t>, КПП ООН</w:t>
      </w:r>
      <w:r w:rsidRPr="00EB5FF3">
        <w:rPr>
          <w:bCs/>
          <w:sz w:val="18"/>
          <w:szCs w:val="18"/>
          <w:lang w:val="ru-RU"/>
        </w:rPr>
        <w:t xml:space="preserve">,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/477/2011, п. 10.3.</w:t>
      </w:r>
    </w:p>
  </w:footnote>
  <w:footnote w:id="180">
    <w:p w14:paraId="0E173A29" w14:textId="6669A152"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Г.К. против Швейцарии</w:t>
      </w:r>
      <w:r w:rsidRPr="00EB5FF3">
        <w:rPr>
          <w:sz w:val="18"/>
          <w:szCs w:val="18"/>
          <w:lang w:val="ru-RU"/>
        </w:rPr>
        <w:t xml:space="preserve">, КПП ООН, Решение от 12 мая 2003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/30/</w:t>
      </w:r>
      <w:r w:rsidRPr="00EB5FF3">
        <w:rPr>
          <w:sz w:val="18"/>
          <w:szCs w:val="18"/>
        </w:rPr>
        <w:t>D</w:t>
      </w:r>
      <w:r w:rsidRPr="00EB5FF3">
        <w:rPr>
          <w:sz w:val="18"/>
          <w:szCs w:val="18"/>
          <w:lang w:val="ru-RU"/>
        </w:rPr>
        <w:t>/219/2002, п.</w:t>
      </w:r>
      <w:r w:rsidRPr="00EB5FF3">
        <w:rPr>
          <w:sz w:val="18"/>
          <w:szCs w:val="18"/>
        </w:rPr>
        <w:t> </w:t>
      </w:r>
      <w:r w:rsidRPr="00EB5FF3">
        <w:rPr>
          <w:sz w:val="18"/>
          <w:szCs w:val="18"/>
          <w:lang w:val="ru-RU"/>
        </w:rPr>
        <w:t xml:space="preserve">6.3; </w:t>
      </w:r>
      <w:r w:rsidRPr="00EB5FF3">
        <w:rPr>
          <w:i/>
          <w:sz w:val="18"/>
          <w:szCs w:val="18"/>
          <w:lang w:val="ru-RU"/>
        </w:rPr>
        <w:t>Абдельмалек против Алжира</w:t>
      </w:r>
      <w:r w:rsidRPr="00EB5FF3">
        <w:rPr>
          <w:sz w:val="18"/>
          <w:szCs w:val="18"/>
          <w:lang w:val="ru-RU"/>
        </w:rPr>
        <w:t xml:space="preserve">, КПП ООН, Решение от 23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/402/2009, п. 11.6; </w:t>
      </w:r>
      <w:r w:rsidRPr="00EB5FF3">
        <w:rPr>
          <w:i/>
          <w:sz w:val="18"/>
          <w:szCs w:val="18"/>
          <w:lang w:val="ru-RU"/>
        </w:rPr>
        <w:t>Нтикарахера против Бурунди</w:t>
      </w:r>
      <w:r w:rsidRPr="00EB5FF3">
        <w:rPr>
          <w:sz w:val="18"/>
          <w:szCs w:val="18"/>
          <w:lang w:val="ru-RU"/>
        </w:rPr>
        <w:t xml:space="preserve">, КПП ООН, Решение от 12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/503/2012, п. 6.6.</w:t>
      </w:r>
    </w:p>
  </w:footnote>
  <w:footnote w:id="181">
    <w:p w14:paraId="2C1EFC5B"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Свод принципов защиты всех лиц, подвергаемых задержанию или заключению в какой бы то ни было форме</w:t>
      </w:r>
      <w:r w:rsidRPr="00EB5FF3">
        <w:rPr>
          <w:sz w:val="18"/>
          <w:szCs w:val="18"/>
          <w:lang w:val="ru-RU"/>
        </w:rPr>
        <w:t xml:space="preserve">, 9 декабря 1988 г., </w:t>
      </w:r>
      <w:r w:rsidRPr="00EB5FF3">
        <w:rPr>
          <w:sz w:val="18"/>
          <w:szCs w:val="18"/>
        </w:rPr>
        <w:t>G</w:t>
      </w:r>
      <w:r w:rsidRPr="00EB5FF3">
        <w:rPr>
          <w:sz w:val="18"/>
          <w:szCs w:val="18"/>
          <w:lang w:val="ru-RU"/>
        </w:rPr>
        <w:t>.</w:t>
      </w:r>
      <w:r w:rsidRPr="00EB5FF3">
        <w:rPr>
          <w:sz w:val="18"/>
          <w:szCs w:val="18"/>
        </w:rPr>
        <w:t>A</w:t>
      </w:r>
      <w:r w:rsidRPr="00EB5FF3">
        <w:rPr>
          <w:sz w:val="18"/>
          <w:szCs w:val="18"/>
          <w:lang w:val="ru-RU"/>
        </w:rPr>
        <w:t xml:space="preserve">. </w:t>
      </w:r>
      <w:r w:rsidRPr="00EB5FF3">
        <w:rPr>
          <w:sz w:val="18"/>
          <w:szCs w:val="18"/>
        </w:rPr>
        <w:t>Res</w:t>
      </w:r>
      <w:r w:rsidRPr="00EB5FF3">
        <w:rPr>
          <w:sz w:val="18"/>
          <w:szCs w:val="18"/>
          <w:lang w:val="ru-RU"/>
        </w:rPr>
        <w:t xml:space="preserve">. 43/173,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RES</w:t>
      </w:r>
      <w:r w:rsidRPr="00EB5FF3">
        <w:rPr>
          <w:sz w:val="18"/>
          <w:szCs w:val="18"/>
          <w:lang w:val="ru-RU"/>
        </w:rPr>
        <w:t>/43/173(</w:t>
      </w:r>
      <w:r w:rsidRPr="00EB5FF3">
        <w:rPr>
          <w:sz w:val="18"/>
          <w:szCs w:val="18"/>
        </w:rPr>
        <w:t>annex</w:t>
      </w:r>
      <w:r w:rsidRPr="00EB5FF3">
        <w:rPr>
          <w:sz w:val="18"/>
          <w:szCs w:val="18"/>
          <w:lang w:val="ru-RU"/>
        </w:rPr>
        <w:t xml:space="preserve">), принцип 18(3); </w:t>
      </w:r>
      <w:r w:rsidRPr="00EB5FF3">
        <w:rPr>
          <w:i/>
          <w:sz w:val="18"/>
          <w:szCs w:val="18"/>
          <w:lang w:val="ru-RU"/>
        </w:rPr>
        <w:t>Нтикарахера против Бурунди</w:t>
      </w:r>
      <w:r w:rsidRPr="00EB5FF3">
        <w:rPr>
          <w:sz w:val="18"/>
          <w:szCs w:val="18"/>
          <w:lang w:val="ru-RU"/>
        </w:rPr>
        <w:t xml:space="preserve">, КПП ООН, Решение от 12 мая 2014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/503/2012, п. 6.6.</w:t>
      </w:r>
    </w:p>
  </w:footnote>
  <w:footnote w:id="182">
    <w:p w14:paraId="79FAC78F"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Сирагева против Узбекистана</w:t>
      </w:r>
      <w:r w:rsidRPr="00EB5FF3">
        <w:rPr>
          <w:sz w:val="18"/>
          <w:szCs w:val="18"/>
          <w:lang w:val="ru-RU"/>
        </w:rPr>
        <w:t xml:space="preserve">, КПЧ ООН, Соображения от 1 ноября 2005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/85/</w:t>
      </w:r>
      <w:r w:rsidRPr="00EB5FF3">
        <w:rPr>
          <w:sz w:val="18"/>
          <w:szCs w:val="18"/>
        </w:rPr>
        <w:t>D</w:t>
      </w:r>
      <w:r w:rsidRPr="00EB5FF3">
        <w:rPr>
          <w:sz w:val="18"/>
          <w:szCs w:val="18"/>
          <w:lang w:val="ru-RU"/>
        </w:rPr>
        <w:t xml:space="preserve">/907/2000, п. 6.3. </w:t>
      </w:r>
    </w:p>
  </w:footnote>
  <w:footnote w:id="183">
    <w:p w14:paraId="24C6C3A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Хорошенко против Российской Федерации</w:t>
      </w:r>
      <w:r w:rsidRPr="00EB5FF3">
        <w:rPr>
          <w:sz w:val="18"/>
          <w:szCs w:val="18"/>
          <w:lang w:val="ru-RU"/>
        </w:rPr>
        <w:t xml:space="preserve">, КПЧ ООН, Соображения от 29 марта 2011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/101/</w:t>
      </w:r>
      <w:r w:rsidRPr="00EB5FF3">
        <w:rPr>
          <w:sz w:val="18"/>
          <w:szCs w:val="18"/>
        </w:rPr>
        <w:t>D</w:t>
      </w:r>
      <w:r w:rsidRPr="00EB5FF3">
        <w:rPr>
          <w:sz w:val="18"/>
          <w:szCs w:val="18"/>
          <w:lang w:val="ru-RU"/>
        </w:rPr>
        <w:t xml:space="preserve">/1304/2004, п. 9.7. </w:t>
      </w:r>
    </w:p>
  </w:footnote>
  <w:footnote w:id="184">
    <w:p w14:paraId="23B3D068" w14:textId="42EA161C"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Венгрии</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HUN</w:t>
      </w:r>
      <w:r w:rsidRPr="00EB5FF3">
        <w:rPr>
          <w:sz w:val="18"/>
          <w:szCs w:val="18"/>
          <w:lang w:val="ru-RU"/>
        </w:rPr>
        <w:t>/</w:t>
      </w:r>
      <w:r w:rsidRPr="00EB5FF3">
        <w:rPr>
          <w:sz w:val="18"/>
          <w:szCs w:val="18"/>
        </w:rPr>
        <w:t>CO</w:t>
      </w:r>
      <w:r w:rsidRPr="00EB5FF3">
        <w:rPr>
          <w:sz w:val="18"/>
          <w:szCs w:val="18"/>
          <w:lang w:val="ru-RU"/>
        </w:rPr>
        <w:t xml:space="preserve">/5, 2010, п. 14; КПЧ ООН, </w:t>
      </w:r>
      <w:r w:rsidRPr="00EB5FF3">
        <w:rPr>
          <w:i/>
          <w:sz w:val="18"/>
          <w:szCs w:val="18"/>
          <w:lang w:val="ru-RU"/>
        </w:rPr>
        <w:t>Рассмотрение докладов, поданных государствами-участниками по статье 40 Пакта, Российская Федерация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RUS</w:t>
      </w:r>
      <w:r w:rsidRPr="00EB5FF3">
        <w:rPr>
          <w:sz w:val="18"/>
          <w:szCs w:val="18"/>
          <w:lang w:val="ru-RU"/>
        </w:rPr>
        <w:t>/2002/5, 2002, п.</w:t>
      </w:r>
      <w:r w:rsidRPr="00EB5FF3">
        <w:rPr>
          <w:sz w:val="18"/>
          <w:szCs w:val="18"/>
        </w:rPr>
        <w:t> </w:t>
      </w:r>
      <w:r w:rsidRPr="00EB5FF3">
        <w:rPr>
          <w:sz w:val="18"/>
          <w:szCs w:val="18"/>
          <w:lang w:val="ru-RU"/>
        </w:rPr>
        <w:t>51;</w:t>
      </w:r>
      <w:r w:rsidRPr="00EB5FF3">
        <w:rPr>
          <w:i/>
          <w:sz w:val="18"/>
          <w:szCs w:val="18"/>
          <w:lang w:val="ru-RU"/>
        </w:rPr>
        <w:t xml:space="preserve"> Базаров против Узбекистана</w:t>
      </w:r>
      <w:r w:rsidRPr="00EB5FF3">
        <w:rPr>
          <w:sz w:val="18"/>
          <w:szCs w:val="18"/>
          <w:lang w:val="ru-RU"/>
        </w:rPr>
        <w:t xml:space="preserve">, КПЧ ООН, Соображения от 8 августа 2006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/87/</w:t>
      </w:r>
      <w:r w:rsidRPr="00EB5FF3">
        <w:rPr>
          <w:sz w:val="18"/>
          <w:szCs w:val="18"/>
        </w:rPr>
        <w:t>D</w:t>
      </w:r>
      <w:r w:rsidRPr="00EB5FF3">
        <w:rPr>
          <w:sz w:val="18"/>
          <w:szCs w:val="18"/>
          <w:lang w:val="ru-RU"/>
        </w:rPr>
        <w:t>/959/2000, п. 8.3.</w:t>
      </w:r>
    </w:p>
  </w:footnote>
  <w:footnote w:id="185">
    <w:p w14:paraId="444EE9D1" w14:textId="7459D99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w:t>
      </w:r>
      <w:r w:rsidRPr="00EB5FF3">
        <w:rPr>
          <w:bCs/>
          <w:sz w:val="18"/>
          <w:szCs w:val="18"/>
          <w:lang w:val="ru-RU"/>
        </w:rPr>
        <w:t>11.</w:t>
      </w:r>
    </w:p>
  </w:footnote>
  <w:footnote w:id="186">
    <w:p w14:paraId="226CCE12" w14:textId="7817597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2</w:t>
      </w:r>
      <w:r w:rsidRPr="00EB5FF3">
        <w:rPr>
          <w:sz w:val="18"/>
          <w:szCs w:val="18"/>
          <w:lang w:val="ru-RU"/>
        </w:rPr>
        <w:t xml:space="preserve">, </w:t>
      </w:r>
      <w:r w:rsidRPr="00D73EFC">
        <w:rPr>
          <w:i/>
          <w:sz w:val="18"/>
          <w:szCs w:val="18"/>
          <w:lang w:val="ru-RU"/>
        </w:rPr>
        <w:t>с</w:t>
      </w:r>
      <w:r w:rsidRPr="00EB5FF3">
        <w:rPr>
          <w:i/>
          <w:sz w:val="18"/>
          <w:szCs w:val="18"/>
          <w:lang w:val="ru-RU"/>
        </w:rPr>
        <w:t>татья 2, Имплементация статьи 2 государствами-участниками</w:t>
      </w:r>
      <w:r w:rsidRPr="00EB5FF3">
        <w:rPr>
          <w:sz w:val="18"/>
          <w:szCs w:val="18"/>
          <w:lang w:val="ru-RU"/>
        </w:rPr>
        <w:t xml:space="preserve">, 2008, п. 13; </w:t>
      </w:r>
      <w:r w:rsidRPr="00EB5FF3">
        <w:rPr>
          <w:i/>
          <w:sz w:val="18"/>
          <w:szCs w:val="18"/>
          <w:lang w:val="ru-RU"/>
        </w:rPr>
        <w:t>Аррас против Марокко</w:t>
      </w:r>
      <w:r w:rsidRPr="00EB5FF3">
        <w:rPr>
          <w:sz w:val="18"/>
          <w:szCs w:val="18"/>
          <w:lang w:val="ru-RU"/>
        </w:rPr>
        <w:t>, КПП ООН</w:t>
      </w:r>
      <w:r w:rsidRPr="00EB5FF3">
        <w:rPr>
          <w:bCs/>
          <w:sz w:val="18"/>
          <w:szCs w:val="18"/>
          <w:lang w:val="ru-RU"/>
        </w:rPr>
        <w:t xml:space="preserve">,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/477/2011, п. 10.3</w:t>
      </w:r>
      <w:r w:rsidRPr="00EB5FF3">
        <w:rPr>
          <w:sz w:val="18"/>
          <w:szCs w:val="18"/>
          <w:lang w:val="ru-RU"/>
        </w:rPr>
        <w:t>.</w:t>
      </w:r>
    </w:p>
  </w:footnote>
  <w:footnote w:id="187">
    <w:p w14:paraId="432A458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Агиза против Швеции</w:t>
      </w:r>
      <w:r w:rsidRPr="00EB5FF3">
        <w:rPr>
          <w:sz w:val="18"/>
          <w:szCs w:val="18"/>
          <w:lang w:val="ru-RU"/>
        </w:rPr>
        <w:t xml:space="preserve">, КПП ООН, Решение от 24 мая 2005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/34/</w:t>
      </w:r>
      <w:r w:rsidRPr="00EB5FF3">
        <w:rPr>
          <w:sz w:val="18"/>
          <w:szCs w:val="18"/>
        </w:rPr>
        <w:t>D</w:t>
      </w:r>
      <w:r w:rsidRPr="00EB5FF3">
        <w:rPr>
          <w:sz w:val="18"/>
          <w:szCs w:val="18"/>
          <w:lang w:val="ru-RU"/>
        </w:rPr>
        <w:t xml:space="preserve">/233/2003, п. 12.25; КПП ООН, </w:t>
      </w:r>
      <w:r w:rsidRPr="00EB5FF3">
        <w:rPr>
          <w:rFonts w:cs="Times"/>
          <w:i/>
          <w:sz w:val="18"/>
          <w:szCs w:val="18"/>
          <w:lang w:val="ru-RU"/>
        </w:rPr>
        <w:t>Заключительные замечания по Аргентине</w:t>
      </w:r>
      <w:r w:rsidRPr="00EB5FF3">
        <w:rPr>
          <w:rFonts w:cs="Times"/>
          <w:sz w:val="18"/>
          <w:szCs w:val="18"/>
          <w:lang w:val="ru-RU"/>
        </w:rPr>
        <w:t xml:space="preserve">, 2004 г., </w:t>
      </w:r>
      <w:r w:rsidRPr="00EB5FF3">
        <w:rPr>
          <w:rFonts w:cs="Times"/>
          <w:sz w:val="18"/>
          <w:szCs w:val="18"/>
        </w:rPr>
        <w:t>U</w:t>
      </w:r>
      <w:r w:rsidRPr="00EB5FF3">
        <w:rPr>
          <w:rFonts w:cs="Times"/>
          <w:sz w:val="18"/>
          <w:szCs w:val="18"/>
          <w:lang w:val="ru-RU"/>
        </w:rPr>
        <w:t>.</w:t>
      </w:r>
      <w:r w:rsidRPr="00EB5FF3">
        <w:rPr>
          <w:rFonts w:cs="Times"/>
          <w:sz w:val="18"/>
          <w:szCs w:val="18"/>
        </w:rPr>
        <w:t>N</w:t>
      </w:r>
      <w:r w:rsidRPr="00EB5FF3">
        <w:rPr>
          <w:rFonts w:cs="Times"/>
          <w:sz w:val="18"/>
          <w:szCs w:val="18"/>
          <w:lang w:val="ru-RU"/>
        </w:rPr>
        <w:t xml:space="preserve">. </w:t>
      </w:r>
      <w:r w:rsidRPr="00EB5FF3">
        <w:rPr>
          <w:rFonts w:cs="Times"/>
          <w:sz w:val="18"/>
          <w:szCs w:val="18"/>
        </w:rPr>
        <w:t>Doc</w:t>
      </w:r>
      <w:r w:rsidRPr="00EB5FF3">
        <w:rPr>
          <w:rFonts w:cs="Times"/>
          <w:sz w:val="18"/>
          <w:szCs w:val="18"/>
          <w:lang w:val="ru-RU"/>
        </w:rPr>
        <w:t xml:space="preserve">. </w:t>
      </w:r>
      <w:r w:rsidRPr="00EB5FF3">
        <w:rPr>
          <w:rFonts w:cs="Times"/>
          <w:sz w:val="18"/>
          <w:szCs w:val="18"/>
        </w:rPr>
        <w:t>CAT</w:t>
      </w:r>
      <w:r w:rsidRPr="00EB5FF3">
        <w:rPr>
          <w:rFonts w:cs="Times"/>
          <w:sz w:val="18"/>
          <w:szCs w:val="18"/>
          <w:lang w:val="ru-RU"/>
        </w:rPr>
        <w:t>/</w:t>
      </w:r>
      <w:r w:rsidRPr="00EB5FF3">
        <w:rPr>
          <w:rFonts w:cs="Times"/>
          <w:sz w:val="18"/>
          <w:szCs w:val="18"/>
        </w:rPr>
        <w:t>C</w:t>
      </w:r>
      <w:r w:rsidRPr="00EB5FF3">
        <w:rPr>
          <w:rFonts w:cs="Times"/>
          <w:sz w:val="18"/>
          <w:szCs w:val="18"/>
          <w:lang w:val="ru-RU"/>
        </w:rPr>
        <w:t>/</w:t>
      </w:r>
      <w:r w:rsidRPr="00EB5FF3">
        <w:rPr>
          <w:rFonts w:cs="Times"/>
          <w:sz w:val="18"/>
          <w:szCs w:val="18"/>
        </w:rPr>
        <w:t>CR</w:t>
      </w:r>
      <w:r w:rsidRPr="00EB5FF3">
        <w:rPr>
          <w:rFonts w:cs="Times"/>
          <w:sz w:val="18"/>
          <w:szCs w:val="18"/>
          <w:lang w:val="ru-RU"/>
        </w:rPr>
        <w:t xml:space="preserve">/33/1, п. 6; </w:t>
      </w:r>
      <w:r w:rsidRPr="00EB5FF3">
        <w:rPr>
          <w:i/>
          <w:sz w:val="18"/>
          <w:szCs w:val="18"/>
          <w:lang w:val="ru-RU"/>
        </w:rPr>
        <w:t>Байрамов против Казахстана</w:t>
      </w:r>
      <w:r w:rsidRPr="00EB5FF3">
        <w:rPr>
          <w:sz w:val="18"/>
          <w:szCs w:val="18"/>
          <w:lang w:val="ru-RU"/>
        </w:rPr>
        <w:t xml:space="preserve">, КПП ООН, Решение от 14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/497/2012, п. 8.3.</w:t>
      </w:r>
      <w:r w:rsidRPr="00EB5FF3">
        <w:rPr>
          <w:rFonts w:cs="Times"/>
          <w:sz w:val="18"/>
          <w:szCs w:val="18"/>
          <w:lang w:val="ru-RU"/>
        </w:rPr>
        <w:t xml:space="preserve"> </w:t>
      </w:r>
    </w:p>
  </w:footnote>
  <w:footnote w:id="188">
    <w:p w14:paraId="71924C73" w14:textId="77777777" w:rsidR="00CD6C59" w:rsidRPr="00EB5FF3" w:rsidRDefault="00CD6C59" w:rsidP="00592A48">
      <w:pPr>
        <w:widowControl w:val="0"/>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Свод принципов защиты всех лиц, подвергаемых задержанию или заключению в какой бы то ни было форме</w:t>
      </w:r>
      <w:r w:rsidRPr="00EB5FF3">
        <w:rPr>
          <w:rFonts w:cs="Times-Roman"/>
          <w:sz w:val="18"/>
          <w:szCs w:val="18"/>
          <w:lang w:val="ru-RU"/>
        </w:rPr>
        <w:t xml:space="preserve">, 9 декабря 1988 г., </w:t>
      </w:r>
      <w:r w:rsidRPr="00EB5FF3">
        <w:rPr>
          <w:rFonts w:cs="Times-Roman"/>
          <w:sz w:val="18"/>
          <w:szCs w:val="18"/>
        </w:rPr>
        <w:t>G</w:t>
      </w:r>
      <w:r w:rsidRPr="00EB5FF3">
        <w:rPr>
          <w:rFonts w:cs="Times-Roman"/>
          <w:sz w:val="18"/>
          <w:szCs w:val="18"/>
          <w:lang w:val="ru-RU"/>
        </w:rPr>
        <w:t>.</w:t>
      </w:r>
      <w:r w:rsidRPr="00EB5FF3">
        <w:rPr>
          <w:rFonts w:cs="Times-Roman"/>
          <w:sz w:val="18"/>
          <w:szCs w:val="18"/>
        </w:rPr>
        <w:t>A</w:t>
      </w:r>
      <w:r w:rsidRPr="00EB5FF3">
        <w:rPr>
          <w:rFonts w:cs="Times-Roman"/>
          <w:sz w:val="18"/>
          <w:szCs w:val="18"/>
          <w:lang w:val="ru-RU"/>
        </w:rPr>
        <w:t xml:space="preserve">. </w:t>
      </w:r>
      <w:r w:rsidRPr="00EB5FF3">
        <w:rPr>
          <w:rFonts w:cs="Times-Roman"/>
          <w:sz w:val="18"/>
          <w:szCs w:val="18"/>
        </w:rPr>
        <w:t>Res</w:t>
      </w:r>
      <w:r w:rsidRPr="00EB5FF3">
        <w:rPr>
          <w:rFonts w:cs="Times-Roman"/>
          <w:sz w:val="18"/>
          <w:szCs w:val="18"/>
          <w:lang w:val="ru-RU"/>
        </w:rPr>
        <w:t xml:space="preserve">. 43/173, </w:t>
      </w:r>
      <w:r w:rsidRPr="00EB5FF3">
        <w:rPr>
          <w:rFonts w:cs="Times-Roman"/>
          <w:sz w:val="18"/>
          <w:szCs w:val="18"/>
        </w:rPr>
        <w:t>U</w:t>
      </w:r>
      <w:r w:rsidRPr="00EB5FF3">
        <w:rPr>
          <w:rFonts w:cs="Times-Roman"/>
          <w:sz w:val="18"/>
          <w:szCs w:val="18"/>
          <w:lang w:val="ru-RU"/>
        </w:rPr>
        <w:t>.</w:t>
      </w:r>
      <w:r w:rsidRPr="00EB5FF3">
        <w:rPr>
          <w:rFonts w:cs="Times-Roman"/>
          <w:sz w:val="18"/>
          <w:szCs w:val="18"/>
        </w:rPr>
        <w:t>N</w:t>
      </w:r>
      <w:r w:rsidRPr="00EB5FF3">
        <w:rPr>
          <w:rFonts w:cs="Times-Roman"/>
          <w:sz w:val="18"/>
          <w:szCs w:val="18"/>
          <w:lang w:val="ru-RU"/>
        </w:rPr>
        <w:t xml:space="preserve">. </w:t>
      </w:r>
      <w:r w:rsidRPr="00EB5FF3">
        <w:rPr>
          <w:rFonts w:cs="Times-Roman"/>
          <w:sz w:val="18"/>
          <w:szCs w:val="18"/>
        </w:rPr>
        <w:t>Doc</w:t>
      </w:r>
      <w:r w:rsidRPr="00EB5FF3">
        <w:rPr>
          <w:rFonts w:cs="Times-Roman"/>
          <w:sz w:val="18"/>
          <w:szCs w:val="18"/>
          <w:lang w:val="ru-RU"/>
        </w:rPr>
        <w:t xml:space="preserve">. </w:t>
      </w:r>
      <w:r w:rsidRPr="00EB5FF3">
        <w:rPr>
          <w:rFonts w:cs="Times-Roman"/>
          <w:sz w:val="18"/>
          <w:szCs w:val="18"/>
        </w:rPr>
        <w:t>A</w:t>
      </w:r>
      <w:r w:rsidRPr="00EB5FF3">
        <w:rPr>
          <w:rFonts w:cs="Times-Roman"/>
          <w:sz w:val="18"/>
          <w:szCs w:val="18"/>
          <w:lang w:val="ru-RU"/>
        </w:rPr>
        <w:t>/</w:t>
      </w:r>
      <w:r w:rsidRPr="00EB5FF3">
        <w:rPr>
          <w:rFonts w:cs="Times-Roman"/>
          <w:sz w:val="18"/>
          <w:szCs w:val="18"/>
        </w:rPr>
        <w:t>RES</w:t>
      </w:r>
      <w:r w:rsidRPr="00EB5FF3">
        <w:rPr>
          <w:rFonts w:cs="Times-Roman"/>
          <w:sz w:val="18"/>
          <w:szCs w:val="18"/>
          <w:lang w:val="ru-RU"/>
        </w:rPr>
        <w:t>/43/173, принцип 24.</w:t>
      </w:r>
    </w:p>
  </w:footnote>
  <w:footnote w:id="189">
    <w:p w14:paraId="148BBE5B" w14:textId="20151DC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Специальный докладчик ООН по вопросу о пытках, Тео ван Бовен, </w:t>
      </w:r>
      <w:r w:rsidRPr="00EB5FF3">
        <w:rPr>
          <w:bCs/>
          <w:i/>
          <w:sz w:val="18"/>
          <w:szCs w:val="18"/>
          <w:lang w:val="ru-RU"/>
        </w:rPr>
        <w:t>Доклад по вопросу о пытках, представленный в соответствии с резолюцией Комиссии 2002/38</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.4/2003/68, 17 декабря 2002, п.</w:t>
      </w:r>
      <w:r>
        <w:rPr>
          <w:sz w:val="18"/>
          <w:szCs w:val="18"/>
          <w:lang w:val="ru-RU"/>
        </w:rPr>
        <w:t> </w:t>
      </w:r>
      <w:r w:rsidRPr="00EB5FF3">
        <w:rPr>
          <w:bCs/>
          <w:sz w:val="18"/>
          <w:szCs w:val="18"/>
          <w:lang w:val="ru-RU"/>
        </w:rPr>
        <w:t>26.</w:t>
      </w:r>
      <w:r w:rsidRPr="00EB5FF3">
        <w:rPr>
          <w:sz w:val="18"/>
          <w:szCs w:val="18"/>
          <w:lang w:val="ru-RU"/>
        </w:rPr>
        <w:t xml:space="preserve"> </w:t>
      </w:r>
    </w:p>
  </w:footnote>
  <w:footnote w:id="190">
    <w:p w14:paraId="50127629" w14:textId="6F3B734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Аррас против Марокко</w:t>
      </w:r>
      <w:r w:rsidRPr="00EB5FF3">
        <w:rPr>
          <w:sz w:val="18"/>
          <w:szCs w:val="18"/>
          <w:lang w:val="ru-RU"/>
        </w:rPr>
        <w:t>, КПП ООН</w:t>
      </w:r>
      <w:r w:rsidRPr="00EB5FF3">
        <w:rPr>
          <w:bCs/>
          <w:sz w:val="18"/>
          <w:szCs w:val="18"/>
          <w:lang w:val="ru-RU"/>
        </w:rPr>
        <w:t xml:space="preserve">,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/477/2011, п. 12.</w:t>
      </w:r>
    </w:p>
  </w:footnote>
  <w:footnote w:id="191">
    <w:p w14:paraId="0AC2021D" w14:textId="77777777" w:rsidR="00CD6C59" w:rsidRPr="00EB5FF3" w:rsidRDefault="00CD6C59" w:rsidP="00592A48">
      <w:pPr>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rFonts w:eastAsia="TimesNewRoman"/>
          <w:i/>
          <w:sz w:val="18"/>
          <w:szCs w:val="18"/>
          <w:lang w:val="ru-RU"/>
        </w:rPr>
        <w:t>Базаров против Узбекистана</w:t>
      </w:r>
      <w:r w:rsidRPr="00EB5FF3">
        <w:rPr>
          <w:rFonts w:eastAsia="TimesNewRoman"/>
          <w:sz w:val="18"/>
          <w:szCs w:val="18"/>
          <w:lang w:val="ru-RU"/>
        </w:rPr>
        <w:t xml:space="preserve">, КПЧ ООН, Соображения от 14 июля 2006 г., </w:t>
      </w:r>
      <w:r w:rsidRPr="00EB5FF3">
        <w:rPr>
          <w:rFonts w:eastAsia="TimesNewRoman"/>
          <w:sz w:val="18"/>
          <w:szCs w:val="18"/>
        </w:rPr>
        <w:t>CCPR</w:t>
      </w:r>
      <w:r w:rsidRPr="00EB5FF3">
        <w:rPr>
          <w:rFonts w:eastAsia="TimesNewRoman"/>
          <w:sz w:val="18"/>
          <w:szCs w:val="18"/>
          <w:lang w:val="ru-RU"/>
        </w:rPr>
        <w:t>/</w:t>
      </w:r>
      <w:r w:rsidRPr="00EB5FF3">
        <w:rPr>
          <w:rFonts w:eastAsia="TimesNewRoman"/>
          <w:sz w:val="18"/>
          <w:szCs w:val="18"/>
        </w:rPr>
        <w:t>C</w:t>
      </w:r>
      <w:r w:rsidRPr="00EB5FF3">
        <w:rPr>
          <w:rFonts w:eastAsia="TimesNewRoman"/>
          <w:sz w:val="18"/>
          <w:szCs w:val="18"/>
          <w:lang w:val="ru-RU"/>
        </w:rPr>
        <w:t>/87/</w:t>
      </w:r>
      <w:r w:rsidRPr="00EB5FF3">
        <w:rPr>
          <w:rFonts w:eastAsia="TimesNewRoman"/>
          <w:sz w:val="18"/>
          <w:szCs w:val="18"/>
        </w:rPr>
        <w:t>D</w:t>
      </w:r>
      <w:r w:rsidRPr="00EB5FF3">
        <w:rPr>
          <w:rFonts w:eastAsia="TimesNewRoman"/>
          <w:sz w:val="18"/>
          <w:szCs w:val="18"/>
          <w:lang w:val="ru-RU"/>
        </w:rPr>
        <w:t xml:space="preserve">/959/2000, п 8.2; </w:t>
      </w:r>
      <w:r w:rsidRPr="00EB5FF3">
        <w:rPr>
          <w:rFonts w:eastAsia="TimesNewRoman"/>
          <w:i/>
          <w:sz w:val="18"/>
          <w:szCs w:val="18"/>
          <w:lang w:val="ru-RU"/>
        </w:rPr>
        <w:t>Башаша против Ливии</w:t>
      </w:r>
      <w:r w:rsidRPr="00EB5FF3">
        <w:rPr>
          <w:rFonts w:eastAsia="TimesNewRoman"/>
          <w:sz w:val="18"/>
          <w:szCs w:val="18"/>
          <w:lang w:val="ru-RU"/>
        </w:rPr>
        <w:t xml:space="preserve">, КПЧ ООН, Соображения от 2 ноября 2010 г., </w:t>
      </w:r>
      <w:r w:rsidRPr="00EB5FF3">
        <w:rPr>
          <w:rFonts w:eastAsia="TimesNewRoman"/>
          <w:sz w:val="18"/>
          <w:szCs w:val="18"/>
        </w:rPr>
        <w:t>CCPR</w:t>
      </w:r>
      <w:r w:rsidRPr="00EB5FF3">
        <w:rPr>
          <w:rFonts w:eastAsia="TimesNewRoman"/>
          <w:sz w:val="18"/>
          <w:szCs w:val="18"/>
          <w:lang w:val="ru-RU"/>
        </w:rPr>
        <w:t>/</w:t>
      </w:r>
      <w:r w:rsidRPr="00EB5FF3">
        <w:rPr>
          <w:rFonts w:eastAsia="TimesNewRoman"/>
          <w:sz w:val="18"/>
          <w:szCs w:val="18"/>
        </w:rPr>
        <w:t>C</w:t>
      </w:r>
      <w:r w:rsidRPr="00EB5FF3">
        <w:rPr>
          <w:rFonts w:eastAsia="TimesNewRoman"/>
          <w:sz w:val="18"/>
          <w:szCs w:val="18"/>
          <w:lang w:val="ru-RU"/>
        </w:rPr>
        <w:t>/100/</w:t>
      </w:r>
      <w:r w:rsidRPr="00EB5FF3">
        <w:rPr>
          <w:rFonts w:eastAsia="TimesNewRoman"/>
          <w:sz w:val="18"/>
          <w:szCs w:val="18"/>
        </w:rPr>
        <w:t>D</w:t>
      </w:r>
      <w:r w:rsidRPr="00EB5FF3">
        <w:rPr>
          <w:rFonts w:eastAsia="TimesNewRoman"/>
          <w:sz w:val="18"/>
          <w:szCs w:val="18"/>
          <w:lang w:val="ru-RU"/>
        </w:rPr>
        <w:t xml:space="preserve">/1776/2008, п. 7.6; </w:t>
      </w:r>
      <w:r w:rsidRPr="00EB5FF3">
        <w:rPr>
          <w:rFonts w:eastAsia="TimesNewRoman"/>
          <w:i/>
          <w:sz w:val="18"/>
          <w:szCs w:val="18"/>
          <w:lang w:val="ru-RU"/>
        </w:rPr>
        <w:t>Гришковцов против Беларуси</w:t>
      </w:r>
      <w:r w:rsidRPr="00EB5FF3">
        <w:rPr>
          <w:rFonts w:eastAsia="TimesNewRoman"/>
          <w:sz w:val="18"/>
          <w:szCs w:val="18"/>
          <w:lang w:val="ru-RU"/>
        </w:rPr>
        <w:t xml:space="preserve">, КПЧ ООН, Соображения от 1 апреля 2015 г., </w:t>
      </w:r>
      <w:r w:rsidRPr="00EB5FF3">
        <w:rPr>
          <w:rFonts w:eastAsia="TimesNewRoman"/>
          <w:sz w:val="18"/>
          <w:szCs w:val="18"/>
        </w:rPr>
        <w:t>CCPR</w:t>
      </w:r>
      <w:r w:rsidRPr="00EB5FF3">
        <w:rPr>
          <w:rFonts w:eastAsia="TimesNewRoman"/>
          <w:sz w:val="18"/>
          <w:szCs w:val="18"/>
          <w:lang w:val="ru-RU"/>
        </w:rPr>
        <w:t>/</w:t>
      </w:r>
      <w:r w:rsidRPr="00EB5FF3">
        <w:rPr>
          <w:rFonts w:eastAsia="TimesNewRoman"/>
          <w:sz w:val="18"/>
          <w:szCs w:val="18"/>
        </w:rPr>
        <w:t>C</w:t>
      </w:r>
      <w:r w:rsidRPr="00EB5FF3">
        <w:rPr>
          <w:rFonts w:eastAsia="TimesNewRoman"/>
          <w:sz w:val="18"/>
          <w:szCs w:val="18"/>
          <w:lang w:val="ru-RU"/>
        </w:rPr>
        <w:t>/113/</w:t>
      </w:r>
      <w:r w:rsidRPr="00EB5FF3">
        <w:rPr>
          <w:rFonts w:eastAsia="TimesNewRoman"/>
          <w:sz w:val="18"/>
          <w:szCs w:val="18"/>
        </w:rPr>
        <w:t>D</w:t>
      </w:r>
      <w:r w:rsidRPr="00EB5FF3">
        <w:rPr>
          <w:rFonts w:eastAsia="TimesNewRoman"/>
          <w:sz w:val="18"/>
          <w:szCs w:val="18"/>
          <w:lang w:val="ru-RU"/>
        </w:rPr>
        <w:t>/2013/2010, п 8.3.</w:t>
      </w:r>
    </w:p>
  </w:footnote>
  <w:footnote w:id="192">
    <w:p w14:paraId="4FD7C99B" w14:textId="56B05E7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Калдаров против Кыргызстана</w:t>
      </w:r>
      <w:r w:rsidRPr="00EB5FF3">
        <w:rPr>
          <w:sz w:val="18"/>
          <w:szCs w:val="18"/>
          <w:lang w:val="ru-RU"/>
        </w:rPr>
        <w:t xml:space="preserve">, КПЧ ООН, Соображения от 18 марта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/98/</w:t>
      </w:r>
      <w:r w:rsidRPr="00EB5FF3">
        <w:rPr>
          <w:sz w:val="18"/>
          <w:szCs w:val="18"/>
        </w:rPr>
        <w:t>D</w:t>
      </w:r>
      <w:r w:rsidRPr="00EB5FF3">
        <w:rPr>
          <w:sz w:val="18"/>
          <w:szCs w:val="18"/>
          <w:lang w:val="ru-RU"/>
        </w:rPr>
        <w:t xml:space="preserve">/1338/2005, п. 8.2; </w:t>
      </w:r>
      <w:r w:rsidRPr="00EB5FF3">
        <w:rPr>
          <w:i/>
          <w:sz w:val="18"/>
          <w:szCs w:val="18"/>
          <w:lang w:val="ru-RU"/>
        </w:rPr>
        <w:t>Гапирджанова против Узбекистана</w:t>
      </w:r>
      <w:r w:rsidRPr="00EB5FF3">
        <w:rPr>
          <w:sz w:val="18"/>
          <w:szCs w:val="18"/>
          <w:lang w:val="ru-RU"/>
        </w:rPr>
        <w:t xml:space="preserve">, КПЧ ООН, Соображения от 5 марта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/98/</w:t>
      </w:r>
      <w:r w:rsidRPr="00EB5FF3">
        <w:rPr>
          <w:sz w:val="18"/>
          <w:szCs w:val="18"/>
        </w:rPr>
        <w:t>D</w:t>
      </w:r>
      <w:r w:rsidRPr="00EB5FF3">
        <w:rPr>
          <w:sz w:val="18"/>
          <w:szCs w:val="18"/>
          <w:lang w:val="ru-RU"/>
        </w:rPr>
        <w:t xml:space="preserve">/1589/2007, п. 8.4; </w:t>
      </w:r>
      <w:r w:rsidRPr="00EB5FF3">
        <w:rPr>
          <w:i/>
          <w:sz w:val="18"/>
          <w:szCs w:val="18"/>
          <w:lang w:val="ru-RU"/>
        </w:rPr>
        <w:t>Хаджиев (Мурадова) против Ту</w:t>
      </w:r>
      <w:r>
        <w:rPr>
          <w:i/>
          <w:sz w:val="18"/>
          <w:szCs w:val="18"/>
          <w:lang w:val="ru-RU"/>
        </w:rPr>
        <w:t>р</w:t>
      </w:r>
      <w:r w:rsidRPr="00EB5FF3">
        <w:rPr>
          <w:i/>
          <w:sz w:val="18"/>
          <w:szCs w:val="18"/>
          <w:lang w:val="ru-RU"/>
        </w:rPr>
        <w:t>кменистана</w:t>
      </w:r>
      <w:r w:rsidRPr="00EB5FF3">
        <w:rPr>
          <w:sz w:val="18"/>
          <w:szCs w:val="18"/>
          <w:lang w:val="ru-RU"/>
        </w:rPr>
        <w:t xml:space="preserve">, КПЧ ООН, Соображения от 6 апреля 2018г.,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/122/</w:t>
      </w:r>
      <w:r w:rsidRPr="00EB5FF3">
        <w:rPr>
          <w:sz w:val="18"/>
          <w:szCs w:val="18"/>
        </w:rPr>
        <w:t>D</w:t>
      </w:r>
      <w:r w:rsidRPr="00EB5FF3">
        <w:rPr>
          <w:sz w:val="18"/>
          <w:szCs w:val="18"/>
          <w:lang w:val="ru-RU"/>
        </w:rPr>
        <w:t>/2252/2013</w:t>
      </w:r>
      <w:r>
        <w:rPr>
          <w:sz w:val="18"/>
          <w:szCs w:val="18"/>
          <w:lang w:val="ru-RU"/>
        </w:rPr>
        <w:t>, п. 7,</w:t>
      </w:r>
      <w:r w:rsidRPr="00EB5FF3">
        <w:rPr>
          <w:sz w:val="18"/>
          <w:szCs w:val="18"/>
          <w:lang w:val="ru-RU"/>
        </w:rPr>
        <w:t xml:space="preserve"> КПЧ ООН</w:t>
      </w:r>
      <w:r w:rsidRPr="00EB5FF3">
        <w:rPr>
          <w:i/>
          <w:sz w:val="18"/>
          <w:szCs w:val="18"/>
          <w:lang w:val="ru-RU"/>
        </w:rPr>
        <w:t xml:space="preserve">, 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rFonts w:eastAsia="TimesNewRoman"/>
          <w:sz w:val="18"/>
          <w:szCs w:val="18"/>
          <w:lang w:val="ru-RU"/>
        </w:rPr>
        <w:t>, 2014, п. 32</w:t>
      </w:r>
      <w:r w:rsidRPr="00EB5FF3">
        <w:rPr>
          <w:sz w:val="18"/>
          <w:szCs w:val="18"/>
          <w:lang w:val="ru-RU"/>
        </w:rPr>
        <w:t>.</w:t>
      </w:r>
    </w:p>
  </w:footnote>
  <w:footnote w:id="193">
    <w:p w14:paraId="245E2C8E" w14:textId="714F73F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w:t>
      </w:r>
      <w:r w:rsidRPr="00EB5FF3">
        <w:rPr>
          <w:i/>
          <w:sz w:val="18"/>
          <w:szCs w:val="18"/>
          <w:lang w:val="ru-RU"/>
        </w:rPr>
        <w:t xml:space="preserve">, </w:t>
      </w:r>
      <w:r w:rsidRPr="00EB5FF3">
        <w:rPr>
          <w:rFonts w:eastAsia="TimesNewRoman"/>
          <w:i/>
          <w:sz w:val="18"/>
          <w:szCs w:val="18"/>
          <w:lang w:val="ru-RU"/>
        </w:rPr>
        <w:t xml:space="preserve">Замечание общего порядка № 35, </w:t>
      </w:r>
      <w:r>
        <w:rPr>
          <w:rFonts w:eastAsia="TimesNewRoman"/>
          <w:i/>
          <w:sz w:val="18"/>
          <w:szCs w:val="18"/>
          <w:lang w:val="ru-RU"/>
        </w:rPr>
        <w:t>с</w:t>
      </w:r>
      <w:r w:rsidRPr="00EB5FF3">
        <w:rPr>
          <w:rFonts w:eastAsia="TimesNewRoman"/>
          <w:i/>
          <w:sz w:val="18"/>
          <w:szCs w:val="18"/>
          <w:lang w:val="ru-RU"/>
        </w:rPr>
        <w:t>татья 9, Свобода и личная неприкосновенность</w:t>
      </w:r>
      <w:r w:rsidRPr="00EB5FF3">
        <w:rPr>
          <w:rFonts w:eastAsia="TimesNewRoman"/>
          <w:sz w:val="18"/>
          <w:szCs w:val="18"/>
          <w:lang w:val="ru-RU"/>
        </w:rPr>
        <w:t>, 2014, п. 34.</w:t>
      </w:r>
    </w:p>
  </w:footnote>
  <w:footnote w:id="194">
    <w:p w14:paraId="4BE016F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p>
  </w:footnote>
  <w:footnote w:id="195">
    <w:p w14:paraId="6EDE7B64" w14:textId="02F889C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Таджикистану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CO</w:t>
      </w:r>
      <w:r w:rsidRPr="00EB5FF3">
        <w:rPr>
          <w:sz w:val="18"/>
          <w:szCs w:val="18"/>
          <w:lang w:val="ru-RU"/>
        </w:rPr>
        <w:t>/84/</w:t>
      </w:r>
      <w:r w:rsidRPr="00EB5FF3">
        <w:rPr>
          <w:sz w:val="18"/>
          <w:szCs w:val="18"/>
        </w:rPr>
        <w:t>TJK</w:t>
      </w:r>
      <w:r w:rsidRPr="00EB5FF3">
        <w:rPr>
          <w:sz w:val="18"/>
          <w:szCs w:val="18"/>
          <w:lang w:val="ru-RU"/>
        </w:rPr>
        <w:t xml:space="preserve">, 2005, п. 12.  </w:t>
      </w:r>
    </w:p>
  </w:footnote>
  <w:footnote w:id="196">
    <w:p w14:paraId="68308DDB" w14:textId="549A6A0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w:t>
      </w:r>
      <w:r w:rsidRPr="00EB5FF3">
        <w:rPr>
          <w:i/>
          <w:sz w:val="18"/>
          <w:szCs w:val="18"/>
          <w:lang w:val="ru-RU"/>
        </w:rPr>
        <w:t xml:space="preserve">, 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2014, п. 36.</w:t>
      </w:r>
    </w:p>
  </w:footnote>
  <w:footnote w:id="197">
    <w:p w14:paraId="32E3E7F9" w14:textId="77777777" w:rsidR="00CD6C59" w:rsidRPr="00EB5FF3" w:rsidRDefault="00CD6C59" w:rsidP="00592A48">
      <w:pPr>
        <w:pStyle w:val="FootnoteText"/>
        <w:jc w:val="both"/>
        <w:rPr>
          <w:rFonts w:eastAsia="TimesNewRoman"/>
          <w:sz w:val="18"/>
          <w:szCs w:val="18"/>
          <w:lang w:val="ru-RU"/>
        </w:rPr>
      </w:pPr>
      <w:r w:rsidRPr="00EB5FF3">
        <w:rPr>
          <w:rStyle w:val="FootnoteReference"/>
          <w:sz w:val="18"/>
          <w:szCs w:val="18"/>
        </w:rPr>
        <w:footnoteRef/>
      </w:r>
      <w:r w:rsidRPr="00EB5FF3">
        <w:rPr>
          <w:sz w:val="18"/>
          <w:szCs w:val="18"/>
          <w:lang w:val="ru-RU"/>
        </w:rPr>
        <w:t xml:space="preserve"> </w:t>
      </w:r>
      <w:r w:rsidRPr="00EB5FF3">
        <w:rPr>
          <w:rFonts w:eastAsia="TimesNewRoman"/>
          <w:i/>
          <w:sz w:val="18"/>
          <w:szCs w:val="18"/>
          <w:lang w:val="ru-RU"/>
        </w:rPr>
        <w:t>Маклоуренс против Ямайки</w:t>
      </w:r>
      <w:r w:rsidRPr="00EB5FF3">
        <w:rPr>
          <w:rFonts w:eastAsia="TimesNewRoman"/>
          <w:sz w:val="18"/>
          <w:szCs w:val="18"/>
          <w:lang w:val="ru-RU"/>
        </w:rPr>
        <w:t xml:space="preserve">, КПЧ ООН, Соображения от 18 июля 1997 г., </w:t>
      </w:r>
      <w:r w:rsidRPr="00EB5FF3">
        <w:rPr>
          <w:rFonts w:eastAsia="TimesNewRoman"/>
          <w:sz w:val="18"/>
          <w:szCs w:val="18"/>
        </w:rPr>
        <w:t>CCPR</w:t>
      </w:r>
      <w:r w:rsidRPr="00EB5FF3">
        <w:rPr>
          <w:rFonts w:eastAsia="TimesNewRoman"/>
          <w:sz w:val="18"/>
          <w:szCs w:val="18"/>
          <w:lang w:val="ru-RU"/>
        </w:rPr>
        <w:t>/</w:t>
      </w:r>
      <w:r w:rsidRPr="00EB5FF3">
        <w:rPr>
          <w:rFonts w:eastAsia="TimesNewRoman"/>
          <w:sz w:val="18"/>
          <w:szCs w:val="18"/>
        </w:rPr>
        <w:t>C</w:t>
      </w:r>
      <w:r w:rsidRPr="00EB5FF3">
        <w:rPr>
          <w:rFonts w:eastAsia="TimesNewRoman"/>
          <w:sz w:val="18"/>
          <w:szCs w:val="18"/>
          <w:lang w:val="ru-RU"/>
        </w:rPr>
        <w:t>/60/</w:t>
      </w:r>
      <w:r w:rsidRPr="00EB5FF3">
        <w:rPr>
          <w:rFonts w:eastAsia="TimesNewRoman"/>
          <w:sz w:val="18"/>
          <w:szCs w:val="18"/>
        </w:rPr>
        <w:t>D</w:t>
      </w:r>
      <w:r w:rsidRPr="00EB5FF3">
        <w:rPr>
          <w:rFonts w:eastAsia="TimesNewRoman"/>
          <w:sz w:val="18"/>
          <w:szCs w:val="18"/>
          <w:lang w:val="ru-RU"/>
        </w:rPr>
        <w:t xml:space="preserve">/702/1996, п 5.6; </w:t>
      </w:r>
      <w:r w:rsidRPr="00EB5FF3">
        <w:rPr>
          <w:rFonts w:eastAsia="TimesNewRoman"/>
          <w:i/>
          <w:sz w:val="18"/>
          <w:szCs w:val="18"/>
          <w:lang w:val="ru-RU"/>
        </w:rPr>
        <w:t>Юзепчук против Беларуси</w:t>
      </w:r>
      <w:r w:rsidRPr="00EB5FF3">
        <w:rPr>
          <w:rFonts w:eastAsia="TimesNewRoman"/>
          <w:sz w:val="18"/>
          <w:szCs w:val="18"/>
          <w:lang w:val="ru-RU"/>
        </w:rPr>
        <w:t xml:space="preserve">, КПЧ ООН, Соображения от 24 октября 2014 </w:t>
      </w:r>
      <w:proofErr w:type="gramStart"/>
      <w:r w:rsidRPr="00EB5FF3">
        <w:rPr>
          <w:rFonts w:eastAsia="TimesNewRoman"/>
          <w:sz w:val="18"/>
          <w:szCs w:val="18"/>
          <w:lang w:val="ru-RU"/>
        </w:rPr>
        <w:t>г.,</w:t>
      </w:r>
      <w:proofErr w:type="gramEnd"/>
      <w:r w:rsidRPr="00EB5FF3">
        <w:rPr>
          <w:rFonts w:eastAsia="TimesNewRoman"/>
          <w:sz w:val="18"/>
          <w:szCs w:val="18"/>
          <w:lang w:val="ru-RU"/>
        </w:rPr>
        <w:t xml:space="preserve"> </w:t>
      </w:r>
      <w:r w:rsidRPr="00EB5FF3">
        <w:rPr>
          <w:rFonts w:eastAsia="TimesNewRoman"/>
          <w:sz w:val="18"/>
          <w:szCs w:val="18"/>
        </w:rPr>
        <w:t>CCPR</w:t>
      </w:r>
      <w:r w:rsidRPr="00EB5FF3">
        <w:rPr>
          <w:rFonts w:eastAsia="TimesNewRoman"/>
          <w:sz w:val="18"/>
          <w:szCs w:val="18"/>
          <w:lang w:val="ru-RU"/>
        </w:rPr>
        <w:t>/</w:t>
      </w:r>
      <w:r w:rsidRPr="00EB5FF3">
        <w:rPr>
          <w:rFonts w:eastAsia="TimesNewRoman"/>
          <w:sz w:val="18"/>
          <w:szCs w:val="18"/>
        </w:rPr>
        <w:t>C</w:t>
      </w:r>
      <w:r w:rsidRPr="00EB5FF3">
        <w:rPr>
          <w:rFonts w:eastAsia="TimesNewRoman"/>
          <w:sz w:val="18"/>
          <w:szCs w:val="18"/>
          <w:lang w:val="ru-RU"/>
        </w:rPr>
        <w:t>/112/</w:t>
      </w:r>
      <w:r w:rsidRPr="00EB5FF3">
        <w:rPr>
          <w:rFonts w:eastAsia="TimesNewRoman"/>
          <w:sz w:val="18"/>
          <w:szCs w:val="18"/>
        </w:rPr>
        <w:t>D</w:t>
      </w:r>
      <w:r w:rsidRPr="00EB5FF3">
        <w:rPr>
          <w:rFonts w:eastAsia="TimesNewRoman"/>
          <w:sz w:val="18"/>
          <w:szCs w:val="18"/>
          <w:lang w:val="ru-RU"/>
        </w:rPr>
        <w:t>/1906/2009, п. 8.3.</w:t>
      </w:r>
    </w:p>
  </w:footnote>
  <w:footnote w:id="198">
    <w:p w14:paraId="6C470628" w14:textId="2E87718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w:t>
      </w:r>
      <w:r w:rsidRPr="00EB5FF3">
        <w:rPr>
          <w:i/>
          <w:sz w:val="18"/>
          <w:szCs w:val="18"/>
          <w:lang w:val="ru-RU"/>
        </w:rPr>
        <w:t xml:space="preserve">, Замечание общего порядка № 35, </w:t>
      </w:r>
      <w:r>
        <w:rPr>
          <w:i/>
          <w:sz w:val="18"/>
          <w:szCs w:val="18"/>
          <w:lang w:val="ru-RU"/>
        </w:rPr>
        <w:t>с</w:t>
      </w:r>
      <w:r w:rsidRPr="00EB5FF3">
        <w:rPr>
          <w:i/>
          <w:sz w:val="18"/>
          <w:szCs w:val="18"/>
          <w:lang w:val="ru-RU"/>
        </w:rPr>
        <w:t>татья 9, Свобода и личная неприкосновенность</w:t>
      </w:r>
      <w:r w:rsidRPr="00EB5FF3">
        <w:rPr>
          <w:sz w:val="18"/>
          <w:szCs w:val="18"/>
          <w:lang w:val="ru-RU"/>
        </w:rPr>
        <w:t>, 2014, п. 33;</w:t>
      </w:r>
      <w:r w:rsidRPr="00EB5FF3">
        <w:rPr>
          <w:rFonts w:eastAsia="TimesNewRoman"/>
          <w:i/>
          <w:sz w:val="18"/>
          <w:szCs w:val="18"/>
          <w:lang w:val="ru-RU"/>
        </w:rPr>
        <w:t xml:space="preserve"> Юзепчук против Беларуси</w:t>
      </w:r>
      <w:r w:rsidRPr="00EB5FF3">
        <w:rPr>
          <w:rFonts w:eastAsia="TimesNewRoman"/>
          <w:sz w:val="18"/>
          <w:szCs w:val="18"/>
          <w:lang w:val="ru-RU"/>
        </w:rPr>
        <w:t xml:space="preserve">, КПЧ ООН, Соображения от 24 октября 2014 г., </w:t>
      </w:r>
      <w:r w:rsidRPr="00EB5FF3">
        <w:rPr>
          <w:rFonts w:eastAsia="TimesNewRoman"/>
          <w:sz w:val="18"/>
          <w:szCs w:val="18"/>
        </w:rPr>
        <w:t>CCPR</w:t>
      </w:r>
      <w:r w:rsidRPr="00EB5FF3">
        <w:rPr>
          <w:rFonts w:eastAsia="TimesNewRoman"/>
          <w:sz w:val="18"/>
          <w:szCs w:val="18"/>
          <w:lang w:val="ru-RU"/>
        </w:rPr>
        <w:t>/</w:t>
      </w:r>
      <w:r w:rsidRPr="00EB5FF3">
        <w:rPr>
          <w:rFonts w:eastAsia="TimesNewRoman"/>
          <w:sz w:val="18"/>
          <w:szCs w:val="18"/>
        </w:rPr>
        <w:t>C</w:t>
      </w:r>
      <w:r w:rsidRPr="00EB5FF3">
        <w:rPr>
          <w:rFonts w:eastAsia="TimesNewRoman"/>
          <w:sz w:val="18"/>
          <w:szCs w:val="18"/>
          <w:lang w:val="ru-RU"/>
        </w:rPr>
        <w:t>/112/</w:t>
      </w:r>
      <w:r w:rsidRPr="00EB5FF3">
        <w:rPr>
          <w:rFonts w:eastAsia="TimesNewRoman"/>
          <w:sz w:val="18"/>
          <w:szCs w:val="18"/>
        </w:rPr>
        <w:t>D</w:t>
      </w:r>
      <w:r w:rsidRPr="00EB5FF3">
        <w:rPr>
          <w:rFonts w:eastAsia="TimesNewRoman"/>
          <w:sz w:val="18"/>
          <w:szCs w:val="18"/>
          <w:lang w:val="ru-RU"/>
        </w:rPr>
        <w:t>/1906/2009. п. 8.3</w:t>
      </w:r>
      <w:r w:rsidRPr="00EB5FF3">
        <w:rPr>
          <w:sz w:val="18"/>
          <w:szCs w:val="18"/>
          <w:lang w:val="ru-RU"/>
        </w:rPr>
        <w:t>.</w:t>
      </w:r>
    </w:p>
  </w:footnote>
  <w:footnote w:id="199">
    <w:p w14:paraId="7BC43067" w14:textId="51634852" w:rsidR="00CD6C59" w:rsidRPr="00EB5FF3" w:rsidRDefault="00CD6C59" w:rsidP="00592A48">
      <w:pPr>
        <w:autoSpaceDE w:val="0"/>
        <w:autoSpaceDN w:val="0"/>
        <w:adjustRightInd w:val="0"/>
        <w:spacing w:line="276" w:lineRule="auto"/>
        <w:jc w:val="both"/>
        <w:rPr>
          <w:rFonts w:eastAsia="TimesNewRoman"/>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Пичугина против Беларуси</w:t>
      </w:r>
      <w:r w:rsidRPr="00EB5FF3">
        <w:rPr>
          <w:sz w:val="18"/>
          <w:szCs w:val="18"/>
          <w:lang w:val="ru-RU"/>
        </w:rPr>
        <w:t xml:space="preserve">, КПЧ ООН, Соображения от 17 июля 2013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/108/</w:t>
      </w:r>
      <w:r w:rsidRPr="00EB5FF3">
        <w:rPr>
          <w:sz w:val="18"/>
          <w:szCs w:val="18"/>
        </w:rPr>
        <w:t>D</w:t>
      </w:r>
      <w:r w:rsidRPr="00EB5FF3">
        <w:rPr>
          <w:sz w:val="18"/>
          <w:szCs w:val="18"/>
          <w:lang w:val="ru-RU"/>
        </w:rPr>
        <w:t>/1592/2007, п. 7.3; КПЧ ООН</w:t>
      </w:r>
      <w:r w:rsidRPr="00EB5FF3">
        <w:rPr>
          <w:i/>
          <w:sz w:val="18"/>
          <w:szCs w:val="18"/>
          <w:lang w:val="ru-RU"/>
        </w:rPr>
        <w:t xml:space="preserve">, </w:t>
      </w:r>
      <w:r w:rsidRPr="00EB5FF3">
        <w:rPr>
          <w:rFonts w:eastAsia="TimesNewRoman"/>
          <w:i/>
          <w:sz w:val="18"/>
          <w:szCs w:val="18"/>
          <w:lang w:val="ru-RU"/>
        </w:rPr>
        <w:t xml:space="preserve">Замечание общего порядка № 35, </w:t>
      </w:r>
      <w:r>
        <w:rPr>
          <w:rFonts w:eastAsia="TimesNewRoman"/>
          <w:i/>
          <w:sz w:val="18"/>
          <w:szCs w:val="18"/>
          <w:lang w:val="ru-RU"/>
        </w:rPr>
        <w:t>с</w:t>
      </w:r>
      <w:r w:rsidRPr="00EB5FF3">
        <w:rPr>
          <w:rFonts w:eastAsia="TimesNewRoman"/>
          <w:i/>
          <w:sz w:val="18"/>
          <w:szCs w:val="18"/>
          <w:lang w:val="ru-RU"/>
        </w:rPr>
        <w:t>татья 9, Свобода и личная неприкосновенность</w:t>
      </w:r>
      <w:r w:rsidRPr="00EB5FF3">
        <w:rPr>
          <w:rFonts w:eastAsia="TimesNewRoman"/>
          <w:sz w:val="18"/>
          <w:szCs w:val="18"/>
          <w:lang w:val="ru-RU"/>
        </w:rPr>
        <w:t>, 2014, п. 32.</w:t>
      </w:r>
    </w:p>
  </w:footnote>
  <w:footnote w:id="200">
    <w:p w14:paraId="3081D3A2" w14:textId="77777777" w:rsidR="00CD6C59" w:rsidRPr="00EB5FF3" w:rsidRDefault="00CD6C59" w:rsidP="00592A48">
      <w:pPr>
        <w:autoSpaceDE w:val="0"/>
        <w:autoSpaceDN w:val="0"/>
        <w:adjustRightInd w:val="0"/>
        <w:jc w:val="both"/>
        <w:rPr>
          <w:rFonts w:eastAsia="TimesNewRoman"/>
          <w:sz w:val="18"/>
          <w:szCs w:val="18"/>
          <w:lang w:val="ru-RU" w:eastAsia="ru-RU"/>
        </w:rPr>
      </w:pPr>
      <w:r w:rsidRPr="00EB5FF3">
        <w:rPr>
          <w:rStyle w:val="FootnoteReference"/>
          <w:sz w:val="18"/>
          <w:szCs w:val="18"/>
        </w:rPr>
        <w:footnoteRef/>
      </w:r>
      <w:r w:rsidRPr="00EB5FF3">
        <w:rPr>
          <w:sz w:val="18"/>
          <w:szCs w:val="18"/>
          <w:lang w:val="ru-RU"/>
        </w:rPr>
        <w:t xml:space="preserve"> КПЧ ООН</w:t>
      </w:r>
      <w:r w:rsidRPr="00EB5FF3">
        <w:rPr>
          <w:i/>
          <w:sz w:val="18"/>
          <w:szCs w:val="18"/>
          <w:lang w:val="ru-RU"/>
        </w:rPr>
        <w:t xml:space="preserve">, </w:t>
      </w:r>
      <w:r w:rsidRPr="00EB5FF3">
        <w:rPr>
          <w:rFonts w:eastAsia="TimesNewRoman"/>
          <w:i/>
          <w:sz w:val="18"/>
          <w:szCs w:val="18"/>
          <w:lang w:val="ru-RU"/>
        </w:rPr>
        <w:t>Замечание общего порядка № 35, Статья 9, Свобода и личная неприкосновенность</w:t>
      </w:r>
      <w:r w:rsidRPr="00EB5FF3">
        <w:rPr>
          <w:rFonts w:eastAsia="TimesNewRoman"/>
          <w:sz w:val="18"/>
          <w:szCs w:val="18"/>
          <w:lang w:val="ru-RU"/>
        </w:rPr>
        <w:t>, 2014, пп. 37-38</w:t>
      </w:r>
      <w:r w:rsidRPr="00EB5FF3">
        <w:rPr>
          <w:sz w:val="18"/>
          <w:szCs w:val="18"/>
          <w:lang w:val="ru-RU"/>
        </w:rPr>
        <w:t xml:space="preserve">; </w:t>
      </w:r>
      <w:r w:rsidRPr="00EB5FF3">
        <w:rPr>
          <w:i/>
          <w:sz w:val="18"/>
          <w:szCs w:val="18"/>
          <w:lang w:val="ru-RU"/>
        </w:rPr>
        <w:t>Бассо против Уругвая</w:t>
      </w:r>
      <w:r w:rsidRPr="00EB5FF3">
        <w:rPr>
          <w:sz w:val="18"/>
          <w:szCs w:val="18"/>
          <w:lang w:val="ru-RU"/>
        </w:rPr>
        <w:t xml:space="preserve">, КПЧ ООН, Соображения от 29 октября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/100/</w:t>
      </w:r>
      <w:r w:rsidRPr="00EB5FF3">
        <w:rPr>
          <w:sz w:val="18"/>
          <w:szCs w:val="18"/>
        </w:rPr>
        <w:t>D</w:t>
      </w:r>
      <w:r w:rsidRPr="00EB5FF3">
        <w:rPr>
          <w:sz w:val="18"/>
          <w:szCs w:val="18"/>
          <w:lang w:val="ru-RU"/>
        </w:rPr>
        <w:t xml:space="preserve">/1887/2009, п. 10.2. </w:t>
      </w:r>
    </w:p>
  </w:footnote>
  <w:footnote w:id="201">
    <w:p w14:paraId="7FA0BD32" w14:textId="70521E6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w:t>
      </w:r>
      <w:r w:rsidRPr="00EB5FF3">
        <w:rPr>
          <w:i/>
          <w:sz w:val="18"/>
          <w:szCs w:val="18"/>
          <w:lang w:val="ru-RU"/>
        </w:rPr>
        <w:t xml:space="preserve">, </w:t>
      </w:r>
      <w:r w:rsidRPr="00EB5FF3">
        <w:rPr>
          <w:rFonts w:eastAsia="TimesNewRoman"/>
          <w:i/>
          <w:sz w:val="18"/>
          <w:szCs w:val="18"/>
          <w:lang w:val="ru-RU"/>
        </w:rPr>
        <w:t xml:space="preserve">Замечание общего порядка № 35, </w:t>
      </w:r>
      <w:r>
        <w:rPr>
          <w:rFonts w:eastAsia="TimesNewRoman"/>
          <w:i/>
          <w:sz w:val="18"/>
          <w:szCs w:val="18"/>
          <w:lang w:val="ru-RU"/>
        </w:rPr>
        <w:t>с</w:t>
      </w:r>
      <w:r w:rsidRPr="00EB5FF3">
        <w:rPr>
          <w:rFonts w:eastAsia="TimesNewRoman"/>
          <w:i/>
          <w:sz w:val="18"/>
          <w:szCs w:val="18"/>
          <w:lang w:val="ru-RU"/>
        </w:rPr>
        <w:t>татья 9, Свобода и личная неприкосновенность</w:t>
      </w:r>
      <w:r w:rsidRPr="00EB5FF3">
        <w:rPr>
          <w:rFonts w:eastAsia="TimesNewRoman"/>
          <w:sz w:val="18"/>
          <w:szCs w:val="18"/>
          <w:lang w:val="ru-RU"/>
        </w:rPr>
        <w:t>, 2014, п. 36; Специальный докладчик ООН по вопросу о пытках, Манфред Новак</w:t>
      </w:r>
      <w:r w:rsidRPr="00EB5FF3">
        <w:rPr>
          <w:sz w:val="18"/>
          <w:szCs w:val="18"/>
          <w:lang w:val="ru-RU"/>
        </w:rPr>
        <w:t xml:space="preserve">, </w:t>
      </w:r>
      <w:r w:rsidRPr="00EB5FF3">
        <w:rPr>
          <w:i/>
          <w:sz w:val="18"/>
          <w:szCs w:val="18"/>
          <w:lang w:val="ru-RU"/>
        </w:rPr>
        <w:t>Отчет о миссии в Индонезию,</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w:t>
      </w:r>
      <w:r w:rsidRPr="00EB5FF3">
        <w:rPr>
          <w:sz w:val="18"/>
          <w:szCs w:val="18"/>
        </w:rPr>
        <w:t>HRC</w:t>
      </w:r>
      <w:r w:rsidRPr="00EB5FF3">
        <w:rPr>
          <w:sz w:val="18"/>
          <w:szCs w:val="18"/>
          <w:lang w:val="ru-RU"/>
        </w:rPr>
        <w:t>/7/3/</w:t>
      </w:r>
      <w:r w:rsidRPr="00EB5FF3">
        <w:rPr>
          <w:sz w:val="18"/>
          <w:szCs w:val="18"/>
        </w:rPr>
        <w:t>Add</w:t>
      </w:r>
      <w:r w:rsidRPr="00EB5FF3">
        <w:rPr>
          <w:sz w:val="18"/>
          <w:szCs w:val="18"/>
          <w:lang w:val="ru-RU"/>
        </w:rPr>
        <w:t xml:space="preserve">.7, март 2008 </w:t>
      </w:r>
      <w:proofErr w:type="gramStart"/>
      <w:r w:rsidRPr="00EB5FF3">
        <w:rPr>
          <w:sz w:val="18"/>
          <w:szCs w:val="18"/>
          <w:lang w:val="ru-RU"/>
        </w:rPr>
        <w:t>г.,</w:t>
      </w:r>
      <w:proofErr w:type="gramEnd"/>
      <w:r w:rsidRPr="00EB5FF3">
        <w:rPr>
          <w:sz w:val="18"/>
          <w:szCs w:val="18"/>
          <w:lang w:val="ru-RU"/>
        </w:rPr>
        <w:t xml:space="preserve"> п. 78.</w:t>
      </w:r>
    </w:p>
  </w:footnote>
  <w:footnote w:id="202">
    <w:p w14:paraId="4A550952" w14:textId="7C9FA428"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w:t>
      </w:r>
      <w:r w:rsidRPr="00EB5FF3">
        <w:rPr>
          <w:bCs/>
          <w:sz w:val="18"/>
          <w:szCs w:val="18"/>
          <w:lang w:val="ru-RU"/>
        </w:rPr>
        <w:t xml:space="preserve">14. </w:t>
      </w:r>
    </w:p>
  </w:footnote>
  <w:footnote w:id="203">
    <w:p w14:paraId="3B535A8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xml:space="preserve">, 2004 г., пп. 15, 18. </w:t>
      </w:r>
    </w:p>
  </w:footnote>
  <w:footnote w:id="204">
    <w:p w14:paraId="7F302A8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33, Обязательства государств-участников по Факультативному протоколу к Международному пакту о гражданских и политических правах</w:t>
      </w:r>
      <w:r w:rsidRPr="00EB5FF3">
        <w:rPr>
          <w:sz w:val="18"/>
          <w:szCs w:val="18"/>
          <w:lang w:val="ru-RU"/>
        </w:rPr>
        <w:t>, 2009.</w:t>
      </w:r>
    </w:p>
  </w:footnote>
  <w:footnote w:id="205">
    <w:p w14:paraId="75DD25A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Хаммель против Мадагаскара</w:t>
      </w:r>
      <w:r w:rsidRPr="00EB5FF3">
        <w:rPr>
          <w:sz w:val="18"/>
          <w:szCs w:val="18"/>
          <w:lang w:val="ru-RU"/>
        </w:rPr>
        <w:t xml:space="preserve">, КПЧ ООН, Соображения от 3 апреля 1987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OP</w:t>
      </w:r>
      <w:r w:rsidRPr="00EB5FF3">
        <w:rPr>
          <w:sz w:val="18"/>
          <w:szCs w:val="18"/>
          <w:lang w:val="ru-RU"/>
        </w:rPr>
        <w:t xml:space="preserve">/2 на с. 179 (1990), п. 19.3. </w:t>
      </w:r>
    </w:p>
  </w:footnote>
  <w:footnote w:id="206">
    <w:p w14:paraId="64DC93E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Свод принципов защиты всех лиц, подвергаемых задержанию или заключению в какой бы то ни было форме</w:t>
      </w:r>
      <w:r w:rsidRPr="00EB5FF3">
        <w:rPr>
          <w:sz w:val="18"/>
          <w:szCs w:val="18"/>
          <w:lang w:val="ru-RU"/>
        </w:rPr>
        <w:t xml:space="preserve">, 9 декабря 1988 г., </w:t>
      </w:r>
      <w:r w:rsidRPr="00EB5FF3">
        <w:rPr>
          <w:sz w:val="18"/>
          <w:szCs w:val="18"/>
          <w:lang w:bidi="en-US"/>
        </w:rPr>
        <w:t>G</w:t>
      </w:r>
      <w:r w:rsidRPr="00EB5FF3">
        <w:rPr>
          <w:sz w:val="18"/>
          <w:szCs w:val="18"/>
          <w:lang w:val="ru-RU" w:bidi="en-US"/>
        </w:rPr>
        <w:t>.</w:t>
      </w:r>
      <w:r w:rsidRPr="00EB5FF3">
        <w:rPr>
          <w:sz w:val="18"/>
          <w:szCs w:val="18"/>
          <w:lang w:bidi="en-US"/>
        </w:rPr>
        <w:t>A</w:t>
      </w:r>
      <w:r w:rsidRPr="00EB5FF3">
        <w:rPr>
          <w:sz w:val="18"/>
          <w:szCs w:val="18"/>
          <w:lang w:val="ru-RU" w:bidi="en-US"/>
        </w:rPr>
        <w:t xml:space="preserve">. </w:t>
      </w:r>
      <w:r w:rsidRPr="00EB5FF3">
        <w:rPr>
          <w:sz w:val="18"/>
          <w:szCs w:val="18"/>
          <w:lang w:bidi="en-US"/>
        </w:rPr>
        <w:t>Res</w:t>
      </w:r>
      <w:r w:rsidRPr="00EB5FF3">
        <w:rPr>
          <w:sz w:val="18"/>
          <w:szCs w:val="18"/>
          <w:lang w:val="ru-RU" w:bidi="en-US"/>
        </w:rPr>
        <w:t xml:space="preserve">. 43/173, </w:t>
      </w:r>
      <w:r w:rsidRPr="00EB5FF3">
        <w:rPr>
          <w:sz w:val="18"/>
          <w:szCs w:val="18"/>
          <w:lang w:bidi="en-US"/>
        </w:rPr>
        <w:t>UN</w:t>
      </w:r>
      <w:r w:rsidRPr="00EB5FF3">
        <w:rPr>
          <w:sz w:val="18"/>
          <w:szCs w:val="18"/>
          <w:lang w:val="ru-RU" w:bidi="en-US"/>
        </w:rPr>
        <w:t xml:space="preserve"> </w:t>
      </w:r>
      <w:r w:rsidRPr="00EB5FF3">
        <w:rPr>
          <w:sz w:val="18"/>
          <w:szCs w:val="18"/>
          <w:lang w:bidi="en-US"/>
        </w:rPr>
        <w:t>Doc</w:t>
      </w:r>
      <w:r w:rsidRPr="00EB5FF3">
        <w:rPr>
          <w:sz w:val="18"/>
          <w:szCs w:val="18"/>
          <w:lang w:val="ru-RU" w:bidi="en-US"/>
        </w:rPr>
        <w:t xml:space="preserve">. </w:t>
      </w:r>
      <w:r w:rsidRPr="00EB5FF3">
        <w:rPr>
          <w:sz w:val="18"/>
          <w:szCs w:val="18"/>
          <w:lang w:bidi="en-US"/>
        </w:rPr>
        <w:t>A</w:t>
      </w:r>
      <w:r w:rsidRPr="00EB5FF3">
        <w:rPr>
          <w:sz w:val="18"/>
          <w:szCs w:val="18"/>
          <w:lang w:val="ru-RU" w:bidi="en-US"/>
        </w:rPr>
        <w:t>/</w:t>
      </w:r>
      <w:r w:rsidRPr="00EB5FF3">
        <w:rPr>
          <w:sz w:val="18"/>
          <w:szCs w:val="18"/>
          <w:lang w:bidi="en-US"/>
        </w:rPr>
        <w:t>RES</w:t>
      </w:r>
      <w:r w:rsidRPr="00EB5FF3">
        <w:rPr>
          <w:sz w:val="18"/>
          <w:szCs w:val="18"/>
          <w:lang w:val="ru-RU" w:bidi="en-US"/>
        </w:rPr>
        <w:t>/43/173</w:t>
      </w:r>
      <w:r w:rsidRPr="00EB5FF3">
        <w:rPr>
          <w:sz w:val="18"/>
          <w:szCs w:val="18"/>
          <w:lang w:val="ru-RU"/>
        </w:rPr>
        <w:t>, принцип 33(4).</w:t>
      </w:r>
    </w:p>
  </w:footnote>
  <w:footnote w:id="207">
    <w:p w14:paraId="7D22B086"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Герасимов против Казахстана</w:t>
      </w:r>
      <w:r w:rsidRPr="00EB5FF3">
        <w:rPr>
          <w:sz w:val="18"/>
          <w:szCs w:val="18"/>
          <w:lang w:val="ru-RU"/>
        </w:rPr>
        <w:t xml:space="preserve">, КПП ООН, Решение от 24 мая 2012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lang w:val="uk-UA"/>
        </w:rPr>
        <w:t>48</w:t>
      </w:r>
      <w:r w:rsidRPr="00EB5FF3">
        <w:rPr>
          <w:sz w:val="18"/>
          <w:szCs w:val="18"/>
          <w:lang w:val="ru-RU"/>
        </w:rPr>
        <w:t>/</w:t>
      </w:r>
      <w:r w:rsidRPr="00EB5FF3">
        <w:rPr>
          <w:sz w:val="18"/>
          <w:szCs w:val="18"/>
        </w:rPr>
        <w:t>D</w:t>
      </w:r>
      <w:r w:rsidRPr="00EB5FF3">
        <w:rPr>
          <w:sz w:val="18"/>
          <w:szCs w:val="18"/>
          <w:lang w:val="ru-RU"/>
        </w:rPr>
        <w:t>/433/2010, п. 12.10.</w:t>
      </w:r>
    </w:p>
  </w:footnote>
  <w:footnote w:id="208">
    <w:p w14:paraId="430413C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Узбекистану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UZB</w:t>
      </w:r>
      <w:r w:rsidRPr="00EB5FF3">
        <w:rPr>
          <w:sz w:val="18"/>
          <w:szCs w:val="18"/>
          <w:lang w:val="ru-RU"/>
        </w:rPr>
        <w:t>/</w:t>
      </w:r>
      <w:r w:rsidRPr="00EB5FF3">
        <w:rPr>
          <w:sz w:val="18"/>
          <w:szCs w:val="18"/>
        </w:rPr>
        <w:t>CO</w:t>
      </w:r>
      <w:r w:rsidRPr="00EB5FF3">
        <w:rPr>
          <w:sz w:val="18"/>
          <w:szCs w:val="18"/>
          <w:lang w:val="ru-RU"/>
        </w:rPr>
        <w:t xml:space="preserve">/3, 2010, п. 11; КПЧ ООН, </w:t>
      </w:r>
      <w:r w:rsidRPr="00EB5FF3">
        <w:rPr>
          <w:i/>
          <w:sz w:val="18"/>
          <w:szCs w:val="18"/>
          <w:lang w:val="ru-RU"/>
        </w:rPr>
        <w:t>Заключительные замечания по Мексике</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MEX</w:t>
      </w:r>
      <w:r w:rsidRPr="00EB5FF3">
        <w:rPr>
          <w:sz w:val="18"/>
          <w:szCs w:val="18"/>
          <w:lang w:val="ru-RU"/>
        </w:rPr>
        <w:t>/</w:t>
      </w:r>
      <w:r w:rsidRPr="00EB5FF3">
        <w:rPr>
          <w:sz w:val="18"/>
          <w:szCs w:val="18"/>
        </w:rPr>
        <w:t>CO</w:t>
      </w:r>
      <w:r w:rsidRPr="00EB5FF3">
        <w:rPr>
          <w:sz w:val="18"/>
          <w:szCs w:val="18"/>
          <w:lang w:val="ru-RU"/>
        </w:rPr>
        <w:t xml:space="preserve">/5, 2010, п. 13; КПЧ ООН, </w:t>
      </w:r>
      <w:r w:rsidRPr="00EB5FF3">
        <w:rPr>
          <w:i/>
          <w:sz w:val="18"/>
          <w:szCs w:val="18"/>
          <w:lang w:val="ru-RU"/>
        </w:rPr>
        <w:t>Заключительные замечания по Испании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ESP</w:t>
      </w:r>
      <w:r w:rsidRPr="00EB5FF3">
        <w:rPr>
          <w:sz w:val="18"/>
          <w:szCs w:val="18"/>
          <w:lang w:val="ru-RU"/>
        </w:rPr>
        <w:t>/</w:t>
      </w:r>
      <w:r w:rsidRPr="00EB5FF3">
        <w:rPr>
          <w:sz w:val="18"/>
          <w:szCs w:val="18"/>
        </w:rPr>
        <w:t>CO</w:t>
      </w:r>
      <w:r w:rsidRPr="00EB5FF3">
        <w:rPr>
          <w:sz w:val="18"/>
          <w:szCs w:val="18"/>
          <w:lang w:val="ru-RU"/>
        </w:rPr>
        <w:t xml:space="preserve">/5, 2009, п. 14; КПЧ ООН, </w:t>
      </w:r>
      <w:r w:rsidRPr="00EB5FF3">
        <w:rPr>
          <w:i/>
          <w:sz w:val="18"/>
          <w:szCs w:val="18"/>
          <w:lang w:val="ru-RU"/>
        </w:rPr>
        <w:t>Заключительные замечания по Азербайджану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AZE</w:t>
      </w:r>
      <w:r w:rsidRPr="00EB5FF3">
        <w:rPr>
          <w:sz w:val="18"/>
          <w:szCs w:val="18"/>
          <w:lang w:val="ru-RU"/>
        </w:rPr>
        <w:t>/</w:t>
      </w:r>
      <w:r w:rsidRPr="00EB5FF3">
        <w:rPr>
          <w:sz w:val="18"/>
          <w:szCs w:val="18"/>
        </w:rPr>
        <w:t>CO</w:t>
      </w:r>
      <w:r w:rsidRPr="00EB5FF3">
        <w:rPr>
          <w:sz w:val="18"/>
          <w:szCs w:val="18"/>
          <w:lang w:val="ru-RU"/>
        </w:rPr>
        <w:t xml:space="preserve">/3, 2009, п. 11. </w:t>
      </w:r>
    </w:p>
  </w:footnote>
  <w:footnote w:id="209">
    <w:p w14:paraId="0E788514" w14:textId="77777777" w:rsidR="00CD6C59" w:rsidRPr="00EB5FF3" w:rsidRDefault="00CD6C59" w:rsidP="00592A48">
      <w:pPr>
        <w:pStyle w:val="FootnoteText"/>
        <w:jc w:val="both"/>
        <w:rPr>
          <w:sz w:val="18"/>
          <w:szCs w:val="18"/>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Японии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 xml:space="preserve">CCPR/C/JPN/CO/5, 2008, </w:t>
      </w:r>
      <w:r w:rsidRPr="00EB5FF3">
        <w:rPr>
          <w:sz w:val="18"/>
          <w:szCs w:val="18"/>
          <w:lang w:val="ru-RU"/>
        </w:rPr>
        <w:t>п</w:t>
      </w:r>
      <w:r w:rsidRPr="00EB5FF3">
        <w:rPr>
          <w:sz w:val="18"/>
          <w:szCs w:val="18"/>
        </w:rPr>
        <w:t>. 19.</w:t>
      </w:r>
    </w:p>
  </w:footnote>
  <w:footnote w:id="210">
    <w:p w14:paraId="796B61AB" w14:textId="72B6B74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 xml:space="preserve">Замечание общего порядка № 2, </w:t>
      </w:r>
      <w:r>
        <w:rPr>
          <w:i/>
          <w:sz w:val="18"/>
          <w:szCs w:val="18"/>
          <w:lang w:val="ru-RU"/>
        </w:rPr>
        <w:t>с</w:t>
      </w:r>
      <w:r w:rsidRPr="00EB5FF3">
        <w:rPr>
          <w:i/>
          <w:sz w:val="18"/>
          <w:szCs w:val="18"/>
          <w:lang w:val="ru-RU"/>
        </w:rPr>
        <w:t>татья 2, Имплементация статьи 2 государствами-участниками</w:t>
      </w:r>
      <w:r w:rsidRPr="00EB5FF3">
        <w:rPr>
          <w:sz w:val="18"/>
          <w:szCs w:val="18"/>
          <w:lang w:val="ru-RU"/>
        </w:rPr>
        <w:t xml:space="preserve">, 2008, п. 14. </w:t>
      </w:r>
    </w:p>
  </w:footnote>
  <w:footnote w:id="211">
    <w:p w14:paraId="278EDFF3" w14:textId="701958B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Туркменистану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TKM</w:t>
      </w:r>
      <w:r w:rsidRPr="00EB5FF3">
        <w:rPr>
          <w:sz w:val="18"/>
          <w:szCs w:val="18"/>
          <w:lang w:val="ru-RU"/>
        </w:rPr>
        <w:t>/</w:t>
      </w:r>
      <w:r w:rsidRPr="00EB5FF3">
        <w:rPr>
          <w:sz w:val="18"/>
          <w:szCs w:val="18"/>
        </w:rPr>
        <w:t>CO</w:t>
      </w:r>
      <w:r w:rsidRPr="00EB5FF3">
        <w:rPr>
          <w:sz w:val="18"/>
          <w:szCs w:val="18"/>
          <w:lang w:val="ru-RU"/>
        </w:rPr>
        <w:t xml:space="preserve">/1, 2011, п. 9; КПП ООН, </w:t>
      </w:r>
      <w:r w:rsidRPr="00EB5FF3">
        <w:rPr>
          <w:i/>
          <w:sz w:val="18"/>
          <w:szCs w:val="18"/>
          <w:lang w:val="ru-RU"/>
        </w:rPr>
        <w:t>Заключительные замечания по Греции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CR</w:t>
      </w:r>
      <w:r w:rsidRPr="00EB5FF3">
        <w:rPr>
          <w:sz w:val="18"/>
          <w:szCs w:val="18"/>
          <w:lang w:val="ru-RU"/>
        </w:rPr>
        <w:t>/33/2, 2004, п. 6(</w:t>
      </w:r>
      <w:r w:rsidRPr="00EB5FF3">
        <w:rPr>
          <w:sz w:val="18"/>
          <w:szCs w:val="18"/>
        </w:rPr>
        <w:t>e</w:t>
      </w:r>
      <w:r w:rsidRPr="00EB5FF3">
        <w:rPr>
          <w:sz w:val="18"/>
          <w:szCs w:val="18"/>
          <w:lang w:val="ru-RU"/>
        </w:rPr>
        <w:t>).</w:t>
      </w:r>
    </w:p>
  </w:footnote>
  <w:footnote w:id="212">
    <w:p w14:paraId="2F322673" w14:textId="3085E064" w:rsidR="00CD6C59" w:rsidRPr="00EB5FF3" w:rsidRDefault="00CD6C59" w:rsidP="00592A48">
      <w:pPr>
        <w:pStyle w:val="FootnoteText"/>
        <w:jc w:val="both"/>
        <w:rPr>
          <w:sz w:val="18"/>
          <w:szCs w:val="18"/>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Словении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 xml:space="preserve">CAT/C/SVN/CO/3, 2011, </w:t>
      </w:r>
      <w:r w:rsidRPr="00EB5FF3">
        <w:rPr>
          <w:sz w:val="18"/>
          <w:szCs w:val="18"/>
          <w:lang w:val="ru-RU"/>
        </w:rPr>
        <w:t>п</w:t>
      </w:r>
      <w:r w:rsidRPr="00EB5FF3">
        <w:rPr>
          <w:sz w:val="18"/>
          <w:szCs w:val="18"/>
        </w:rPr>
        <w:t xml:space="preserve">. 8. </w:t>
      </w:r>
    </w:p>
  </w:footnote>
  <w:footnote w:id="213">
    <w:p w14:paraId="31F9D3F5" w14:textId="77777777" w:rsidR="00CD6C59" w:rsidRPr="00EB5FF3" w:rsidRDefault="00CD6C59" w:rsidP="00592A48">
      <w:pPr>
        <w:pStyle w:val="FootnoteText"/>
        <w:jc w:val="both"/>
        <w:rPr>
          <w:sz w:val="18"/>
          <w:szCs w:val="18"/>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Франции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 xml:space="preserve">CAT/C/FRA/CO/4-6, 2010, </w:t>
      </w:r>
      <w:r w:rsidRPr="00EB5FF3">
        <w:rPr>
          <w:sz w:val="18"/>
          <w:szCs w:val="18"/>
          <w:lang w:val="ru-RU"/>
        </w:rPr>
        <w:t>п</w:t>
      </w:r>
      <w:r w:rsidRPr="00EB5FF3">
        <w:rPr>
          <w:sz w:val="18"/>
          <w:szCs w:val="18"/>
        </w:rPr>
        <w:t>. 23.</w:t>
      </w:r>
    </w:p>
  </w:footnote>
  <w:footnote w:id="214">
    <w:p w14:paraId="58453119" w14:textId="77777777" w:rsidR="00CD6C59" w:rsidRPr="00EB5FF3" w:rsidRDefault="00CD6C59" w:rsidP="00592A48">
      <w:pPr>
        <w:pStyle w:val="FootnoteText"/>
        <w:jc w:val="both"/>
        <w:rPr>
          <w:sz w:val="18"/>
          <w:szCs w:val="18"/>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Австрии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 xml:space="preserve">CAT/C/AUT/CO/4-5, 2010, </w:t>
      </w:r>
      <w:r w:rsidRPr="00EB5FF3">
        <w:rPr>
          <w:sz w:val="18"/>
          <w:szCs w:val="18"/>
          <w:lang w:val="ru-RU"/>
        </w:rPr>
        <w:t>п</w:t>
      </w:r>
      <w:r w:rsidRPr="00EB5FF3">
        <w:rPr>
          <w:sz w:val="18"/>
          <w:szCs w:val="18"/>
        </w:rPr>
        <w:t>. 9.</w:t>
      </w:r>
    </w:p>
  </w:footnote>
  <w:footnote w:id="215">
    <w:p w14:paraId="7639B558" w14:textId="18BC271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21, </w:t>
      </w:r>
      <w:r>
        <w:rPr>
          <w:i/>
          <w:sz w:val="18"/>
          <w:szCs w:val="18"/>
          <w:lang w:val="ru-RU"/>
        </w:rPr>
        <w:t>с</w:t>
      </w:r>
      <w:r w:rsidRPr="00EB5FF3">
        <w:rPr>
          <w:i/>
          <w:sz w:val="18"/>
          <w:szCs w:val="18"/>
          <w:lang w:val="ru-RU"/>
        </w:rPr>
        <w:t>татья 10, Право на гуманное обращение и уважение человеческого достоинства</w:t>
      </w:r>
      <w:r w:rsidRPr="00EB5FF3">
        <w:rPr>
          <w:sz w:val="18"/>
          <w:szCs w:val="18"/>
          <w:lang w:val="ru-RU"/>
        </w:rPr>
        <w:t xml:space="preserve">, 1992, п. 6. </w:t>
      </w:r>
    </w:p>
  </w:footnote>
  <w:footnote w:id="216">
    <w:p w14:paraId="1EEEF332" w14:textId="176D24F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Намибии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CO</w:t>
      </w:r>
      <w:r w:rsidRPr="00EB5FF3">
        <w:rPr>
          <w:sz w:val="18"/>
          <w:szCs w:val="18"/>
          <w:lang w:val="ru-RU"/>
        </w:rPr>
        <w:t>/81/</w:t>
      </w:r>
      <w:r w:rsidRPr="00EB5FF3">
        <w:rPr>
          <w:sz w:val="18"/>
          <w:szCs w:val="18"/>
        </w:rPr>
        <w:t>NAM</w:t>
      </w:r>
      <w:r w:rsidRPr="00EB5FF3">
        <w:rPr>
          <w:sz w:val="18"/>
          <w:szCs w:val="18"/>
          <w:lang w:val="ru-RU"/>
        </w:rPr>
        <w:t xml:space="preserve">, 2004, п. 14. </w:t>
      </w:r>
    </w:p>
  </w:footnote>
  <w:footnote w:id="217">
    <w:p w14:paraId="4FF49350" w14:textId="2696F4E5"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Свод принципов защиты всех лиц, подвергаемых задержанию или заключению в какой бы то ни было форме</w:t>
      </w:r>
      <w:r w:rsidRPr="00EB5FF3">
        <w:rPr>
          <w:sz w:val="18"/>
          <w:szCs w:val="18"/>
          <w:lang w:val="ru-RU"/>
        </w:rPr>
        <w:t xml:space="preserve">, 9 декабря 1988 г., </w:t>
      </w:r>
      <w:r w:rsidRPr="00EB5FF3">
        <w:rPr>
          <w:sz w:val="18"/>
          <w:szCs w:val="18"/>
          <w:lang w:bidi="en-US"/>
        </w:rPr>
        <w:t>G</w:t>
      </w:r>
      <w:r w:rsidRPr="00EB5FF3">
        <w:rPr>
          <w:sz w:val="18"/>
          <w:szCs w:val="18"/>
          <w:lang w:val="ru-RU" w:bidi="en-US"/>
        </w:rPr>
        <w:t>.</w:t>
      </w:r>
      <w:r w:rsidRPr="00EB5FF3">
        <w:rPr>
          <w:sz w:val="18"/>
          <w:szCs w:val="18"/>
          <w:lang w:bidi="en-US"/>
        </w:rPr>
        <w:t>A</w:t>
      </w:r>
      <w:r w:rsidRPr="00EB5FF3">
        <w:rPr>
          <w:sz w:val="18"/>
          <w:szCs w:val="18"/>
          <w:lang w:val="ru-RU" w:bidi="en-US"/>
        </w:rPr>
        <w:t xml:space="preserve">. </w:t>
      </w:r>
      <w:r w:rsidRPr="00EB5FF3">
        <w:rPr>
          <w:sz w:val="18"/>
          <w:szCs w:val="18"/>
          <w:lang w:bidi="en-US"/>
        </w:rPr>
        <w:t>Res</w:t>
      </w:r>
      <w:r w:rsidRPr="00EB5FF3">
        <w:rPr>
          <w:sz w:val="18"/>
          <w:szCs w:val="18"/>
          <w:lang w:val="ru-RU" w:bidi="en-US"/>
        </w:rPr>
        <w:t xml:space="preserve">. 43/173, </w:t>
      </w:r>
      <w:r w:rsidRPr="00EB5FF3">
        <w:rPr>
          <w:sz w:val="18"/>
          <w:szCs w:val="18"/>
          <w:lang w:bidi="en-US"/>
        </w:rPr>
        <w:t>UN</w:t>
      </w:r>
      <w:r w:rsidRPr="00EB5FF3">
        <w:rPr>
          <w:sz w:val="18"/>
          <w:szCs w:val="18"/>
          <w:lang w:val="ru-RU" w:bidi="en-US"/>
        </w:rPr>
        <w:t xml:space="preserve"> </w:t>
      </w:r>
      <w:r w:rsidRPr="00EB5FF3">
        <w:rPr>
          <w:sz w:val="18"/>
          <w:szCs w:val="18"/>
          <w:lang w:bidi="en-US"/>
        </w:rPr>
        <w:t>Doc</w:t>
      </w:r>
      <w:r w:rsidRPr="00EB5FF3">
        <w:rPr>
          <w:sz w:val="18"/>
          <w:szCs w:val="18"/>
          <w:lang w:val="ru-RU" w:bidi="en-US"/>
        </w:rPr>
        <w:t xml:space="preserve">. </w:t>
      </w:r>
      <w:r w:rsidRPr="00EB5FF3">
        <w:rPr>
          <w:sz w:val="18"/>
          <w:szCs w:val="18"/>
          <w:lang w:bidi="en-US"/>
        </w:rPr>
        <w:t>A</w:t>
      </w:r>
      <w:r w:rsidRPr="00EB5FF3">
        <w:rPr>
          <w:sz w:val="18"/>
          <w:szCs w:val="18"/>
          <w:lang w:val="ru-RU" w:bidi="en-US"/>
        </w:rPr>
        <w:t>/</w:t>
      </w:r>
      <w:r w:rsidRPr="00EB5FF3">
        <w:rPr>
          <w:sz w:val="18"/>
          <w:szCs w:val="18"/>
          <w:lang w:bidi="en-US"/>
        </w:rPr>
        <w:t>RES</w:t>
      </w:r>
      <w:r w:rsidRPr="00EB5FF3">
        <w:rPr>
          <w:sz w:val="18"/>
          <w:szCs w:val="18"/>
          <w:lang w:val="ru-RU" w:bidi="en-US"/>
        </w:rPr>
        <w:t>/43/173</w:t>
      </w:r>
      <w:r w:rsidRPr="00EB5FF3">
        <w:rPr>
          <w:sz w:val="18"/>
          <w:szCs w:val="18"/>
          <w:lang w:val="ru-RU"/>
        </w:rPr>
        <w:t>, принцип 29(1); обсуждается в КПЧ ООН,</w:t>
      </w:r>
      <w:r w:rsidRPr="00EB5FF3">
        <w:rPr>
          <w:i/>
          <w:sz w:val="18"/>
          <w:szCs w:val="18"/>
          <w:lang w:val="ru-RU"/>
        </w:rPr>
        <w:t xml:space="preserve"> Замечание общего порядка № 21, </w:t>
      </w:r>
      <w:r>
        <w:rPr>
          <w:i/>
          <w:sz w:val="18"/>
          <w:szCs w:val="18"/>
          <w:lang w:val="ru-RU"/>
        </w:rPr>
        <w:t>с</w:t>
      </w:r>
      <w:r w:rsidRPr="00EB5FF3">
        <w:rPr>
          <w:i/>
          <w:sz w:val="18"/>
          <w:szCs w:val="18"/>
          <w:lang w:val="ru-RU"/>
        </w:rPr>
        <w:t>татья 10, Право на гуманное обращение и уважение человеческого достоинства</w:t>
      </w:r>
      <w:r w:rsidRPr="00EB5FF3">
        <w:rPr>
          <w:sz w:val="18"/>
          <w:szCs w:val="18"/>
          <w:lang w:val="ru-RU"/>
        </w:rPr>
        <w:t>, 1992, п. 5.</w:t>
      </w:r>
    </w:p>
  </w:footnote>
  <w:footnote w:id="218">
    <w:p w14:paraId="74C44F3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Алзери против Швеции</w:t>
      </w:r>
      <w:r w:rsidRPr="00EB5FF3">
        <w:rPr>
          <w:sz w:val="18"/>
          <w:szCs w:val="18"/>
          <w:lang w:val="ru-RU"/>
        </w:rPr>
        <w:t xml:space="preserve">, КПЧ ООН, Соображения от 25 октября 2006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/88/</w:t>
      </w:r>
      <w:r w:rsidRPr="00EB5FF3">
        <w:rPr>
          <w:sz w:val="18"/>
          <w:szCs w:val="18"/>
        </w:rPr>
        <w:t>D</w:t>
      </w:r>
      <w:r w:rsidRPr="00EB5FF3">
        <w:rPr>
          <w:sz w:val="18"/>
          <w:szCs w:val="18"/>
          <w:lang w:val="ru-RU"/>
        </w:rPr>
        <w:t>/1416/2005, п. 11.5.</w:t>
      </w:r>
    </w:p>
  </w:footnote>
  <w:footnote w:id="219">
    <w:p w14:paraId="5F06DA3A" w14:textId="423A05B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Бразилии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/56/44/, 2001, п. 120(</w:t>
      </w:r>
      <w:r w:rsidRPr="00EB5FF3">
        <w:rPr>
          <w:sz w:val="18"/>
          <w:szCs w:val="18"/>
        </w:rPr>
        <w:t>d</w:t>
      </w:r>
      <w:r w:rsidRPr="00EB5FF3">
        <w:rPr>
          <w:sz w:val="18"/>
          <w:szCs w:val="18"/>
          <w:lang w:val="ru-RU"/>
        </w:rPr>
        <w:t xml:space="preserve">); КПП ООН, </w:t>
      </w:r>
      <w:r w:rsidRPr="00EB5FF3">
        <w:rPr>
          <w:i/>
          <w:sz w:val="18"/>
          <w:szCs w:val="18"/>
          <w:lang w:val="ru-RU"/>
        </w:rPr>
        <w:t>Заключительные замечания по Молдове</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CR</w:t>
      </w:r>
      <w:r w:rsidRPr="00EB5FF3">
        <w:rPr>
          <w:sz w:val="18"/>
          <w:szCs w:val="18"/>
          <w:lang w:val="ru-RU"/>
        </w:rPr>
        <w:t>/30/7, 2003, п.</w:t>
      </w:r>
      <w:r w:rsidRPr="00EB5FF3">
        <w:rPr>
          <w:sz w:val="18"/>
          <w:szCs w:val="18"/>
        </w:rPr>
        <w:t> </w:t>
      </w:r>
      <w:r w:rsidRPr="00EB5FF3">
        <w:rPr>
          <w:sz w:val="18"/>
          <w:szCs w:val="18"/>
          <w:lang w:val="ru-RU"/>
        </w:rPr>
        <w:t xml:space="preserve">6(1); КПП ООН, </w:t>
      </w:r>
      <w:r w:rsidRPr="00EB5FF3">
        <w:rPr>
          <w:i/>
          <w:sz w:val="18"/>
          <w:szCs w:val="18"/>
          <w:lang w:val="ru-RU"/>
        </w:rPr>
        <w:t xml:space="preserve">Замечание общего порядке № 2, </w:t>
      </w:r>
      <w:r>
        <w:rPr>
          <w:i/>
          <w:sz w:val="18"/>
          <w:szCs w:val="18"/>
          <w:lang w:val="ru-RU"/>
        </w:rPr>
        <w:t>с</w:t>
      </w:r>
      <w:r w:rsidRPr="00EB5FF3">
        <w:rPr>
          <w:i/>
          <w:sz w:val="18"/>
          <w:szCs w:val="18"/>
          <w:lang w:val="ru-RU"/>
        </w:rPr>
        <w:t>татья 2, Имплементация статьи 2 государствами-участниками</w:t>
      </w:r>
      <w:r w:rsidRPr="00EB5FF3">
        <w:rPr>
          <w:sz w:val="18"/>
          <w:szCs w:val="18"/>
          <w:lang w:val="ru-RU"/>
        </w:rPr>
        <w:t>, 2008, пп. 8, 13.</w:t>
      </w:r>
    </w:p>
  </w:footnote>
  <w:footnote w:id="220">
    <w:p w14:paraId="24EEC142" w14:textId="3C267EA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Факультативный протокол к Конвенции против пыток и других жестоких, бесчеловечных или унижающих достоинство видов обращения и наказания (2002), статья 3, пункты (</w:t>
      </w:r>
      <w:r w:rsidRPr="00EB5FF3">
        <w:rPr>
          <w:sz w:val="18"/>
          <w:szCs w:val="18"/>
        </w:rPr>
        <w:t>a</w:t>
      </w:r>
      <w:r w:rsidRPr="00EB5FF3">
        <w:rPr>
          <w:sz w:val="18"/>
          <w:szCs w:val="18"/>
          <w:lang w:val="ru-RU"/>
        </w:rPr>
        <w:t>) и (</w:t>
      </w:r>
      <w:r w:rsidRPr="00EB5FF3">
        <w:rPr>
          <w:sz w:val="18"/>
          <w:szCs w:val="18"/>
        </w:rPr>
        <w:t>b</w:t>
      </w:r>
      <w:r w:rsidRPr="00EB5FF3">
        <w:rPr>
          <w:sz w:val="18"/>
          <w:szCs w:val="18"/>
          <w:lang w:val="ru-RU"/>
        </w:rPr>
        <w:t>) статьи 19. (Подкомитет по предупреждению уполномочен консультировать государства-участники в отношении создания таких механизмов – Факультативный протокол, пункт 1(</w:t>
      </w:r>
      <w:r w:rsidRPr="00EB5FF3">
        <w:rPr>
          <w:sz w:val="18"/>
          <w:szCs w:val="18"/>
        </w:rPr>
        <w:t>b</w:t>
      </w:r>
      <w:r w:rsidRPr="00EB5FF3">
        <w:rPr>
          <w:sz w:val="18"/>
          <w:szCs w:val="18"/>
          <w:lang w:val="ru-RU"/>
        </w:rPr>
        <w:t>) статьи 11).</w:t>
      </w:r>
    </w:p>
  </w:footnote>
  <w:footnote w:id="221">
    <w:p w14:paraId="7678C0D0"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статья 18(1).</w:t>
      </w:r>
    </w:p>
  </w:footnote>
  <w:footnote w:id="222">
    <w:p w14:paraId="1189E27A" w14:textId="461B3D5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Туркменистану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TKM</w:t>
      </w:r>
      <w:r w:rsidRPr="00EB5FF3">
        <w:rPr>
          <w:sz w:val="18"/>
          <w:szCs w:val="18"/>
          <w:lang w:val="ru-RU"/>
        </w:rPr>
        <w:t>/</w:t>
      </w:r>
      <w:r w:rsidRPr="00EB5FF3">
        <w:rPr>
          <w:sz w:val="18"/>
          <w:szCs w:val="18"/>
        </w:rPr>
        <w:t>CO</w:t>
      </w:r>
      <w:r w:rsidRPr="00EB5FF3">
        <w:rPr>
          <w:sz w:val="18"/>
          <w:szCs w:val="18"/>
          <w:lang w:val="ru-RU"/>
        </w:rPr>
        <w:t>/1, 2011, п. 14(</w:t>
      </w:r>
      <w:r w:rsidRPr="00EB5FF3">
        <w:rPr>
          <w:sz w:val="18"/>
          <w:szCs w:val="18"/>
        </w:rPr>
        <w:t>b</w:t>
      </w:r>
      <w:r w:rsidRPr="00EB5FF3">
        <w:rPr>
          <w:sz w:val="18"/>
          <w:szCs w:val="18"/>
          <w:lang w:val="ru-RU"/>
        </w:rPr>
        <w:t xml:space="preserve">); КПП ООН, </w:t>
      </w:r>
      <w:r w:rsidRPr="00EB5FF3">
        <w:rPr>
          <w:i/>
          <w:sz w:val="18"/>
          <w:szCs w:val="18"/>
          <w:lang w:val="ru-RU"/>
        </w:rPr>
        <w:t>Заключительные замечания по Уганде</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CR</w:t>
      </w:r>
      <w:r w:rsidRPr="00EB5FF3">
        <w:rPr>
          <w:sz w:val="18"/>
          <w:szCs w:val="18"/>
          <w:lang w:val="ru-RU"/>
        </w:rPr>
        <w:t>/34/</w:t>
      </w:r>
      <w:r w:rsidRPr="00EB5FF3">
        <w:rPr>
          <w:sz w:val="18"/>
          <w:szCs w:val="18"/>
        </w:rPr>
        <w:t>UGA</w:t>
      </w:r>
      <w:r w:rsidRPr="00EB5FF3">
        <w:rPr>
          <w:sz w:val="18"/>
          <w:szCs w:val="18"/>
          <w:lang w:val="ru-RU"/>
        </w:rPr>
        <w:t xml:space="preserve">, 2005, п. 10; КПП ООН, </w:t>
      </w:r>
      <w:r w:rsidRPr="00EB5FF3">
        <w:rPr>
          <w:i/>
          <w:sz w:val="18"/>
          <w:szCs w:val="18"/>
          <w:lang w:val="ru-RU"/>
        </w:rPr>
        <w:t>Заключительные замечания по Непалу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NPL</w:t>
      </w:r>
      <w:r w:rsidRPr="00EB5FF3">
        <w:rPr>
          <w:sz w:val="18"/>
          <w:szCs w:val="18"/>
          <w:lang w:val="ru-RU"/>
        </w:rPr>
        <w:t>/</w:t>
      </w:r>
      <w:r w:rsidRPr="00EB5FF3">
        <w:rPr>
          <w:sz w:val="18"/>
          <w:szCs w:val="18"/>
        </w:rPr>
        <w:t>CO</w:t>
      </w:r>
      <w:r w:rsidRPr="00EB5FF3">
        <w:rPr>
          <w:sz w:val="18"/>
          <w:szCs w:val="18"/>
          <w:lang w:val="ru-RU"/>
        </w:rPr>
        <w:t xml:space="preserve">/2, 2005, п. 23. </w:t>
      </w:r>
    </w:p>
  </w:footnote>
  <w:footnote w:id="223">
    <w:p w14:paraId="20981F9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Минимальные стандартные правила ООН в отношении обращения с заключенными (Правила Манделы), 21 мая 2015 г., </w:t>
      </w:r>
      <w:r w:rsidRPr="00EB5FF3">
        <w:rPr>
          <w:sz w:val="18"/>
          <w:szCs w:val="18"/>
        </w:rPr>
        <w:t>E</w:t>
      </w:r>
      <w:r w:rsidRPr="00EB5FF3">
        <w:rPr>
          <w:sz w:val="18"/>
          <w:szCs w:val="18"/>
          <w:lang w:val="ru-RU"/>
        </w:rPr>
        <w:t>/</w:t>
      </w:r>
      <w:r w:rsidRPr="00EB5FF3">
        <w:rPr>
          <w:sz w:val="18"/>
          <w:szCs w:val="18"/>
        </w:rPr>
        <w:t>CN</w:t>
      </w:r>
      <w:r w:rsidRPr="00EB5FF3">
        <w:rPr>
          <w:sz w:val="18"/>
          <w:szCs w:val="18"/>
          <w:lang w:val="ru-RU"/>
        </w:rPr>
        <w:t>.15/2015/</w:t>
      </w:r>
      <w:r w:rsidRPr="00EB5FF3">
        <w:rPr>
          <w:sz w:val="18"/>
          <w:szCs w:val="18"/>
        </w:rPr>
        <w:t>L</w:t>
      </w:r>
      <w:r w:rsidRPr="00EB5FF3">
        <w:rPr>
          <w:sz w:val="18"/>
          <w:szCs w:val="18"/>
          <w:lang w:val="ru-RU"/>
        </w:rPr>
        <w:t>.6/</w:t>
      </w:r>
      <w:r w:rsidRPr="00EB5FF3">
        <w:rPr>
          <w:sz w:val="18"/>
          <w:szCs w:val="18"/>
        </w:rPr>
        <w:t>Rev</w:t>
      </w:r>
      <w:r w:rsidRPr="00EB5FF3">
        <w:rPr>
          <w:sz w:val="18"/>
          <w:szCs w:val="18"/>
          <w:lang w:val="ru-RU"/>
        </w:rPr>
        <w:t xml:space="preserve">.1, правило 81. </w:t>
      </w:r>
    </w:p>
  </w:footnote>
  <w:footnote w:id="224">
    <w:p w14:paraId="07003D45" w14:textId="77777777" w:rsidR="00CD6C59" w:rsidRPr="00EB5FF3" w:rsidRDefault="00CD6C59" w:rsidP="00592A48">
      <w:pPr>
        <w:pStyle w:val="FootnoteText"/>
        <w:jc w:val="both"/>
        <w:rPr>
          <w:sz w:val="18"/>
          <w:szCs w:val="18"/>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Камбодже</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CAT/C/KHM/CO/2, п. 19.</w:t>
      </w:r>
    </w:p>
  </w:footnote>
  <w:footnote w:id="225">
    <w:p w14:paraId="0C1160C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Справочник по женским исправительным учреждениям для начальников тюрем и политиков</w:t>
      </w:r>
      <w:r w:rsidRPr="00EB5FF3">
        <w:rPr>
          <w:sz w:val="18"/>
          <w:szCs w:val="18"/>
          <w:lang w:val="ru-RU"/>
        </w:rPr>
        <w:t>, Управление ООН по наркотикам и преступности, 2008, с. 14.</w:t>
      </w:r>
    </w:p>
  </w:footnote>
  <w:footnote w:id="226">
    <w:p w14:paraId="11BACB86"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Инга Абрамова против Беларуси</w:t>
      </w:r>
      <w:r w:rsidRPr="00EB5FF3">
        <w:rPr>
          <w:sz w:val="18"/>
          <w:szCs w:val="18"/>
          <w:lang w:val="ru-RU"/>
        </w:rPr>
        <w:t xml:space="preserve">, КЛДЖ, Соображения от 25 июля 2011 г., </w:t>
      </w:r>
      <w:r w:rsidRPr="00EB5FF3">
        <w:rPr>
          <w:sz w:val="18"/>
          <w:szCs w:val="18"/>
        </w:rPr>
        <w:t>CEDAW</w:t>
      </w:r>
      <w:r w:rsidRPr="00EB5FF3">
        <w:rPr>
          <w:sz w:val="18"/>
          <w:szCs w:val="18"/>
          <w:lang w:val="ru-RU"/>
        </w:rPr>
        <w:t>/</w:t>
      </w:r>
      <w:r w:rsidRPr="00EB5FF3">
        <w:rPr>
          <w:sz w:val="18"/>
          <w:szCs w:val="18"/>
        </w:rPr>
        <w:t>C</w:t>
      </w:r>
      <w:r w:rsidRPr="00EB5FF3">
        <w:rPr>
          <w:sz w:val="18"/>
          <w:szCs w:val="18"/>
          <w:lang w:val="ru-RU"/>
        </w:rPr>
        <w:t>/49/</w:t>
      </w:r>
      <w:r w:rsidRPr="00EB5FF3">
        <w:rPr>
          <w:sz w:val="18"/>
          <w:szCs w:val="18"/>
        </w:rPr>
        <w:t>D</w:t>
      </w:r>
      <w:r w:rsidRPr="00EB5FF3">
        <w:rPr>
          <w:sz w:val="18"/>
          <w:szCs w:val="18"/>
          <w:lang w:val="ru-RU"/>
        </w:rPr>
        <w:t>/23/2009, п. 7.7.</w:t>
      </w:r>
    </w:p>
  </w:footnote>
  <w:footnote w:id="227">
    <w:p w14:paraId="461E989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КЛДЖ, </w:t>
      </w:r>
      <w:r w:rsidRPr="00EB5FF3">
        <w:rPr>
          <w:i/>
          <w:sz w:val="18"/>
          <w:szCs w:val="18"/>
          <w:lang w:val="ru-RU"/>
        </w:rPr>
        <w:t>Общая рекомендация № 19: Насилие в отношении женщин</w:t>
      </w:r>
      <w:r w:rsidRPr="00EB5FF3">
        <w:rPr>
          <w:sz w:val="18"/>
          <w:szCs w:val="18"/>
          <w:lang w:val="ru-RU"/>
        </w:rPr>
        <w:t xml:space="preserve">, 1992. </w:t>
      </w:r>
    </w:p>
  </w:footnote>
  <w:footnote w:id="228">
    <w:p w14:paraId="1ED19D1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Справочник по женским исправительным учреждениям для начальников тюрем и политиков</w:t>
      </w:r>
      <w:r w:rsidRPr="00EB5FF3">
        <w:rPr>
          <w:sz w:val="18"/>
          <w:szCs w:val="18"/>
          <w:lang w:val="ru-RU"/>
        </w:rPr>
        <w:t>, Управление ООН по наркотикам и преступности, 2008, с. 14.</w:t>
      </w:r>
    </w:p>
  </w:footnote>
  <w:footnote w:id="229">
    <w:p w14:paraId="2ABA7B71" w14:textId="2ABA219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15; </w:t>
      </w:r>
      <w:r w:rsidRPr="00EB5FF3">
        <w:rPr>
          <w:i/>
          <w:sz w:val="18"/>
          <w:szCs w:val="18"/>
          <w:lang w:val="ru-RU"/>
        </w:rPr>
        <w:t>Родригес против Уругвая</w:t>
      </w:r>
      <w:r w:rsidRPr="00EB5FF3">
        <w:rPr>
          <w:sz w:val="18"/>
          <w:szCs w:val="18"/>
          <w:lang w:val="ru-RU"/>
        </w:rPr>
        <w:t xml:space="preserve">, КПЧ ООН, Соображения от 19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 xml:space="preserve">/322/1988, п. 12.4; КПП ООН, </w:t>
      </w:r>
      <w:r w:rsidRPr="00EB5FF3">
        <w:rPr>
          <w:i/>
          <w:sz w:val="18"/>
          <w:szCs w:val="18"/>
          <w:lang w:val="ru-RU"/>
        </w:rPr>
        <w:t>Заключительные замечания по Таджикистану</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TJK</w:t>
      </w:r>
      <w:r w:rsidRPr="00EB5FF3">
        <w:rPr>
          <w:sz w:val="18"/>
          <w:szCs w:val="18"/>
          <w:lang w:val="ru-RU"/>
        </w:rPr>
        <w:t>/</w:t>
      </w:r>
      <w:r w:rsidRPr="00EB5FF3">
        <w:rPr>
          <w:sz w:val="18"/>
          <w:szCs w:val="18"/>
        </w:rPr>
        <w:t>CO</w:t>
      </w:r>
      <w:r w:rsidRPr="00EB5FF3">
        <w:rPr>
          <w:sz w:val="18"/>
          <w:szCs w:val="18"/>
          <w:lang w:val="ru-RU"/>
        </w:rPr>
        <w:t xml:space="preserve">/1, 2006, п. 5; </w:t>
      </w:r>
      <w:r w:rsidRPr="00EB5FF3">
        <w:rPr>
          <w:i/>
          <w:sz w:val="18"/>
          <w:szCs w:val="18"/>
          <w:lang w:val="ru-RU"/>
        </w:rPr>
        <w:t>Гуриди против Испании</w:t>
      </w:r>
      <w:r w:rsidRPr="00EB5FF3">
        <w:rPr>
          <w:sz w:val="18"/>
          <w:szCs w:val="18"/>
          <w:lang w:val="ru-RU"/>
        </w:rPr>
        <w:t xml:space="preserve">, КПП ООН, Решение от </w:t>
      </w:r>
      <w:r w:rsidRPr="00EB5FF3">
        <w:rPr>
          <w:color w:val="000000"/>
          <w:sz w:val="18"/>
          <w:szCs w:val="18"/>
          <w:shd w:val="clear" w:color="auto" w:fill="FFFFFF"/>
          <w:lang w:val="ru-RU"/>
        </w:rPr>
        <w:t>17 мая 2005 г.</w:t>
      </w:r>
      <w:r w:rsidRPr="00EB5FF3">
        <w:rPr>
          <w:sz w:val="18"/>
          <w:szCs w:val="18"/>
          <w:lang w:val="ru-RU"/>
        </w:rPr>
        <w:t xml:space="preserve">, </w:t>
      </w:r>
      <w:r w:rsidRPr="00EB5FF3">
        <w:rPr>
          <w:rStyle w:val="Strong"/>
          <w:b w:val="0"/>
          <w:bCs w:val="0"/>
          <w:color w:val="000000"/>
          <w:sz w:val="18"/>
          <w:szCs w:val="18"/>
          <w:shd w:val="clear" w:color="auto" w:fill="FFFFFF"/>
        </w:rPr>
        <w:t>CAT</w:t>
      </w:r>
      <w:r w:rsidRPr="00EB5FF3">
        <w:rPr>
          <w:rStyle w:val="Strong"/>
          <w:b w:val="0"/>
          <w:bCs w:val="0"/>
          <w:color w:val="000000"/>
          <w:sz w:val="18"/>
          <w:szCs w:val="18"/>
          <w:shd w:val="clear" w:color="auto" w:fill="FFFFFF"/>
          <w:lang w:val="ru-RU"/>
        </w:rPr>
        <w:t>/</w:t>
      </w:r>
      <w:r w:rsidRPr="00EB5FF3">
        <w:rPr>
          <w:rStyle w:val="Strong"/>
          <w:b w:val="0"/>
          <w:bCs w:val="0"/>
          <w:color w:val="000000"/>
          <w:sz w:val="18"/>
          <w:szCs w:val="18"/>
          <w:shd w:val="clear" w:color="auto" w:fill="FFFFFF"/>
        </w:rPr>
        <w:t>C</w:t>
      </w:r>
      <w:r w:rsidRPr="00EB5FF3">
        <w:rPr>
          <w:rStyle w:val="Strong"/>
          <w:b w:val="0"/>
          <w:bCs w:val="0"/>
          <w:color w:val="000000"/>
          <w:sz w:val="18"/>
          <w:szCs w:val="18"/>
          <w:shd w:val="clear" w:color="auto" w:fill="FFFFFF"/>
          <w:lang w:val="ru-RU"/>
        </w:rPr>
        <w:t>/34/</w:t>
      </w:r>
      <w:r w:rsidRPr="00EB5FF3">
        <w:rPr>
          <w:rStyle w:val="Strong"/>
          <w:b w:val="0"/>
          <w:bCs w:val="0"/>
          <w:color w:val="000000"/>
          <w:sz w:val="18"/>
          <w:szCs w:val="18"/>
          <w:shd w:val="clear" w:color="auto" w:fill="FFFFFF"/>
        </w:rPr>
        <w:t>D</w:t>
      </w:r>
      <w:r w:rsidRPr="00EB5FF3">
        <w:rPr>
          <w:rStyle w:val="Strong"/>
          <w:b w:val="0"/>
          <w:bCs w:val="0"/>
          <w:color w:val="000000"/>
          <w:sz w:val="18"/>
          <w:szCs w:val="18"/>
          <w:shd w:val="clear" w:color="auto" w:fill="FFFFFF"/>
          <w:lang w:val="ru-RU"/>
        </w:rPr>
        <w:t>/212/2002</w:t>
      </w:r>
      <w:r w:rsidRPr="00EB5FF3">
        <w:rPr>
          <w:sz w:val="18"/>
          <w:szCs w:val="18"/>
          <w:lang w:val="ru-RU"/>
        </w:rPr>
        <w:t xml:space="preserve"> п. 6.6. </w:t>
      </w:r>
    </w:p>
  </w:footnote>
  <w:footnote w:id="230">
    <w:p w14:paraId="4F1E672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20, Статья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15; КПЧ ООН, </w:t>
      </w:r>
      <w:r w:rsidRPr="00EB5FF3">
        <w:rPr>
          <w:i/>
          <w:sz w:val="18"/>
          <w:szCs w:val="18"/>
          <w:lang w:val="ru-RU"/>
        </w:rPr>
        <w:t>Заключительные замечания по Чили</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CHL</w:t>
      </w:r>
      <w:r w:rsidRPr="00EB5FF3">
        <w:rPr>
          <w:sz w:val="18"/>
          <w:szCs w:val="18"/>
          <w:lang w:val="ru-RU"/>
        </w:rPr>
        <w:t>/</w:t>
      </w:r>
      <w:r w:rsidRPr="00EB5FF3">
        <w:rPr>
          <w:sz w:val="18"/>
          <w:szCs w:val="18"/>
        </w:rPr>
        <w:t>CO</w:t>
      </w:r>
      <w:r w:rsidRPr="00EB5FF3">
        <w:rPr>
          <w:sz w:val="18"/>
          <w:szCs w:val="18"/>
          <w:lang w:val="ru-RU"/>
        </w:rPr>
        <w:t xml:space="preserve">/5, 2007; КПЧ ООН, </w:t>
      </w:r>
      <w:r w:rsidRPr="00EB5FF3">
        <w:rPr>
          <w:i/>
          <w:sz w:val="18"/>
          <w:szCs w:val="18"/>
          <w:lang w:val="ru-RU"/>
        </w:rPr>
        <w:t>Заключительные замечания по Хорватии</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CO</w:t>
      </w:r>
      <w:r w:rsidRPr="00EB5FF3">
        <w:rPr>
          <w:sz w:val="18"/>
          <w:szCs w:val="18"/>
          <w:lang w:val="ru-RU"/>
        </w:rPr>
        <w:t>/71/</w:t>
      </w:r>
      <w:r w:rsidRPr="00EB5FF3">
        <w:rPr>
          <w:sz w:val="18"/>
          <w:szCs w:val="18"/>
        </w:rPr>
        <w:t>HRV</w:t>
      </w:r>
      <w:r w:rsidRPr="00EB5FF3">
        <w:rPr>
          <w:sz w:val="18"/>
          <w:szCs w:val="18"/>
          <w:lang w:val="ru-RU"/>
        </w:rPr>
        <w:t xml:space="preserve">, 2001. </w:t>
      </w:r>
    </w:p>
  </w:footnote>
  <w:footnote w:id="231">
    <w:p w14:paraId="5C69345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Родригес против Уругвая</w:t>
      </w:r>
      <w:r w:rsidRPr="00EB5FF3">
        <w:rPr>
          <w:sz w:val="18"/>
          <w:szCs w:val="18"/>
          <w:lang w:val="ru-RU"/>
        </w:rPr>
        <w:t xml:space="preserve">, КПЧ ООН, Соображения от 19 июля 1994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/51/</w:t>
      </w:r>
      <w:r w:rsidRPr="00EB5FF3">
        <w:rPr>
          <w:sz w:val="18"/>
          <w:szCs w:val="18"/>
        </w:rPr>
        <w:t>D</w:t>
      </w:r>
      <w:r w:rsidRPr="00EB5FF3">
        <w:rPr>
          <w:sz w:val="18"/>
          <w:szCs w:val="18"/>
          <w:lang w:val="ru-RU"/>
        </w:rPr>
        <w:t>/322/1988, п. 12.4.</w:t>
      </w:r>
    </w:p>
  </w:footnote>
  <w:footnote w:id="232">
    <w:p w14:paraId="45746DF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Туркменистану</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TKM</w:t>
      </w:r>
      <w:r w:rsidRPr="00EB5FF3">
        <w:rPr>
          <w:sz w:val="18"/>
          <w:szCs w:val="18"/>
          <w:lang w:val="ru-RU"/>
        </w:rPr>
        <w:t>/</w:t>
      </w:r>
      <w:r w:rsidRPr="00EB5FF3">
        <w:rPr>
          <w:sz w:val="18"/>
          <w:szCs w:val="18"/>
        </w:rPr>
        <w:t>CO</w:t>
      </w:r>
      <w:r w:rsidRPr="00EB5FF3">
        <w:rPr>
          <w:sz w:val="18"/>
          <w:szCs w:val="18"/>
          <w:lang w:val="ru-RU"/>
        </w:rPr>
        <w:t>/1, 2011, п. 11.</w:t>
      </w:r>
    </w:p>
  </w:footnote>
  <w:footnote w:id="233">
    <w:p w14:paraId="1EAB8F26" w14:textId="2FD5EAF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Гуриди против Испании</w:t>
      </w:r>
      <w:r w:rsidRPr="00EB5FF3">
        <w:rPr>
          <w:sz w:val="18"/>
          <w:szCs w:val="18"/>
          <w:lang w:val="ru-RU"/>
        </w:rPr>
        <w:t xml:space="preserve">, КПП ООН, Решение от </w:t>
      </w:r>
      <w:r w:rsidRPr="00EB5FF3">
        <w:rPr>
          <w:color w:val="000000"/>
          <w:sz w:val="18"/>
          <w:szCs w:val="18"/>
          <w:shd w:val="clear" w:color="auto" w:fill="FFFFFF"/>
          <w:lang w:val="ru-RU"/>
        </w:rPr>
        <w:t>17 мая 2005</w:t>
      </w:r>
      <w:r w:rsidRPr="00EB5FF3">
        <w:rPr>
          <w:sz w:val="18"/>
          <w:szCs w:val="18"/>
          <w:lang w:val="ru-RU"/>
        </w:rPr>
        <w:t xml:space="preserve">, </w:t>
      </w:r>
      <w:r w:rsidRPr="00EB5FF3">
        <w:rPr>
          <w:rStyle w:val="Strong"/>
          <w:b w:val="0"/>
          <w:bCs w:val="0"/>
          <w:color w:val="000000"/>
          <w:sz w:val="18"/>
          <w:szCs w:val="18"/>
          <w:shd w:val="clear" w:color="auto" w:fill="FFFFFF"/>
        </w:rPr>
        <w:t>CAT</w:t>
      </w:r>
      <w:r w:rsidRPr="00EB5FF3" w:rsidDel="00BA2BF6">
        <w:rPr>
          <w:b/>
          <w:sz w:val="18"/>
          <w:szCs w:val="18"/>
          <w:lang w:val="ru-RU"/>
        </w:rPr>
        <w:t xml:space="preserve"> </w:t>
      </w:r>
      <w:r w:rsidRPr="00EB5FF3">
        <w:rPr>
          <w:rStyle w:val="Strong"/>
          <w:b w:val="0"/>
          <w:bCs w:val="0"/>
          <w:color w:val="000000"/>
          <w:sz w:val="18"/>
          <w:szCs w:val="18"/>
          <w:shd w:val="clear" w:color="auto" w:fill="FFFFFF"/>
          <w:lang w:val="ru-RU"/>
        </w:rPr>
        <w:t>/</w:t>
      </w:r>
      <w:r w:rsidRPr="00EB5FF3">
        <w:rPr>
          <w:rStyle w:val="Strong"/>
          <w:b w:val="0"/>
          <w:bCs w:val="0"/>
          <w:color w:val="000000"/>
          <w:sz w:val="18"/>
          <w:szCs w:val="18"/>
          <w:shd w:val="clear" w:color="auto" w:fill="FFFFFF"/>
        </w:rPr>
        <w:t>C</w:t>
      </w:r>
      <w:r w:rsidRPr="00EB5FF3">
        <w:rPr>
          <w:rStyle w:val="Strong"/>
          <w:b w:val="0"/>
          <w:bCs w:val="0"/>
          <w:color w:val="000000"/>
          <w:sz w:val="18"/>
          <w:szCs w:val="18"/>
          <w:shd w:val="clear" w:color="auto" w:fill="FFFFFF"/>
          <w:lang w:val="ru-RU"/>
        </w:rPr>
        <w:t>/34/</w:t>
      </w:r>
      <w:r w:rsidRPr="00EB5FF3">
        <w:rPr>
          <w:rStyle w:val="Strong"/>
          <w:b w:val="0"/>
          <w:bCs w:val="0"/>
          <w:color w:val="000000"/>
          <w:sz w:val="18"/>
          <w:szCs w:val="18"/>
          <w:shd w:val="clear" w:color="auto" w:fill="FFFFFF"/>
        </w:rPr>
        <w:t>D</w:t>
      </w:r>
      <w:r w:rsidRPr="00EB5FF3">
        <w:rPr>
          <w:rStyle w:val="Strong"/>
          <w:b w:val="0"/>
          <w:bCs w:val="0"/>
          <w:color w:val="000000"/>
          <w:sz w:val="18"/>
          <w:szCs w:val="18"/>
          <w:shd w:val="clear" w:color="auto" w:fill="FFFFFF"/>
          <w:lang w:val="ru-RU"/>
        </w:rPr>
        <w:t>/212/2002,</w:t>
      </w:r>
      <w:r w:rsidRPr="00EB5FF3">
        <w:rPr>
          <w:b/>
          <w:sz w:val="18"/>
          <w:szCs w:val="18"/>
          <w:lang w:val="ru-RU"/>
        </w:rPr>
        <w:t xml:space="preserve"> </w:t>
      </w:r>
      <w:r w:rsidRPr="00EB5FF3">
        <w:rPr>
          <w:sz w:val="18"/>
          <w:szCs w:val="18"/>
          <w:lang w:val="ru-RU"/>
        </w:rPr>
        <w:t xml:space="preserve">п. 6.6. </w:t>
      </w:r>
    </w:p>
  </w:footnote>
  <w:footnote w:id="234">
    <w:p w14:paraId="369F664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Туркменистану</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TKM</w:t>
      </w:r>
      <w:r w:rsidRPr="00EB5FF3">
        <w:rPr>
          <w:sz w:val="18"/>
          <w:szCs w:val="18"/>
          <w:lang w:val="ru-RU"/>
        </w:rPr>
        <w:t>/</w:t>
      </w:r>
      <w:r w:rsidRPr="00EB5FF3">
        <w:rPr>
          <w:sz w:val="18"/>
          <w:szCs w:val="18"/>
        </w:rPr>
        <w:t>CO</w:t>
      </w:r>
      <w:r w:rsidRPr="00EB5FF3">
        <w:rPr>
          <w:sz w:val="18"/>
          <w:szCs w:val="18"/>
          <w:lang w:val="ru-RU"/>
        </w:rPr>
        <w:t xml:space="preserve">/1, 2011, п. 11; КПП ООН, </w:t>
      </w:r>
      <w:r w:rsidRPr="00EB5FF3">
        <w:rPr>
          <w:i/>
          <w:sz w:val="18"/>
          <w:szCs w:val="18"/>
          <w:lang w:val="ru-RU"/>
        </w:rPr>
        <w:t>Заключительные замечания по Таджикистану</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TJK</w:t>
      </w:r>
      <w:r w:rsidRPr="00EB5FF3">
        <w:rPr>
          <w:sz w:val="18"/>
          <w:szCs w:val="18"/>
          <w:lang w:val="ru-RU"/>
        </w:rPr>
        <w:t>/</w:t>
      </w:r>
      <w:r w:rsidRPr="00EB5FF3">
        <w:rPr>
          <w:sz w:val="18"/>
          <w:szCs w:val="18"/>
        </w:rPr>
        <w:t>CO</w:t>
      </w:r>
      <w:r w:rsidRPr="00EB5FF3">
        <w:rPr>
          <w:sz w:val="18"/>
          <w:szCs w:val="18"/>
          <w:lang w:val="ru-RU"/>
        </w:rPr>
        <w:t xml:space="preserve">/1, 2006, п. 5; КПП ООН, </w:t>
      </w:r>
      <w:r w:rsidRPr="00EB5FF3">
        <w:rPr>
          <w:i/>
          <w:sz w:val="18"/>
          <w:szCs w:val="18"/>
          <w:lang w:val="ru-RU"/>
        </w:rPr>
        <w:t>Заключительные замечания по Грузии</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GEO</w:t>
      </w:r>
      <w:r w:rsidRPr="00EB5FF3">
        <w:rPr>
          <w:sz w:val="18"/>
          <w:szCs w:val="18"/>
          <w:lang w:val="ru-RU"/>
        </w:rPr>
        <w:t>/</w:t>
      </w:r>
      <w:r w:rsidRPr="00EB5FF3">
        <w:rPr>
          <w:sz w:val="18"/>
          <w:szCs w:val="18"/>
        </w:rPr>
        <w:t>CO</w:t>
      </w:r>
      <w:r w:rsidRPr="00EB5FF3">
        <w:rPr>
          <w:sz w:val="18"/>
          <w:szCs w:val="18"/>
          <w:lang w:val="ru-RU"/>
        </w:rPr>
        <w:t xml:space="preserve">/3, 2006, п. 12; КПП ООН, </w:t>
      </w:r>
      <w:r w:rsidRPr="00EB5FF3">
        <w:rPr>
          <w:i/>
          <w:sz w:val="18"/>
          <w:szCs w:val="18"/>
          <w:lang w:val="ru-RU"/>
        </w:rPr>
        <w:t>Заключительные замечания по Южной Африке</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ZAF</w:t>
      </w:r>
      <w:r w:rsidRPr="00EB5FF3">
        <w:rPr>
          <w:sz w:val="18"/>
          <w:szCs w:val="18"/>
          <w:lang w:val="ru-RU"/>
        </w:rPr>
        <w:t>/</w:t>
      </w:r>
      <w:r w:rsidRPr="00EB5FF3">
        <w:rPr>
          <w:sz w:val="18"/>
          <w:szCs w:val="18"/>
        </w:rPr>
        <w:t>CO</w:t>
      </w:r>
      <w:r w:rsidRPr="00EB5FF3">
        <w:rPr>
          <w:sz w:val="18"/>
          <w:szCs w:val="18"/>
          <w:lang w:val="ru-RU"/>
        </w:rPr>
        <w:t>/1, 2006, п. 13.</w:t>
      </w:r>
    </w:p>
  </w:footnote>
  <w:footnote w:id="235">
    <w:p w14:paraId="1C241BA6"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Али против Туниса</w:t>
      </w:r>
      <w:r w:rsidRPr="00EB5FF3">
        <w:rPr>
          <w:sz w:val="18"/>
          <w:szCs w:val="18"/>
          <w:lang w:val="ru-RU"/>
        </w:rPr>
        <w:t xml:space="preserve">, КПП ООН, Соображения от 21 ноября 2008,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/41/</w:t>
      </w:r>
      <w:r w:rsidRPr="00EB5FF3">
        <w:rPr>
          <w:sz w:val="18"/>
          <w:szCs w:val="18"/>
        </w:rPr>
        <w:t>D</w:t>
      </w:r>
      <w:r w:rsidRPr="00EB5FF3">
        <w:rPr>
          <w:sz w:val="18"/>
          <w:szCs w:val="18"/>
          <w:lang w:val="ru-RU"/>
        </w:rPr>
        <w:t>/291/2006, п. 15.8.</w:t>
      </w:r>
    </w:p>
  </w:footnote>
  <w:footnote w:id="236">
    <w:p w14:paraId="20E61A49"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22 июля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w:t>
      </w:r>
      <w:r w:rsidRPr="00EB5FF3">
        <w:rPr>
          <w:sz w:val="18"/>
          <w:szCs w:val="18"/>
        </w:rPr>
        <w:t>D</w:t>
      </w:r>
      <w:r w:rsidRPr="00EB5FF3">
        <w:rPr>
          <w:sz w:val="18"/>
          <w:szCs w:val="18"/>
          <w:lang w:val="ru-RU"/>
        </w:rPr>
        <w:t>/1225/2003, п. 9.2.</w:t>
      </w:r>
    </w:p>
  </w:footnote>
  <w:footnote w:id="237">
    <w:p w14:paraId="368B1C71"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Телицина против Российской Федерации</w:t>
      </w:r>
      <w:r w:rsidRPr="00EB5FF3">
        <w:rPr>
          <w:sz w:val="18"/>
          <w:szCs w:val="18"/>
          <w:lang w:val="ru-RU"/>
        </w:rPr>
        <w:t xml:space="preserve">, КПЧ ООН, Соображения от 29 марта 2004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/80/</w:t>
      </w:r>
      <w:r w:rsidRPr="00EB5FF3">
        <w:rPr>
          <w:sz w:val="18"/>
          <w:szCs w:val="18"/>
        </w:rPr>
        <w:t>D</w:t>
      </w:r>
      <w:r w:rsidRPr="00EB5FF3">
        <w:rPr>
          <w:sz w:val="18"/>
          <w:szCs w:val="18"/>
          <w:lang w:val="ru-RU"/>
        </w:rPr>
        <w:t xml:space="preserve">/888/1999, п. 7.6. </w:t>
      </w:r>
    </w:p>
  </w:footnote>
  <w:footnote w:id="238">
    <w:p w14:paraId="11CEDE31" w14:textId="77777777"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xml:space="preserve">, 2004 г., п. 15. </w:t>
      </w:r>
    </w:p>
  </w:footnote>
  <w:footnote w:id="239">
    <w:p w14:paraId="050475D7" w14:textId="692815B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 п. 14.</w:t>
      </w:r>
    </w:p>
  </w:footnote>
  <w:footnote w:id="240">
    <w:p w14:paraId="17297EB7" w14:textId="20D9363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г.,</w:t>
      </w:r>
      <w:r w:rsidRPr="00EB5FF3">
        <w:rPr>
          <w:i/>
          <w:sz w:val="18"/>
          <w:szCs w:val="18"/>
          <w:lang w:val="ru-RU"/>
        </w:rPr>
        <w:t xml:space="preserve"> </w:t>
      </w:r>
      <w:r w:rsidRPr="00EB5FF3">
        <w:rPr>
          <w:sz w:val="18"/>
          <w:szCs w:val="18"/>
          <w:lang w:val="ru-RU"/>
        </w:rPr>
        <w:t>п. 16.</w:t>
      </w:r>
    </w:p>
  </w:footnote>
  <w:footnote w:id="241">
    <w:p w14:paraId="2DEF0281" w14:textId="3411BE3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г.</w:t>
      </w:r>
      <w:r w:rsidRPr="00EB5FF3">
        <w:rPr>
          <w:i/>
          <w:sz w:val="18"/>
          <w:szCs w:val="18"/>
          <w:lang w:val="ru-RU"/>
        </w:rPr>
        <w:t xml:space="preserve">, </w:t>
      </w:r>
      <w:r w:rsidRPr="00EB5FF3">
        <w:rPr>
          <w:sz w:val="18"/>
          <w:szCs w:val="18"/>
          <w:lang w:val="ru-RU"/>
        </w:rPr>
        <w:t>п. 15.</w:t>
      </w:r>
    </w:p>
  </w:footnote>
  <w:footnote w:id="242">
    <w:p w14:paraId="4D14645F" w14:textId="603BD96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 xml:space="preserve">Замечание общего порядка № 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14; </w:t>
      </w:r>
      <w:r w:rsidRPr="00EB5FF3">
        <w:rPr>
          <w:i/>
          <w:sz w:val="18"/>
          <w:szCs w:val="18"/>
          <w:lang w:val="ru-RU"/>
        </w:rPr>
        <w:t>Кирсанов против Российской Федерации</w:t>
      </w:r>
      <w:r w:rsidRPr="00EB5FF3">
        <w:rPr>
          <w:sz w:val="18"/>
          <w:szCs w:val="18"/>
          <w:lang w:val="ru-RU"/>
        </w:rPr>
        <w:t xml:space="preserve">, КПП ООН, Решение от 14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/478/2011, п. 11.3.</w:t>
      </w:r>
    </w:p>
  </w:footnote>
  <w:footnote w:id="243">
    <w:p w14:paraId="225B630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г., пп. 15, 16.</w:t>
      </w:r>
    </w:p>
  </w:footnote>
  <w:footnote w:id="244">
    <w:p w14:paraId="26F21D0B" w14:textId="27BADBF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Статьи</w:t>
      </w:r>
      <w:r w:rsidRPr="00EB5FF3">
        <w:rPr>
          <w:bCs/>
          <w:sz w:val="18"/>
          <w:szCs w:val="18"/>
          <w:lang w:val="ru-RU"/>
        </w:rPr>
        <w:t xml:space="preserve"> 12 и 13 Конвенции ООН против пыток</w:t>
      </w:r>
      <w:r w:rsidRPr="00EB5FF3">
        <w:rPr>
          <w:sz w:val="18"/>
          <w:szCs w:val="18"/>
          <w:lang w:val="ru-RU"/>
        </w:rPr>
        <w:t xml:space="preserve">; </w:t>
      </w:r>
      <w:r w:rsidRPr="00EB5FF3">
        <w:rPr>
          <w:i/>
          <w:sz w:val="18"/>
          <w:szCs w:val="18"/>
          <w:lang w:val="ru-RU"/>
        </w:rPr>
        <w:t>Байрамов против Казахстана</w:t>
      </w:r>
      <w:r w:rsidRPr="00EB5FF3">
        <w:rPr>
          <w:sz w:val="18"/>
          <w:szCs w:val="18"/>
          <w:lang w:val="ru-RU"/>
        </w:rPr>
        <w:t xml:space="preserve">, КПП ООН, Решение от 14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/497/2012, п. 8.5.</w:t>
      </w:r>
    </w:p>
  </w:footnote>
  <w:footnote w:id="245">
    <w:p w14:paraId="3150F641" w14:textId="29EFCABB"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Генри Унаи Паро против Испании</w:t>
      </w:r>
      <w:r w:rsidRPr="00EB5FF3">
        <w:rPr>
          <w:sz w:val="18"/>
          <w:szCs w:val="18"/>
          <w:lang w:val="ru-RU"/>
        </w:rPr>
        <w:t xml:space="preserve">, КПП ООН, Решение от 9 июня 1995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/14/</w:t>
      </w:r>
      <w:r w:rsidRPr="00EB5FF3">
        <w:rPr>
          <w:sz w:val="18"/>
          <w:szCs w:val="18"/>
        </w:rPr>
        <w:t>D</w:t>
      </w:r>
      <w:r w:rsidRPr="00EB5FF3">
        <w:rPr>
          <w:sz w:val="18"/>
          <w:szCs w:val="18"/>
          <w:lang w:val="ru-RU"/>
        </w:rPr>
        <w:t xml:space="preserve">/6/1990, п. 10.4; </w:t>
      </w:r>
      <w:r w:rsidRPr="00EB5FF3">
        <w:rPr>
          <w:i/>
          <w:sz w:val="18"/>
          <w:szCs w:val="18"/>
          <w:lang w:val="ru-RU"/>
        </w:rPr>
        <w:t>Абад против Испании</w:t>
      </w:r>
      <w:r w:rsidRPr="00EB5FF3">
        <w:rPr>
          <w:sz w:val="18"/>
          <w:szCs w:val="18"/>
          <w:lang w:val="pt-BR"/>
        </w:rPr>
        <w:t xml:space="preserve">, </w:t>
      </w:r>
      <w:r w:rsidRPr="00EB5FF3">
        <w:rPr>
          <w:sz w:val="18"/>
          <w:szCs w:val="18"/>
          <w:lang w:val="ru-RU"/>
        </w:rPr>
        <w:t xml:space="preserve">КПП ООН, Решение от 14 мая 1998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/20/</w:t>
      </w:r>
      <w:r w:rsidRPr="00EB5FF3">
        <w:rPr>
          <w:sz w:val="18"/>
          <w:szCs w:val="18"/>
        </w:rPr>
        <w:t>D</w:t>
      </w:r>
      <w:r w:rsidRPr="00EB5FF3">
        <w:rPr>
          <w:sz w:val="18"/>
          <w:szCs w:val="18"/>
          <w:lang w:val="ru-RU"/>
        </w:rPr>
        <w:t xml:space="preserve">/59/1996, п. 8.6; </w:t>
      </w:r>
      <w:r w:rsidRPr="00EB5FF3">
        <w:rPr>
          <w:i/>
          <w:sz w:val="18"/>
          <w:szCs w:val="18"/>
          <w:lang w:val="ru-RU"/>
        </w:rPr>
        <w:t>Рамиро Рамирес Мартинес и другие против Мексики</w:t>
      </w:r>
      <w:r w:rsidRPr="00EB5FF3">
        <w:rPr>
          <w:sz w:val="18"/>
          <w:szCs w:val="18"/>
          <w:lang w:val="ru-RU"/>
        </w:rPr>
        <w:t xml:space="preserve">, КПП ООН, Решение от 4 августа 2015 г., </w:t>
      </w:r>
      <w:r w:rsidRPr="00EB5FF3">
        <w:rPr>
          <w:sz w:val="18"/>
          <w:szCs w:val="18"/>
        </w:rPr>
        <w:t>CAT</w:t>
      </w:r>
      <w:r w:rsidRPr="00EB5FF3">
        <w:rPr>
          <w:sz w:val="18"/>
          <w:szCs w:val="18"/>
          <w:lang w:val="ru-RU"/>
        </w:rPr>
        <w:t>/</w:t>
      </w:r>
      <w:r w:rsidRPr="00EB5FF3">
        <w:rPr>
          <w:sz w:val="18"/>
          <w:szCs w:val="18"/>
          <w:lang w:val="es-ES"/>
        </w:rPr>
        <w:t xml:space="preserve">C/55/D/500/2012, </w:t>
      </w:r>
      <w:r w:rsidRPr="00EB5FF3">
        <w:rPr>
          <w:sz w:val="18"/>
          <w:szCs w:val="18"/>
          <w:lang w:val="ru-RU"/>
        </w:rPr>
        <w:t>п.</w:t>
      </w:r>
      <w:r w:rsidRPr="00EB5FF3">
        <w:rPr>
          <w:sz w:val="18"/>
          <w:szCs w:val="18"/>
          <w:lang w:val="es-ES"/>
        </w:rPr>
        <w:t xml:space="preserve"> 17.7</w:t>
      </w:r>
      <w:r w:rsidRPr="00EB5FF3">
        <w:rPr>
          <w:sz w:val="18"/>
          <w:szCs w:val="18"/>
          <w:lang w:val="ru-RU"/>
        </w:rPr>
        <w:t>.</w:t>
      </w:r>
    </w:p>
  </w:footnote>
  <w:footnote w:id="246">
    <w:p w14:paraId="0A03EB7E" w14:textId="40F77FF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3, Осуществление статьи 14 государствами-участниками</w:t>
      </w:r>
      <w:r w:rsidRPr="00EB5FF3">
        <w:rPr>
          <w:sz w:val="18"/>
          <w:szCs w:val="18"/>
          <w:lang w:val="ru-RU"/>
        </w:rPr>
        <w:t>, 2012 г., п. 17.</w:t>
      </w:r>
    </w:p>
  </w:footnote>
  <w:footnote w:id="247">
    <w:p w14:paraId="22620AC4" w14:textId="4D02FEB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Управление Верховного комиссара ООН по правам человека, </w:t>
      </w:r>
      <w:r w:rsidRPr="00EB5FF3">
        <w:rPr>
          <w:i/>
          <w:sz w:val="18"/>
          <w:szCs w:val="18"/>
          <w:lang w:val="ru-RU"/>
        </w:rPr>
        <w:t>Руководство по эффективному расследованию и документированию пыток и других жестоких, бесчеловечных или унижающих достоинство видов обращения и наказания</w:t>
      </w:r>
      <w:r w:rsidRPr="00EB5FF3">
        <w:rPr>
          <w:sz w:val="18"/>
          <w:szCs w:val="18"/>
          <w:lang w:val="ru-RU"/>
        </w:rPr>
        <w:t xml:space="preserve">, 2004 г. </w:t>
      </w:r>
    </w:p>
  </w:footnote>
  <w:footnote w:id="248">
    <w:p w14:paraId="2643D281" w14:textId="38C3564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 xml:space="preserve">Руководство по эффективному предупреждению и расследованию внезаконных, произвольных и суммарных казней,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E</w:t>
      </w:r>
      <w:r w:rsidRPr="00EB5FF3">
        <w:rPr>
          <w:sz w:val="18"/>
          <w:szCs w:val="18"/>
          <w:lang w:val="ru-RU"/>
        </w:rPr>
        <w:t>/</w:t>
      </w:r>
      <w:r w:rsidRPr="00EB5FF3">
        <w:rPr>
          <w:sz w:val="18"/>
          <w:szCs w:val="18"/>
        </w:rPr>
        <w:t>ST</w:t>
      </w:r>
      <w:r w:rsidRPr="00EB5FF3">
        <w:rPr>
          <w:sz w:val="18"/>
          <w:szCs w:val="18"/>
          <w:lang w:val="ru-RU"/>
        </w:rPr>
        <w:t>/</w:t>
      </w:r>
      <w:r w:rsidRPr="00EB5FF3">
        <w:rPr>
          <w:sz w:val="18"/>
          <w:szCs w:val="18"/>
        </w:rPr>
        <w:t>CSDHA</w:t>
      </w:r>
      <w:r w:rsidRPr="00EB5FF3">
        <w:rPr>
          <w:sz w:val="18"/>
          <w:szCs w:val="18"/>
          <w:lang w:val="ru-RU"/>
        </w:rPr>
        <w:t>/.12, 1991(с уточнениями от июня 2016 г.)</w:t>
      </w:r>
    </w:p>
  </w:footnote>
  <w:footnote w:id="249">
    <w:p w14:paraId="67A94010" w14:textId="77777777"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xml:space="preserve">, 2004 г., п. 15; </w:t>
      </w:r>
      <w:r w:rsidRPr="00EB5FF3">
        <w:rPr>
          <w:i/>
          <w:sz w:val="18"/>
          <w:szCs w:val="18"/>
          <w:lang w:val="ru-RU"/>
        </w:rPr>
        <w:t>Эрназаров против Кыргызстана</w:t>
      </w:r>
      <w:r w:rsidRPr="00EB5FF3">
        <w:rPr>
          <w:sz w:val="18"/>
          <w:szCs w:val="18"/>
          <w:lang w:val="ru-RU"/>
        </w:rPr>
        <w:t xml:space="preserve">, КПЧ ООН, Соображения от 7 мая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 xml:space="preserve">/2054/2011, п. 9.6. </w:t>
      </w:r>
    </w:p>
  </w:footnote>
  <w:footnote w:id="250">
    <w:p w14:paraId="630B887E"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Стамбульские принципы (приложение к Стамбульскому протоколу), статья 2.</w:t>
      </w:r>
    </w:p>
  </w:footnote>
  <w:footnote w:id="251">
    <w:p w14:paraId="4C802C14" w14:textId="324C5FD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Гонконгу</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/79/</w:t>
      </w:r>
      <w:r w:rsidRPr="00EB5FF3">
        <w:rPr>
          <w:sz w:val="18"/>
          <w:szCs w:val="18"/>
        </w:rPr>
        <w:t>Add</w:t>
      </w:r>
      <w:r w:rsidRPr="00EB5FF3">
        <w:rPr>
          <w:sz w:val="18"/>
          <w:szCs w:val="18"/>
          <w:lang w:val="ru-RU"/>
        </w:rPr>
        <w:t xml:space="preserve">. 57, 1996, п. 11; </w:t>
      </w:r>
      <w:r w:rsidRPr="00EB5FF3">
        <w:rPr>
          <w:i/>
          <w:sz w:val="18"/>
          <w:szCs w:val="18"/>
          <w:lang w:val="ru-RU"/>
        </w:rPr>
        <w:t>Заключительные замечания по Кении</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CO</w:t>
      </w:r>
      <w:r w:rsidRPr="00EB5FF3">
        <w:rPr>
          <w:sz w:val="18"/>
          <w:szCs w:val="18"/>
          <w:lang w:val="ru-RU"/>
        </w:rPr>
        <w:t>/83/</w:t>
      </w:r>
      <w:r w:rsidRPr="00EB5FF3">
        <w:rPr>
          <w:sz w:val="18"/>
          <w:szCs w:val="18"/>
        </w:rPr>
        <w:t>KEN</w:t>
      </w:r>
      <w:r w:rsidRPr="00EB5FF3">
        <w:rPr>
          <w:sz w:val="18"/>
          <w:szCs w:val="18"/>
          <w:lang w:val="ru-RU"/>
        </w:rPr>
        <w:t xml:space="preserve">, 2005, п. 18; </w:t>
      </w:r>
      <w:r w:rsidRPr="00EB5FF3">
        <w:rPr>
          <w:i/>
          <w:sz w:val="18"/>
          <w:szCs w:val="18"/>
          <w:lang w:val="ru-RU"/>
        </w:rPr>
        <w:t>Заключительные замечания по Словении</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CO</w:t>
      </w:r>
      <w:r w:rsidRPr="00EB5FF3">
        <w:rPr>
          <w:sz w:val="18"/>
          <w:szCs w:val="18"/>
          <w:lang w:val="ru-RU"/>
        </w:rPr>
        <w:t>/84/</w:t>
      </w:r>
      <w:r w:rsidRPr="00EB5FF3">
        <w:rPr>
          <w:sz w:val="18"/>
          <w:szCs w:val="18"/>
        </w:rPr>
        <w:t>SVN</w:t>
      </w:r>
      <w:r w:rsidRPr="00EB5FF3">
        <w:rPr>
          <w:sz w:val="18"/>
          <w:szCs w:val="18"/>
          <w:lang w:val="ru-RU"/>
        </w:rPr>
        <w:t xml:space="preserve">, 2005, п. 9; </w:t>
      </w:r>
      <w:r w:rsidRPr="00EB5FF3">
        <w:rPr>
          <w:i/>
          <w:sz w:val="18"/>
          <w:szCs w:val="18"/>
          <w:lang w:val="ru-RU"/>
        </w:rPr>
        <w:t>Заключительные замечания по Замбии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/79/</w:t>
      </w:r>
      <w:r w:rsidRPr="00EB5FF3">
        <w:rPr>
          <w:sz w:val="18"/>
          <w:szCs w:val="18"/>
        </w:rPr>
        <w:t>Add</w:t>
      </w:r>
      <w:r w:rsidRPr="00EB5FF3">
        <w:rPr>
          <w:sz w:val="18"/>
          <w:szCs w:val="18"/>
          <w:lang w:val="ru-RU"/>
        </w:rPr>
        <w:t xml:space="preserve">. 62, 1996, п. 12; Специальный докладчик ООН по вопросу о пытках, Манфред Новак, </w:t>
      </w:r>
      <w:r w:rsidRPr="00EB5FF3">
        <w:rPr>
          <w:bCs/>
          <w:i/>
          <w:sz w:val="18"/>
          <w:szCs w:val="18"/>
          <w:lang w:val="ru-RU"/>
        </w:rPr>
        <w:t>Доклад о миссии в Казахстан</w:t>
      </w:r>
      <w:r w:rsidRPr="00EB5FF3">
        <w:rPr>
          <w:bCs/>
          <w:sz w:val="18"/>
          <w:szCs w:val="18"/>
          <w:lang w:val="ru-RU"/>
        </w:rPr>
        <w:t xml:space="preserve">, </w:t>
      </w:r>
      <w:r w:rsidRPr="00EB5FF3">
        <w:rPr>
          <w:bCs/>
          <w:sz w:val="18"/>
          <w:szCs w:val="18"/>
        </w:rPr>
        <w:t>UN</w:t>
      </w:r>
      <w:r w:rsidRPr="00EB5FF3">
        <w:rPr>
          <w:bCs/>
          <w:sz w:val="18"/>
          <w:szCs w:val="18"/>
          <w:lang w:val="ru-RU"/>
        </w:rPr>
        <w:t xml:space="preserve"> </w:t>
      </w:r>
      <w:r w:rsidRPr="00EB5FF3">
        <w:rPr>
          <w:bCs/>
          <w:sz w:val="18"/>
          <w:szCs w:val="18"/>
        </w:rPr>
        <w:t>Doc</w:t>
      </w:r>
      <w:r w:rsidRPr="00EB5FF3">
        <w:rPr>
          <w:bCs/>
          <w:sz w:val="18"/>
          <w:szCs w:val="18"/>
          <w:lang w:val="ru-RU"/>
        </w:rPr>
        <w:t xml:space="preserve"> </w:t>
      </w:r>
      <w:r w:rsidRPr="00EB5FF3">
        <w:rPr>
          <w:bCs/>
          <w:sz w:val="18"/>
          <w:szCs w:val="18"/>
        </w:rPr>
        <w:t>A</w:t>
      </w:r>
      <w:r w:rsidRPr="00EB5FF3">
        <w:rPr>
          <w:bCs/>
          <w:sz w:val="18"/>
          <w:szCs w:val="18"/>
          <w:lang w:val="ru-RU"/>
        </w:rPr>
        <w:t>/</w:t>
      </w:r>
      <w:r w:rsidRPr="00EB5FF3">
        <w:rPr>
          <w:bCs/>
          <w:sz w:val="18"/>
          <w:szCs w:val="18"/>
        </w:rPr>
        <w:t>HRC</w:t>
      </w:r>
      <w:r w:rsidRPr="00EB5FF3">
        <w:rPr>
          <w:bCs/>
          <w:sz w:val="18"/>
          <w:szCs w:val="18"/>
          <w:lang w:val="ru-RU"/>
        </w:rPr>
        <w:t>/13/39/</w:t>
      </w:r>
      <w:r w:rsidRPr="00EB5FF3">
        <w:rPr>
          <w:bCs/>
          <w:sz w:val="18"/>
          <w:szCs w:val="18"/>
        </w:rPr>
        <w:t>Add</w:t>
      </w:r>
      <w:r w:rsidRPr="00EB5FF3">
        <w:rPr>
          <w:bCs/>
          <w:sz w:val="18"/>
          <w:szCs w:val="18"/>
          <w:lang w:val="ru-RU"/>
        </w:rPr>
        <w:t>.3, февраль 2010 г., п. 49; КПП ООН</w:t>
      </w:r>
      <w:r w:rsidRPr="00EB5FF3">
        <w:rPr>
          <w:sz w:val="18"/>
          <w:szCs w:val="18"/>
          <w:lang w:val="ru-RU"/>
        </w:rPr>
        <w:t xml:space="preserve">, </w:t>
      </w:r>
      <w:r w:rsidRPr="00EB5FF3">
        <w:rPr>
          <w:i/>
          <w:sz w:val="18"/>
          <w:szCs w:val="18"/>
          <w:lang w:val="ru-RU"/>
        </w:rPr>
        <w:t>Заключительные замечания по Венгрии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HUN</w:t>
      </w:r>
      <w:r w:rsidRPr="00EB5FF3">
        <w:rPr>
          <w:sz w:val="18"/>
          <w:szCs w:val="18"/>
          <w:lang w:val="ru-RU"/>
        </w:rPr>
        <w:t>/</w:t>
      </w:r>
      <w:r w:rsidRPr="00EB5FF3">
        <w:rPr>
          <w:sz w:val="18"/>
          <w:szCs w:val="18"/>
        </w:rPr>
        <w:t>CO</w:t>
      </w:r>
      <w:r w:rsidRPr="00EB5FF3">
        <w:rPr>
          <w:sz w:val="18"/>
          <w:szCs w:val="18"/>
          <w:lang w:val="ru-RU"/>
        </w:rPr>
        <w:t>/4, 2007, п. 16(</w:t>
      </w:r>
      <w:r w:rsidRPr="00EB5FF3">
        <w:rPr>
          <w:sz w:val="18"/>
          <w:szCs w:val="18"/>
        </w:rPr>
        <w:t>a</w:t>
      </w:r>
      <w:r w:rsidRPr="00EB5FF3">
        <w:rPr>
          <w:sz w:val="18"/>
          <w:szCs w:val="18"/>
          <w:lang w:val="ru-RU"/>
        </w:rPr>
        <w:t xml:space="preserve">); </w:t>
      </w:r>
      <w:r w:rsidRPr="00EB5FF3">
        <w:rPr>
          <w:i/>
          <w:sz w:val="18"/>
          <w:szCs w:val="18"/>
          <w:lang w:val="ru-RU"/>
        </w:rPr>
        <w:t>Байрамов против Казахстана</w:t>
      </w:r>
      <w:r w:rsidRPr="00EB5FF3">
        <w:rPr>
          <w:sz w:val="18"/>
          <w:szCs w:val="18"/>
          <w:lang w:val="ru-RU"/>
        </w:rPr>
        <w:t xml:space="preserve">, КПП ООН, Решение от 14 мая 2014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/497/2012, п. 8.6.</w:t>
      </w:r>
    </w:p>
  </w:footnote>
  <w:footnote w:id="252">
    <w:p w14:paraId="6C27E11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В пункте 27 Уточненного Миннесотского протокола подчеркивается требование проводить «(</w:t>
      </w:r>
      <w:r w:rsidRPr="00EB5FF3">
        <w:rPr>
          <w:sz w:val="18"/>
          <w:szCs w:val="18"/>
        </w:rPr>
        <w:t>i</w:t>
      </w:r>
      <w:r w:rsidRPr="00EB5FF3">
        <w:rPr>
          <w:sz w:val="18"/>
          <w:szCs w:val="18"/>
          <w:lang w:val="ru-RU"/>
        </w:rPr>
        <w:t>) незамедлительные; (</w:t>
      </w:r>
      <w:r w:rsidRPr="00EB5FF3">
        <w:rPr>
          <w:sz w:val="18"/>
          <w:szCs w:val="18"/>
        </w:rPr>
        <w:t>ii</w:t>
      </w:r>
      <w:r w:rsidRPr="00EB5FF3">
        <w:rPr>
          <w:sz w:val="18"/>
          <w:szCs w:val="18"/>
          <w:lang w:val="ru-RU"/>
        </w:rPr>
        <w:t>) эффективные и тщательные; (</w:t>
      </w:r>
      <w:r w:rsidRPr="00EB5FF3">
        <w:rPr>
          <w:sz w:val="18"/>
          <w:szCs w:val="18"/>
        </w:rPr>
        <w:t>iii</w:t>
      </w:r>
      <w:r w:rsidRPr="00EB5FF3">
        <w:rPr>
          <w:sz w:val="18"/>
          <w:szCs w:val="18"/>
          <w:lang w:val="ru-RU"/>
        </w:rPr>
        <w:t>) независимые и беспристрастные; и (</w:t>
      </w:r>
      <w:r w:rsidRPr="00EB5FF3">
        <w:rPr>
          <w:sz w:val="18"/>
          <w:szCs w:val="18"/>
        </w:rPr>
        <w:t>iv</w:t>
      </w:r>
      <w:r w:rsidRPr="00EB5FF3">
        <w:rPr>
          <w:sz w:val="18"/>
          <w:szCs w:val="18"/>
          <w:lang w:val="ru-RU"/>
        </w:rPr>
        <w:t xml:space="preserve">) транспарентные» расследования. </w:t>
      </w:r>
    </w:p>
  </w:footnote>
  <w:footnote w:id="253">
    <w:p w14:paraId="76FD60ED" w14:textId="30AE3258"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Бати и другие против Турции</w:t>
      </w:r>
      <w:r w:rsidRPr="00EB5FF3">
        <w:rPr>
          <w:sz w:val="18"/>
          <w:szCs w:val="18"/>
          <w:lang w:val="ru-RU"/>
        </w:rPr>
        <w:t>, ЕСПЧ, Решение от 3 сентября 2005 г., п. 135.</w:t>
      </w:r>
    </w:p>
  </w:footnote>
  <w:footnote w:id="254">
    <w:p w14:paraId="717C48B9" w14:textId="1270B865"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Келли и другие против Соединенного Королевства</w:t>
      </w:r>
      <w:r w:rsidRPr="00EB5FF3">
        <w:rPr>
          <w:sz w:val="18"/>
          <w:szCs w:val="18"/>
          <w:lang w:val="ru-RU"/>
        </w:rPr>
        <w:t xml:space="preserve">, ЕСПЧ, Решение от 4 мая 2001 г., пп. 95, 114; </w:t>
      </w:r>
      <w:r w:rsidRPr="00EB5FF3">
        <w:rPr>
          <w:i/>
          <w:sz w:val="18"/>
          <w:szCs w:val="18"/>
          <w:lang w:val="ru-RU"/>
        </w:rPr>
        <w:t>Михеев против Российской Федерации</w:t>
      </w:r>
      <w:r w:rsidRPr="00EB5FF3">
        <w:rPr>
          <w:sz w:val="18"/>
          <w:szCs w:val="18"/>
          <w:lang w:val="ru-RU"/>
        </w:rPr>
        <w:t xml:space="preserve">, ЕСПЧ, Решение от 26 января 2006 г., п. 110 (цитируется дело </w:t>
      </w:r>
      <w:r w:rsidRPr="00EB5FF3">
        <w:rPr>
          <w:i/>
          <w:sz w:val="18"/>
          <w:szCs w:val="18"/>
          <w:lang w:val="ru-RU"/>
        </w:rPr>
        <w:t>Гюлеч против Турции</w:t>
      </w:r>
      <w:r w:rsidRPr="00EB5FF3">
        <w:rPr>
          <w:sz w:val="18"/>
          <w:szCs w:val="18"/>
          <w:lang w:val="ru-RU"/>
        </w:rPr>
        <w:t xml:space="preserve">, ЕСПЧ, Решение от 27 июля 1998 г., пп. </w:t>
      </w:r>
      <w:r w:rsidRPr="00EB5FF3">
        <w:rPr>
          <w:bCs/>
          <w:sz w:val="18"/>
          <w:szCs w:val="18"/>
          <w:lang w:val="ru-RU"/>
        </w:rPr>
        <w:t xml:space="preserve">80-82); </w:t>
      </w:r>
      <w:r w:rsidRPr="00EB5FF3">
        <w:rPr>
          <w:bCs/>
          <w:i/>
          <w:sz w:val="18"/>
          <w:szCs w:val="18"/>
          <w:lang w:val="ru-RU"/>
        </w:rPr>
        <w:t>Евлоев против Казахстана</w:t>
      </w:r>
      <w:r w:rsidRPr="00EB5FF3">
        <w:rPr>
          <w:bCs/>
          <w:sz w:val="18"/>
          <w:szCs w:val="18"/>
          <w:lang w:val="ru-RU"/>
        </w:rPr>
        <w:t xml:space="preserve">, Решение от 5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 xml:space="preserve">/441/2010, п. 9.4. Но для сравнения см. </w:t>
      </w:r>
      <w:r w:rsidRPr="00EB5FF3">
        <w:rPr>
          <w:i/>
          <w:sz w:val="18"/>
          <w:szCs w:val="18"/>
          <w:lang w:val="ru-RU"/>
        </w:rPr>
        <w:t>Н.З. против Казахстана</w:t>
      </w:r>
      <w:r w:rsidRPr="00EB5FF3">
        <w:rPr>
          <w:sz w:val="18"/>
          <w:szCs w:val="18"/>
          <w:lang w:val="ru-RU"/>
        </w:rPr>
        <w:t xml:space="preserve">, КПП ООН, Решение от 28 ноября 2014 г., </w:t>
      </w:r>
      <w:r w:rsidRPr="00EB5FF3">
        <w:rPr>
          <w:sz w:val="18"/>
          <w:szCs w:val="18"/>
        </w:rPr>
        <w:t>CAT</w:t>
      </w:r>
      <w:r w:rsidRPr="00EB5FF3">
        <w:rPr>
          <w:sz w:val="18"/>
          <w:szCs w:val="18"/>
          <w:lang w:val="ru-RU"/>
        </w:rPr>
        <w:t xml:space="preserve">/ </w:t>
      </w:r>
      <w:r w:rsidRPr="00EB5FF3">
        <w:rPr>
          <w:sz w:val="18"/>
          <w:szCs w:val="18"/>
        </w:rPr>
        <w:t>C</w:t>
      </w:r>
      <w:r w:rsidRPr="00EB5FF3">
        <w:rPr>
          <w:sz w:val="18"/>
          <w:szCs w:val="18"/>
          <w:lang w:val="ru-RU"/>
        </w:rPr>
        <w:t>/53/</w:t>
      </w:r>
      <w:r w:rsidRPr="00EB5FF3">
        <w:rPr>
          <w:sz w:val="18"/>
          <w:szCs w:val="18"/>
        </w:rPr>
        <w:t>D</w:t>
      </w:r>
      <w:r w:rsidRPr="00EB5FF3">
        <w:rPr>
          <w:sz w:val="18"/>
          <w:szCs w:val="18"/>
          <w:lang w:val="ru-RU"/>
        </w:rPr>
        <w:t xml:space="preserve">/495/2012, п 13.5, где строгий надзор прокуратуры, которая несколько раз отменяла решения следователей о закрытии расследования и возвращала дело на дополнительное расследование, удовлетворял требованию беспристрастности. </w:t>
      </w:r>
    </w:p>
  </w:footnote>
  <w:footnote w:id="255">
    <w:p w14:paraId="7D79720C"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Стамбульские принципы, п. 5; </w:t>
      </w:r>
      <w:r w:rsidRPr="00EB5FF3">
        <w:rPr>
          <w:i/>
          <w:sz w:val="18"/>
          <w:szCs w:val="18"/>
          <w:lang w:val="ru-RU"/>
        </w:rPr>
        <w:t>Эшонов против Узбекистана</w:t>
      </w:r>
      <w:r w:rsidRPr="00EB5FF3">
        <w:rPr>
          <w:sz w:val="18"/>
          <w:szCs w:val="18"/>
          <w:lang w:val="ru-RU"/>
        </w:rPr>
        <w:t xml:space="preserve">, КПЧ ООН, Соображения от 22 июля 2010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/99/</w:t>
      </w:r>
      <w:r w:rsidRPr="00EB5FF3">
        <w:rPr>
          <w:sz w:val="18"/>
          <w:szCs w:val="18"/>
        </w:rPr>
        <w:t>D</w:t>
      </w:r>
      <w:r w:rsidRPr="00EB5FF3">
        <w:rPr>
          <w:sz w:val="18"/>
          <w:szCs w:val="18"/>
          <w:lang w:val="ru-RU"/>
        </w:rPr>
        <w:t xml:space="preserve">/1225/2003, п. 9.6; см. также </w:t>
      </w:r>
      <w:r w:rsidRPr="00EB5FF3">
        <w:rPr>
          <w:i/>
          <w:sz w:val="18"/>
          <w:szCs w:val="18"/>
          <w:lang w:val="ru-RU"/>
        </w:rPr>
        <w:t>Эрназаров против Кыргызстана</w:t>
      </w:r>
      <w:r w:rsidRPr="00EB5FF3">
        <w:rPr>
          <w:sz w:val="18"/>
          <w:szCs w:val="18"/>
          <w:lang w:val="ru-RU"/>
        </w:rPr>
        <w:t xml:space="preserve">, КПЧ ООН, Соображения от 25 марта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/2054/2011, п. 9.6.</w:t>
      </w:r>
    </w:p>
  </w:footnote>
  <w:footnote w:id="256">
    <w:p w14:paraId="6057BCF6"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Корсаков против Молдовы</w:t>
      </w:r>
      <w:r w:rsidRPr="00EB5FF3">
        <w:rPr>
          <w:sz w:val="18"/>
          <w:szCs w:val="18"/>
          <w:lang w:val="ru-RU"/>
        </w:rPr>
        <w:t>, ЕСПЧ, Решение от 4 апреля 2006 г., п.</w:t>
      </w:r>
      <w:r w:rsidRPr="00EB5FF3" w:rsidDel="00EB7E6A">
        <w:rPr>
          <w:sz w:val="18"/>
          <w:szCs w:val="18"/>
          <w:lang w:val="ru-RU"/>
        </w:rPr>
        <w:t xml:space="preserve"> </w:t>
      </w:r>
      <w:r w:rsidRPr="00EB5FF3">
        <w:rPr>
          <w:sz w:val="18"/>
          <w:szCs w:val="18"/>
          <w:lang w:val="ru-RU"/>
        </w:rPr>
        <w:t>69.</w:t>
      </w:r>
    </w:p>
  </w:footnote>
  <w:footnote w:id="257">
    <w:p w14:paraId="70732E2D"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iCs/>
          <w:sz w:val="18"/>
          <w:szCs w:val="18"/>
          <w:lang w:val="ru-RU"/>
        </w:rPr>
        <w:t xml:space="preserve">Висент и другие против Колумбии, </w:t>
      </w:r>
      <w:r w:rsidRPr="00EB5FF3">
        <w:rPr>
          <w:sz w:val="18"/>
          <w:szCs w:val="18"/>
          <w:lang w:val="ru-RU"/>
        </w:rPr>
        <w:t xml:space="preserve">КПЧ ООН, Соображения от 19 августа 1997 г.,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/612/1995, </w:t>
      </w:r>
      <w:r w:rsidRPr="00EB5FF3">
        <w:rPr>
          <w:iCs/>
          <w:sz w:val="18"/>
          <w:szCs w:val="18"/>
          <w:lang w:val="ru-RU"/>
        </w:rPr>
        <w:t>п. 8.8;</w:t>
      </w:r>
      <w:r w:rsidRPr="00EB5FF3">
        <w:rPr>
          <w:sz w:val="18"/>
          <w:szCs w:val="18"/>
          <w:lang w:val="ru-RU"/>
        </w:rPr>
        <w:t xml:space="preserve"> </w:t>
      </w:r>
      <w:r w:rsidRPr="00EB5FF3">
        <w:rPr>
          <w:i/>
          <w:sz w:val="18"/>
          <w:szCs w:val="18"/>
          <w:lang w:val="ru-RU"/>
        </w:rPr>
        <w:t>Архуакос против Колумбии</w:t>
      </w:r>
      <w:r w:rsidRPr="00EB5FF3">
        <w:rPr>
          <w:sz w:val="18"/>
          <w:szCs w:val="18"/>
          <w:lang w:val="ru-RU"/>
        </w:rPr>
        <w:t xml:space="preserve">, КПЧ ООН, Соображения от 19 августа 1997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/60/</w:t>
      </w:r>
      <w:r w:rsidRPr="00EB5FF3">
        <w:rPr>
          <w:sz w:val="18"/>
          <w:szCs w:val="18"/>
        </w:rPr>
        <w:t>D</w:t>
      </w:r>
      <w:r w:rsidRPr="00EB5FF3">
        <w:rPr>
          <w:sz w:val="18"/>
          <w:szCs w:val="18"/>
          <w:lang w:val="ru-RU"/>
        </w:rPr>
        <w:t xml:space="preserve">/612/1995, п. 8.8; и </w:t>
      </w:r>
      <w:r w:rsidRPr="00EB5FF3">
        <w:rPr>
          <w:i/>
          <w:sz w:val="18"/>
          <w:szCs w:val="18"/>
          <w:lang w:val="ru-RU"/>
        </w:rPr>
        <w:t>Батиста против Колумбии</w:t>
      </w:r>
      <w:r w:rsidRPr="00EB5FF3">
        <w:rPr>
          <w:sz w:val="18"/>
          <w:szCs w:val="18"/>
          <w:lang w:val="ru-RU"/>
        </w:rPr>
        <w:t xml:space="preserve">, КПЧ ООН, Соображения от 13 ноября 1995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/55/</w:t>
      </w:r>
      <w:r w:rsidRPr="00EB5FF3">
        <w:rPr>
          <w:sz w:val="18"/>
          <w:szCs w:val="18"/>
        </w:rPr>
        <w:t>D</w:t>
      </w:r>
      <w:r w:rsidRPr="00EB5FF3">
        <w:rPr>
          <w:sz w:val="18"/>
          <w:szCs w:val="18"/>
          <w:lang w:val="ru-RU"/>
        </w:rPr>
        <w:t xml:space="preserve">/563/1993, п. 8.6; и </w:t>
      </w:r>
      <w:r w:rsidRPr="00EB5FF3">
        <w:rPr>
          <w:i/>
          <w:sz w:val="18"/>
          <w:szCs w:val="18"/>
          <w:lang w:val="ru-RU"/>
        </w:rPr>
        <w:t>Ристич против Югославии</w:t>
      </w:r>
      <w:r w:rsidRPr="00EB5FF3">
        <w:rPr>
          <w:sz w:val="18"/>
          <w:szCs w:val="18"/>
          <w:lang w:val="ru-RU"/>
        </w:rPr>
        <w:t xml:space="preserve">, КПП ООН, Решение от 11 мая 2001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/26/</w:t>
      </w:r>
      <w:r w:rsidRPr="00EB5FF3">
        <w:rPr>
          <w:sz w:val="18"/>
          <w:szCs w:val="18"/>
        </w:rPr>
        <w:t>D</w:t>
      </w:r>
      <w:r w:rsidRPr="00EB5FF3">
        <w:rPr>
          <w:sz w:val="18"/>
          <w:szCs w:val="18"/>
          <w:lang w:val="ru-RU"/>
        </w:rPr>
        <w:t>/113/1998, п</w:t>
      </w:r>
      <w:r w:rsidRPr="00EB5FF3">
        <w:rPr>
          <w:sz w:val="18"/>
          <w:szCs w:val="18"/>
          <w:lang w:val="ru-RU" w:eastAsia="fr-FR"/>
        </w:rPr>
        <w:t>.</w:t>
      </w:r>
      <w:r w:rsidRPr="00EB5FF3">
        <w:rPr>
          <w:sz w:val="18"/>
          <w:szCs w:val="18"/>
          <w:lang w:val="ru-RU"/>
        </w:rPr>
        <w:t xml:space="preserve"> 9.6; </w:t>
      </w:r>
      <w:r w:rsidRPr="00EB5FF3">
        <w:rPr>
          <w:i/>
          <w:sz w:val="18"/>
          <w:szCs w:val="18"/>
          <w:lang w:val="ru-RU"/>
        </w:rPr>
        <w:t>Байрамов против Казахстана</w:t>
      </w:r>
      <w:r w:rsidRPr="00EB5FF3">
        <w:rPr>
          <w:sz w:val="18"/>
          <w:szCs w:val="18"/>
          <w:lang w:val="ru-RU"/>
        </w:rPr>
        <w:t xml:space="preserve">, КПП ООН, Решение от 14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/497/2012, п. 8.5. </w:t>
      </w:r>
    </w:p>
  </w:footnote>
  <w:footnote w:id="258">
    <w:p w14:paraId="0DBF62A5" w14:textId="77777777"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Стефенс против Ямайки</w:t>
      </w:r>
      <w:r w:rsidRPr="00EB5FF3">
        <w:rPr>
          <w:sz w:val="18"/>
          <w:szCs w:val="18"/>
          <w:lang w:val="ru-RU"/>
        </w:rPr>
        <w:t xml:space="preserve">, КПЧ ООН, Соображения от 18 октября 1995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/55/</w:t>
      </w:r>
      <w:r w:rsidRPr="00EB5FF3">
        <w:rPr>
          <w:sz w:val="18"/>
          <w:szCs w:val="18"/>
        </w:rPr>
        <w:t>D</w:t>
      </w:r>
      <w:r w:rsidRPr="00EB5FF3">
        <w:rPr>
          <w:sz w:val="18"/>
          <w:szCs w:val="18"/>
          <w:lang w:val="ru-RU"/>
        </w:rPr>
        <w:t>/373/1989, п. 9.2;</w:t>
      </w:r>
      <w:r w:rsidRPr="00EB5FF3">
        <w:rPr>
          <w:i/>
          <w:sz w:val="18"/>
          <w:szCs w:val="18"/>
          <w:lang w:val="ru-RU"/>
        </w:rPr>
        <w:t xml:space="preserve"> Рейнольдс против Ямайки</w:t>
      </w:r>
      <w:r w:rsidRPr="00EB5FF3">
        <w:rPr>
          <w:sz w:val="18"/>
          <w:szCs w:val="18"/>
          <w:lang w:val="ru-RU"/>
        </w:rPr>
        <w:t xml:space="preserve">, КПЧ ООН, Соображения от 3 апреля 1997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/59/</w:t>
      </w:r>
      <w:r w:rsidRPr="00EB5FF3">
        <w:rPr>
          <w:sz w:val="18"/>
          <w:szCs w:val="18"/>
        </w:rPr>
        <w:t>D</w:t>
      </w:r>
      <w:r w:rsidRPr="00EB5FF3">
        <w:rPr>
          <w:sz w:val="18"/>
          <w:szCs w:val="18"/>
          <w:lang w:val="ru-RU"/>
        </w:rPr>
        <w:t xml:space="preserve">/587/1994, п. 12. </w:t>
      </w:r>
    </w:p>
  </w:footnote>
  <w:footnote w:id="259">
    <w:p w14:paraId="023815CF" w14:textId="0FC4B0DE" w:rsidR="00CD6C59" w:rsidRPr="00EB5FF3" w:rsidRDefault="00CD6C59" w:rsidP="00592A48">
      <w:pPr>
        <w:autoSpaceDE w:val="0"/>
        <w:autoSpaceDN w:val="0"/>
        <w:adjustRightInd w:val="0"/>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Ристич против Югославии</w:t>
      </w:r>
      <w:r w:rsidRPr="00EB5FF3">
        <w:rPr>
          <w:sz w:val="18"/>
          <w:szCs w:val="18"/>
          <w:lang w:val="ru-RU"/>
        </w:rPr>
        <w:t xml:space="preserve">, КПП ООН, Решение от 11 мая 2001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/26/</w:t>
      </w:r>
      <w:r w:rsidRPr="00EB5FF3">
        <w:rPr>
          <w:sz w:val="18"/>
          <w:szCs w:val="18"/>
        </w:rPr>
        <w:t>D</w:t>
      </w:r>
      <w:r w:rsidRPr="00EB5FF3">
        <w:rPr>
          <w:sz w:val="18"/>
          <w:szCs w:val="18"/>
          <w:lang w:val="ru-RU"/>
        </w:rPr>
        <w:t>/113/1998, п</w:t>
      </w:r>
      <w:r w:rsidRPr="00EB5FF3">
        <w:rPr>
          <w:sz w:val="18"/>
          <w:szCs w:val="18"/>
          <w:lang w:val="ru-RU" w:eastAsia="fr-FR"/>
        </w:rPr>
        <w:t>.</w:t>
      </w:r>
      <w:r w:rsidRPr="00EB5FF3">
        <w:rPr>
          <w:sz w:val="18"/>
          <w:szCs w:val="18"/>
          <w:lang w:val="ru-RU"/>
        </w:rPr>
        <w:t xml:space="preserve"> 9.6 (при надлежащем расследовании должны были проводиться дополнительные более тщательные действия, такие как эксгумация тела и новая судебно-медицинская экспертиза).</w:t>
      </w:r>
    </w:p>
  </w:footnote>
  <w:footnote w:id="260">
    <w:p w14:paraId="3CA94CB7"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Корсаков против Молдовы</w:t>
      </w:r>
      <w:r w:rsidRPr="00EB5FF3">
        <w:rPr>
          <w:sz w:val="18"/>
          <w:szCs w:val="18"/>
          <w:lang w:val="ru-RU"/>
        </w:rPr>
        <w:t>, ЕСПЧ, Решение от 4 апреля 2006 г., п.</w:t>
      </w:r>
      <w:r w:rsidRPr="00EB5FF3" w:rsidDel="00EB7E6A">
        <w:rPr>
          <w:sz w:val="18"/>
          <w:szCs w:val="18"/>
          <w:lang w:val="ru-RU"/>
        </w:rPr>
        <w:t xml:space="preserve"> </w:t>
      </w:r>
      <w:r w:rsidRPr="00EB5FF3">
        <w:rPr>
          <w:sz w:val="18"/>
          <w:szCs w:val="18"/>
          <w:lang w:val="ru-RU"/>
        </w:rPr>
        <w:t xml:space="preserve">69 (цитируется дело </w:t>
      </w:r>
      <w:r w:rsidRPr="00EB5FF3">
        <w:rPr>
          <w:i/>
          <w:sz w:val="18"/>
          <w:szCs w:val="18"/>
          <w:lang w:val="ru-RU"/>
        </w:rPr>
        <w:t xml:space="preserve">Ассенов и другие против Болгарии, </w:t>
      </w:r>
      <w:r w:rsidRPr="00EB5FF3">
        <w:rPr>
          <w:sz w:val="18"/>
          <w:szCs w:val="18"/>
          <w:lang w:val="ru-RU"/>
        </w:rPr>
        <w:t>ЕСПЧ, Решение от 28 октября 1989 г.</w:t>
      </w:r>
      <w:r w:rsidRPr="00EB5FF3">
        <w:rPr>
          <w:i/>
          <w:sz w:val="18"/>
          <w:szCs w:val="18"/>
          <w:lang w:val="ru-RU"/>
        </w:rPr>
        <w:t>,</w:t>
      </w:r>
      <w:r w:rsidRPr="00EB5FF3">
        <w:rPr>
          <w:sz w:val="18"/>
          <w:szCs w:val="18"/>
          <w:lang w:val="ru-RU"/>
        </w:rPr>
        <w:t xml:space="preserve"> п. 103).</w:t>
      </w:r>
    </w:p>
  </w:footnote>
  <w:footnote w:id="261">
    <w:p w14:paraId="45F0C9E5"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(цитируются дела </w:t>
      </w:r>
      <w:r w:rsidRPr="00EB5FF3">
        <w:rPr>
          <w:rStyle w:val="ju-005fpara--char"/>
          <w:i/>
          <w:iCs/>
          <w:sz w:val="18"/>
          <w:szCs w:val="18"/>
          <w:lang w:val="ru-RU"/>
        </w:rPr>
        <w:t>Танрикулу против Турции</w:t>
      </w:r>
      <w:r w:rsidRPr="00EB5FF3">
        <w:rPr>
          <w:sz w:val="18"/>
          <w:szCs w:val="18"/>
          <w:lang w:val="ru-RU"/>
        </w:rPr>
        <w:t xml:space="preserve"> [БП], ЕСПЧ, Решение Большой Палаты от 8 июля 1999 г., п.</w:t>
      </w:r>
      <w:r w:rsidRPr="00EB5FF3">
        <w:rPr>
          <w:sz w:val="18"/>
          <w:szCs w:val="18"/>
        </w:rPr>
        <w:t> </w:t>
      </w:r>
      <w:r w:rsidRPr="00EB5FF3">
        <w:rPr>
          <w:sz w:val="18"/>
          <w:szCs w:val="18"/>
          <w:lang w:val="ru-RU"/>
        </w:rPr>
        <w:t>104</w:t>
      </w:r>
      <w:r w:rsidRPr="00EB5FF3">
        <w:rPr>
          <w:sz w:val="18"/>
          <w:szCs w:val="18"/>
        </w:rPr>
        <w:t>ff</w:t>
      </w:r>
      <w:r w:rsidRPr="00EB5FF3">
        <w:rPr>
          <w:sz w:val="18"/>
          <w:szCs w:val="18"/>
          <w:lang w:val="ru-RU"/>
        </w:rPr>
        <w:t xml:space="preserve">; </w:t>
      </w:r>
      <w:r w:rsidRPr="00EB5FF3">
        <w:rPr>
          <w:rStyle w:val="ju-005fpara--char"/>
          <w:i/>
          <w:iCs/>
          <w:sz w:val="18"/>
          <w:szCs w:val="18"/>
          <w:lang w:val="ru-RU"/>
        </w:rPr>
        <w:t>Гюль против Турции</w:t>
      </w:r>
      <w:r w:rsidRPr="00EB5FF3">
        <w:rPr>
          <w:sz w:val="18"/>
          <w:szCs w:val="18"/>
          <w:lang w:val="ru-RU"/>
        </w:rPr>
        <w:t>, ЕСПЧ, Решение от 14 декабря 2000 г., п. 89).</w:t>
      </w:r>
    </w:p>
  </w:footnote>
  <w:footnote w:id="262">
    <w:p w14:paraId="5FA899E1"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Стамбульский протокол, п. 74.</w:t>
      </w:r>
    </w:p>
  </w:footnote>
  <w:footnote w:id="263">
    <w:p w14:paraId="5464619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 77.</w:t>
      </w:r>
    </w:p>
  </w:footnote>
  <w:footnote w:id="264">
    <w:p w14:paraId="4B5BBB6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3, Осуществление статьи 14 государствами-участниками</w:t>
      </w:r>
      <w:r w:rsidRPr="00EB5FF3">
        <w:rPr>
          <w:sz w:val="18"/>
          <w:szCs w:val="18"/>
          <w:lang w:val="ru-RU"/>
        </w:rPr>
        <w:t>, 2012, п 25.</w:t>
      </w:r>
    </w:p>
  </w:footnote>
  <w:footnote w:id="265">
    <w:p w14:paraId="1930A09B"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Стамбульский протокол, пп. 104-105, 161-233 (физические доказательства пыток), 234-314 (психологические доказательства пыток).</w:t>
      </w:r>
    </w:p>
  </w:footnote>
  <w:footnote w:id="266">
    <w:p w14:paraId="798E136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пп. 99, 120-160.</w:t>
      </w:r>
    </w:p>
  </w:footnote>
  <w:footnote w:id="267">
    <w:p w14:paraId="1DF8ECD3"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rStyle w:val="ju-005fpara--char"/>
          <w:i/>
          <w:iCs/>
          <w:sz w:val="18"/>
          <w:szCs w:val="18"/>
          <w:lang w:val="ru-RU"/>
        </w:rPr>
        <w:t>Гюль против Турции</w:t>
      </w:r>
      <w:r w:rsidRPr="00EB5FF3">
        <w:rPr>
          <w:sz w:val="18"/>
          <w:szCs w:val="18"/>
          <w:lang w:val="ru-RU"/>
        </w:rPr>
        <w:t xml:space="preserve">, ЕСПЧ, Решение от 14 декабря 2000 г., пп. 89-90; </w:t>
      </w:r>
      <w:r w:rsidRPr="00EB5FF3">
        <w:rPr>
          <w:i/>
          <w:sz w:val="18"/>
          <w:szCs w:val="18"/>
          <w:lang w:val="ru-RU"/>
        </w:rPr>
        <w:t xml:space="preserve">Салман против Турции, </w:t>
      </w:r>
      <w:r w:rsidRPr="00EB5FF3">
        <w:rPr>
          <w:sz w:val="18"/>
          <w:szCs w:val="18"/>
          <w:lang w:val="ru-RU"/>
        </w:rPr>
        <w:t>ЕСПЧ, Решение от 27 июня 2000 г., пп. 104-109.</w:t>
      </w:r>
    </w:p>
  </w:footnote>
  <w:footnote w:id="268">
    <w:p w14:paraId="71A21552"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 xml:space="preserve">Эдвардс против Соединенного Королевства, </w:t>
      </w:r>
      <w:r w:rsidRPr="00EB5FF3">
        <w:rPr>
          <w:sz w:val="18"/>
          <w:szCs w:val="18"/>
          <w:lang w:val="ru-RU"/>
        </w:rPr>
        <w:t xml:space="preserve">ЕСПЧ, Решение от 14 марта 2002 г., п. </w:t>
      </w:r>
      <w:r w:rsidRPr="00EB5FF3">
        <w:rPr>
          <w:sz w:val="18"/>
          <w:szCs w:val="18"/>
          <w:lang w:val="ru-RU" w:eastAsia="fr-FR"/>
        </w:rPr>
        <w:t>71.</w:t>
      </w:r>
    </w:p>
  </w:footnote>
  <w:footnote w:id="269">
    <w:p w14:paraId="7218CD3E"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i/>
          <w:sz w:val="18"/>
          <w:szCs w:val="18"/>
          <w:lang w:val="ru-RU"/>
        </w:rPr>
        <w:t xml:space="preserve"> </w:t>
      </w:r>
      <w:r w:rsidRPr="00EB5FF3">
        <w:rPr>
          <w:rStyle w:val="ju-005fpara--char"/>
          <w:i/>
          <w:iCs/>
          <w:sz w:val="18"/>
          <w:szCs w:val="18"/>
          <w:lang w:val="ru-RU"/>
        </w:rPr>
        <w:t>Гюль против Турции</w:t>
      </w:r>
      <w:r w:rsidRPr="00EB5FF3">
        <w:rPr>
          <w:sz w:val="18"/>
          <w:szCs w:val="18"/>
          <w:lang w:val="ru-RU"/>
        </w:rPr>
        <w:t>, ЕСПЧ, Решение от 14 декабря 2000 г., п. 89;</w:t>
      </w:r>
      <w:r w:rsidRPr="00EB5FF3">
        <w:rPr>
          <w:i/>
          <w:sz w:val="18"/>
          <w:szCs w:val="18"/>
          <w:lang w:val="ru-RU"/>
        </w:rPr>
        <w:t xml:space="preserve"> Эдвардс против Соединенного Королевства, </w:t>
      </w:r>
      <w:r w:rsidRPr="00EB5FF3">
        <w:rPr>
          <w:sz w:val="18"/>
          <w:szCs w:val="18"/>
          <w:lang w:val="ru-RU"/>
        </w:rPr>
        <w:t xml:space="preserve">ЕСПЧ, Решение от 14 марта 2002 г., п. </w:t>
      </w:r>
      <w:r w:rsidRPr="00EB5FF3">
        <w:rPr>
          <w:sz w:val="18"/>
          <w:szCs w:val="18"/>
          <w:lang w:val="ru-RU" w:eastAsia="fr-FR"/>
        </w:rPr>
        <w:t>71.</w:t>
      </w:r>
    </w:p>
  </w:footnote>
  <w:footnote w:id="270">
    <w:p w14:paraId="74509A88"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20, Статья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14; </w:t>
      </w:r>
      <w:r w:rsidRPr="00EB5FF3">
        <w:rPr>
          <w:i/>
          <w:sz w:val="18"/>
          <w:szCs w:val="18"/>
          <w:lang w:val="ru-RU"/>
        </w:rPr>
        <w:t>Эрназаров против Кыргызстана</w:t>
      </w:r>
      <w:r w:rsidRPr="00EB5FF3">
        <w:rPr>
          <w:sz w:val="18"/>
          <w:szCs w:val="18"/>
          <w:lang w:val="ru-RU"/>
        </w:rPr>
        <w:t xml:space="preserve">, КПЧ ООН, Соображения от 7 мая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/2054/2011, п. 9.6;</w:t>
      </w:r>
      <w:r w:rsidRPr="00EB5FF3">
        <w:rPr>
          <w:i/>
          <w:sz w:val="18"/>
          <w:szCs w:val="18"/>
          <w:lang w:val="ru-RU"/>
        </w:rPr>
        <w:t xml:space="preserve"> Юзепчук против Беларуси</w:t>
      </w:r>
      <w:r w:rsidRPr="00EB5FF3">
        <w:rPr>
          <w:sz w:val="18"/>
          <w:szCs w:val="18"/>
          <w:lang w:val="ru-RU"/>
        </w:rPr>
        <w:t xml:space="preserve">, КПЧ ООН, Соображения от 17 ноября 2014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 xml:space="preserve">/1906/2009, п. 8.2. </w:t>
      </w:r>
    </w:p>
  </w:footnote>
  <w:footnote w:id="271">
    <w:p w14:paraId="53453DA7"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Стефенс против Ямайки</w:t>
      </w:r>
      <w:r w:rsidRPr="00EB5FF3">
        <w:rPr>
          <w:sz w:val="18"/>
          <w:szCs w:val="18"/>
          <w:lang w:val="ru-RU"/>
        </w:rPr>
        <w:t xml:space="preserve">, КПЧ ООН, Соображения от 18 октября 1995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/55/</w:t>
      </w:r>
      <w:r w:rsidRPr="00EB5FF3">
        <w:rPr>
          <w:sz w:val="18"/>
          <w:szCs w:val="18"/>
        </w:rPr>
        <w:t>D</w:t>
      </w:r>
      <w:r w:rsidRPr="00EB5FF3">
        <w:rPr>
          <w:sz w:val="18"/>
          <w:szCs w:val="18"/>
          <w:lang w:val="ru-RU"/>
        </w:rPr>
        <w:t xml:space="preserve">/373/1989, п. 9.2; </w:t>
      </w:r>
      <w:r w:rsidRPr="00EB5FF3">
        <w:rPr>
          <w:i/>
          <w:sz w:val="18"/>
          <w:szCs w:val="18"/>
          <w:lang w:val="ru-RU"/>
        </w:rPr>
        <w:t>Абдуллаев против Туркменистана</w:t>
      </w:r>
      <w:r w:rsidRPr="00EB5FF3">
        <w:rPr>
          <w:sz w:val="18"/>
          <w:szCs w:val="18"/>
          <w:lang w:val="ru-RU"/>
        </w:rPr>
        <w:t xml:space="preserve">, КПЧ ООН, Соображения от 25 марта 2015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 xml:space="preserve">/2218/2012, п. 7.2. </w:t>
      </w:r>
    </w:p>
  </w:footnote>
  <w:footnote w:id="272">
    <w:p w14:paraId="2242C9E9"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 xml:space="preserve">Абад против Испании, </w:t>
      </w:r>
      <w:r w:rsidRPr="00EB5FF3">
        <w:rPr>
          <w:sz w:val="18"/>
          <w:szCs w:val="18"/>
          <w:lang w:val="ru-RU"/>
        </w:rPr>
        <w:t xml:space="preserve">КПП ООН, Соображения от 14 мая 1998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/20/</w:t>
      </w:r>
      <w:r w:rsidRPr="00EB5FF3">
        <w:rPr>
          <w:sz w:val="18"/>
          <w:szCs w:val="18"/>
        </w:rPr>
        <w:t>D</w:t>
      </w:r>
      <w:r w:rsidRPr="00EB5FF3">
        <w:rPr>
          <w:sz w:val="18"/>
          <w:szCs w:val="18"/>
          <w:lang w:val="ru-RU"/>
        </w:rPr>
        <w:t>/59/1996, п. 8.7.</w:t>
      </w:r>
    </w:p>
  </w:footnote>
  <w:footnote w:id="273">
    <w:p w14:paraId="7748A1B2" w14:textId="1A60831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Казахстану</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KAZ</w:t>
      </w:r>
      <w:r w:rsidRPr="00EB5FF3">
        <w:rPr>
          <w:sz w:val="18"/>
          <w:szCs w:val="18"/>
          <w:lang w:val="ru-RU"/>
        </w:rPr>
        <w:t>/</w:t>
      </w:r>
      <w:r w:rsidRPr="00EB5FF3">
        <w:rPr>
          <w:sz w:val="18"/>
          <w:szCs w:val="18"/>
        </w:rPr>
        <w:t>CO</w:t>
      </w:r>
      <w:r w:rsidRPr="00EB5FF3">
        <w:rPr>
          <w:sz w:val="18"/>
          <w:szCs w:val="18"/>
          <w:lang w:val="ru-RU"/>
        </w:rPr>
        <w:t xml:space="preserve">/2, 2008, п. 24; </w:t>
      </w:r>
      <w:r w:rsidRPr="00EB5FF3">
        <w:rPr>
          <w:i/>
          <w:sz w:val="18"/>
          <w:szCs w:val="18"/>
          <w:lang w:val="ru-RU"/>
        </w:rPr>
        <w:t>Байрамов против Казахстана</w:t>
      </w:r>
      <w:r w:rsidRPr="00EB5FF3">
        <w:rPr>
          <w:sz w:val="18"/>
          <w:szCs w:val="18"/>
          <w:lang w:val="ru-RU"/>
        </w:rPr>
        <w:t xml:space="preserve">, КПП ООН, Решение от 14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/497/2012, п. 8.7; </w:t>
      </w:r>
      <w:r w:rsidRPr="00EB5FF3">
        <w:rPr>
          <w:bCs/>
          <w:i/>
          <w:sz w:val="18"/>
          <w:szCs w:val="18"/>
          <w:lang w:val="ru-RU"/>
        </w:rPr>
        <w:t>Евлоев против Казахстана</w:t>
      </w:r>
      <w:r w:rsidRPr="00EB5FF3">
        <w:rPr>
          <w:bCs/>
          <w:sz w:val="18"/>
          <w:szCs w:val="18"/>
          <w:lang w:val="ru-RU"/>
        </w:rPr>
        <w:t xml:space="preserve">, Решение от 5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/441/2010, п. 9.5.</w:t>
      </w:r>
      <w:r w:rsidRPr="00EB5FF3">
        <w:rPr>
          <w:sz w:val="18"/>
          <w:szCs w:val="18"/>
          <w:lang w:val="ru-RU"/>
        </w:rPr>
        <w:t xml:space="preserve"> </w:t>
      </w:r>
    </w:p>
  </w:footnote>
  <w:footnote w:id="274">
    <w:p w14:paraId="38701064"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Герасимов против Казахстана</w:t>
      </w:r>
      <w:r w:rsidRPr="00EB5FF3">
        <w:rPr>
          <w:sz w:val="18"/>
          <w:szCs w:val="18"/>
          <w:lang w:val="ru-RU"/>
        </w:rPr>
        <w:t xml:space="preserve">, КПП ООН, Решение от 24 мая 2012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/48/</w:t>
      </w:r>
      <w:r w:rsidRPr="00EB5FF3">
        <w:rPr>
          <w:sz w:val="18"/>
          <w:szCs w:val="18"/>
        </w:rPr>
        <w:t>D</w:t>
      </w:r>
      <w:r w:rsidRPr="00EB5FF3">
        <w:rPr>
          <w:sz w:val="18"/>
          <w:szCs w:val="18"/>
          <w:lang w:val="ru-RU"/>
        </w:rPr>
        <w:t>/433/2010, п. 12.3.</w:t>
      </w:r>
    </w:p>
  </w:footnote>
  <w:footnote w:id="275">
    <w:p w14:paraId="5728AF83" w14:textId="6E900CF1"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Ассенов и другие против Болгарии</w:t>
      </w:r>
      <w:r w:rsidRPr="00EB5FF3">
        <w:rPr>
          <w:sz w:val="18"/>
          <w:szCs w:val="18"/>
          <w:lang w:val="ru-RU"/>
        </w:rPr>
        <w:t xml:space="preserve">, ЕСПЧ, Решение от </w:t>
      </w:r>
      <w:r w:rsidRPr="00EB5FF3">
        <w:rPr>
          <w:bCs/>
          <w:sz w:val="18"/>
          <w:szCs w:val="18"/>
          <w:lang w:val="ru-RU"/>
        </w:rPr>
        <w:t xml:space="preserve">28 октября 1998 г.; </w:t>
      </w:r>
      <w:r w:rsidRPr="00EB5FF3">
        <w:rPr>
          <w:bCs/>
          <w:i/>
          <w:sz w:val="18"/>
          <w:szCs w:val="18"/>
          <w:lang w:val="ru-RU"/>
        </w:rPr>
        <w:t>Евлоев против Казахстана</w:t>
      </w:r>
      <w:r w:rsidRPr="00EB5FF3">
        <w:rPr>
          <w:bCs/>
          <w:sz w:val="18"/>
          <w:szCs w:val="18"/>
          <w:lang w:val="ru-RU"/>
        </w:rPr>
        <w:t xml:space="preserve">, КПП ООН, решение от 5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 xml:space="preserve">/441/2010, п. 9.5; </w:t>
      </w:r>
      <w:r w:rsidRPr="00EB5FF3">
        <w:rPr>
          <w:bCs/>
          <w:i/>
          <w:sz w:val="18"/>
          <w:szCs w:val="18"/>
          <w:lang w:val="ru-RU"/>
        </w:rPr>
        <w:t>Геро против Боснии и Герцеговины,</w:t>
      </w:r>
      <w:r w:rsidRPr="00EB5FF3">
        <w:rPr>
          <w:bCs/>
          <w:sz w:val="18"/>
          <w:szCs w:val="18"/>
          <w:lang w:val="ru-RU"/>
        </w:rPr>
        <w:t xml:space="preserve"> КПЧ ООН, Соображения от 28 октября 2014 г., </w:t>
      </w:r>
      <w:r w:rsidRPr="00EB5FF3">
        <w:rPr>
          <w:bCs/>
          <w:sz w:val="18"/>
          <w:szCs w:val="18"/>
        </w:rPr>
        <w:t>CCPR</w:t>
      </w:r>
      <w:r w:rsidRPr="00EB5FF3">
        <w:rPr>
          <w:bCs/>
          <w:sz w:val="18"/>
          <w:szCs w:val="18"/>
          <w:lang w:val="ru-RU"/>
        </w:rPr>
        <w:t>/</w:t>
      </w:r>
      <w:r w:rsidRPr="00EB5FF3">
        <w:rPr>
          <w:bCs/>
          <w:sz w:val="18"/>
          <w:szCs w:val="18"/>
        </w:rPr>
        <w:t>C</w:t>
      </w:r>
      <w:r w:rsidRPr="00EB5FF3">
        <w:rPr>
          <w:bCs/>
          <w:sz w:val="18"/>
          <w:szCs w:val="18"/>
          <w:lang w:val="ru-RU"/>
        </w:rPr>
        <w:t>/112/</w:t>
      </w:r>
      <w:r w:rsidRPr="00EB5FF3">
        <w:rPr>
          <w:bCs/>
          <w:sz w:val="18"/>
          <w:szCs w:val="18"/>
        </w:rPr>
        <w:t>D</w:t>
      </w:r>
      <w:r w:rsidRPr="00EB5FF3">
        <w:rPr>
          <w:bCs/>
          <w:sz w:val="18"/>
          <w:szCs w:val="18"/>
          <w:lang w:val="ru-RU"/>
        </w:rPr>
        <w:t>/1966/2010, п. 9.6.</w:t>
      </w:r>
    </w:p>
  </w:footnote>
  <w:footnote w:id="276">
    <w:p w14:paraId="4EE20F8D"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Джичек против Турции</w:t>
      </w:r>
      <w:r w:rsidRPr="00EB5FF3">
        <w:rPr>
          <w:sz w:val="18"/>
          <w:szCs w:val="18"/>
          <w:lang w:val="ru-RU"/>
        </w:rPr>
        <w:t xml:space="preserve">, ЕСПЧ, Решение от 27 февраля 2001 г., п. 149; </w:t>
      </w:r>
      <w:r w:rsidRPr="00EB5FF3">
        <w:rPr>
          <w:i/>
          <w:sz w:val="18"/>
          <w:szCs w:val="18"/>
          <w:lang w:val="ru-RU"/>
        </w:rPr>
        <w:t>Текин против Турции</w:t>
      </w:r>
      <w:r w:rsidRPr="00EB5FF3">
        <w:rPr>
          <w:sz w:val="18"/>
          <w:szCs w:val="18"/>
          <w:lang w:val="ru-RU"/>
        </w:rPr>
        <w:t>, ЕСПЧ, Решение от 9 июня 1998 г., п. 67.</w:t>
      </w:r>
    </w:p>
  </w:footnote>
  <w:footnote w:id="277">
    <w:p w14:paraId="517B81B1" w14:textId="62C8ECE9"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Ассенов и другие против Болгарии</w:t>
      </w:r>
      <w:r w:rsidRPr="00EB5FF3">
        <w:rPr>
          <w:sz w:val="18"/>
          <w:szCs w:val="18"/>
          <w:lang w:val="ru-RU"/>
        </w:rPr>
        <w:t xml:space="preserve">, ЕСПЧ, Решение от </w:t>
      </w:r>
      <w:r w:rsidRPr="00EB5FF3">
        <w:rPr>
          <w:bCs/>
          <w:sz w:val="18"/>
          <w:szCs w:val="18"/>
          <w:lang w:val="ru-RU"/>
        </w:rPr>
        <w:t>28 октября 1998 г.</w:t>
      </w:r>
      <w:r w:rsidRPr="00EB5FF3">
        <w:rPr>
          <w:sz w:val="18"/>
          <w:szCs w:val="18"/>
          <w:lang w:val="ru-RU"/>
        </w:rPr>
        <w:t>, п. 103.</w:t>
      </w:r>
    </w:p>
  </w:footnote>
  <w:footnote w:id="278">
    <w:p w14:paraId="0A2B4B9B"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Лабита против Италии</w:t>
      </w:r>
      <w:r w:rsidRPr="00EB5FF3">
        <w:rPr>
          <w:sz w:val="18"/>
          <w:szCs w:val="18"/>
          <w:lang w:val="ru-RU"/>
        </w:rPr>
        <w:t>, ЕСПЧ, Решение от 6 апреля 2000 г., пп. 133-136.</w:t>
      </w:r>
    </w:p>
  </w:footnote>
  <w:footnote w:id="279">
    <w:p w14:paraId="432D9D7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xml:space="preserve">, 2004, п. 18; КПЧ ООН, </w:t>
      </w:r>
      <w:r w:rsidRPr="00EB5FF3">
        <w:rPr>
          <w:i/>
          <w:sz w:val="18"/>
          <w:szCs w:val="18"/>
          <w:lang w:val="ru-RU"/>
        </w:rPr>
        <w:t>Замечание общего порядка № 20, Статья 7, Запрещение пыток и жестоких, бесчеловечных или унижающих достоинство видов обращения и наказания</w:t>
      </w:r>
      <w:r w:rsidRPr="00EB5FF3">
        <w:rPr>
          <w:sz w:val="18"/>
          <w:szCs w:val="18"/>
          <w:lang w:val="ru-RU"/>
        </w:rPr>
        <w:t>, 1992, п. 15.</w:t>
      </w:r>
    </w:p>
  </w:footnote>
  <w:footnote w:id="280">
    <w:p w14:paraId="47FED1D8" w14:textId="6387FC12" w:rsidR="00CD6C59" w:rsidRPr="00EB5FF3" w:rsidRDefault="00CD6C59" w:rsidP="00592A48">
      <w:pPr>
        <w:pStyle w:val="Footer"/>
        <w:tabs>
          <w:tab w:val="left" w:pos="7320"/>
        </w:tabs>
        <w:jc w:val="both"/>
        <w:rPr>
          <w:sz w:val="18"/>
          <w:szCs w:val="18"/>
          <w:lang w:val="ru-RU"/>
        </w:rPr>
      </w:pPr>
      <w:r w:rsidRPr="00EB5FF3">
        <w:rPr>
          <w:rStyle w:val="FootnoteReference"/>
          <w:sz w:val="18"/>
          <w:szCs w:val="18"/>
        </w:rPr>
        <w:footnoteRef/>
      </w:r>
      <w:r w:rsidRPr="00EB5FF3">
        <w:rPr>
          <w:sz w:val="18"/>
          <w:szCs w:val="18"/>
          <w:lang w:val="pt-BR"/>
        </w:rPr>
        <w:t xml:space="preserve"> </w:t>
      </w:r>
      <w:r w:rsidRPr="00EB5FF3">
        <w:rPr>
          <w:i/>
          <w:sz w:val="18"/>
          <w:szCs w:val="18"/>
          <w:lang w:val="ru-RU"/>
        </w:rPr>
        <w:t xml:space="preserve">Абад против Испании, </w:t>
      </w:r>
      <w:r w:rsidRPr="00EB5FF3">
        <w:rPr>
          <w:sz w:val="18"/>
          <w:szCs w:val="18"/>
          <w:lang w:val="ru-RU"/>
        </w:rPr>
        <w:t xml:space="preserve">КПП ООН, Решение от 14 мая 1998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/20/</w:t>
      </w:r>
      <w:r w:rsidRPr="00EB5FF3">
        <w:rPr>
          <w:sz w:val="18"/>
          <w:szCs w:val="18"/>
        </w:rPr>
        <w:t>D</w:t>
      </w:r>
      <w:r w:rsidRPr="00EB5FF3">
        <w:rPr>
          <w:sz w:val="18"/>
          <w:szCs w:val="18"/>
          <w:lang w:val="ru-RU"/>
        </w:rPr>
        <w:t xml:space="preserve">/59/1996, </w:t>
      </w:r>
      <w:r w:rsidRPr="00EB5FF3">
        <w:rPr>
          <w:sz w:val="18"/>
          <w:szCs w:val="18"/>
          <w:lang w:val="pt-BR"/>
        </w:rPr>
        <w:t xml:space="preserve">п. 8.8; </w:t>
      </w:r>
      <w:r w:rsidRPr="00EB5FF3">
        <w:rPr>
          <w:i/>
          <w:sz w:val="18"/>
          <w:szCs w:val="18"/>
          <w:lang w:val="ru-RU"/>
        </w:rPr>
        <w:t>Джемаль против Югославии</w:t>
      </w:r>
      <w:r w:rsidRPr="00EB5FF3">
        <w:rPr>
          <w:sz w:val="18"/>
          <w:szCs w:val="18"/>
          <w:lang w:val="pt-BR"/>
        </w:rPr>
        <w:t xml:space="preserve">, </w:t>
      </w:r>
      <w:r w:rsidRPr="00EB5FF3">
        <w:rPr>
          <w:sz w:val="18"/>
          <w:szCs w:val="18"/>
          <w:lang w:val="ru-RU"/>
        </w:rPr>
        <w:t xml:space="preserve">КПП ООН, Решение от 21 ноября 2002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/29/</w:t>
      </w:r>
      <w:r w:rsidRPr="00EB5FF3">
        <w:rPr>
          <w:sz w:val="18"/>
          <w:szCs w:val="18"/>
        </w:rPr>
        <w:t>D</w:t>
      </w:r>
      <w:r w:rsidRPr="00EB5FF3">
        <w:rPr>
          <w:sz w:val="18"/>
          <w:szCs w:val="18"/>
          <w:lang w:val="ru-RU"/>
        </w:rPr>
        <w:t>/161/2000, п</w:t>
      </w:r>
      <w:r w:rsidRPr="00EB5FF3">
        <w:rPr>
          <w:sz w:val="18"/>
          <w:szCs w:val="18"/>
          <w:lang w:val="pt-BR"/>
        </w:rPr>
        <w:t>. 9.4.</w:t>
      </w:r>
    </w:p>
  </w:footnote>
  <w:footnote w:id="281">
    <w:p w14:paraId="42D8EA8A"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Аксой против Турции</w:t>
      </w:r>
      <w:r w:rsidRPr="00EB5FF3">
        <w:rPr>
          <w:sz w:val="18"/>
          <w:szCs w:val="18"/>
          <w:lang w:val="ru-RU"/>
        </w:rPr>
        <w:t>, ЕСПЧ, Решение от 18 декабря 1996 г.,</w:t>
      </w:r>
      <w:r w:rsidRPr="00EB5FF3">
        <w:rPr>
          <w:i/>
          <w:sz w:val="18"/>
          <w:szCs w:val="18"/>
          <w:lang w:val="ru-RU"/>
        </w:rPr>
        <w:t xml:space="preserve"> </w:t>
      </w:r>
      <w:r w:rsidRPr="00EB5FF3">
        <w:rPr>
          <w:sz w:val="18"/>
          <w:szCs w:val="18"/>
          <w:lang w:val="ru-RU" w:eastAsia="fr-FR"/>
        </w:rPr>
        <w:t>п. 95.</w:t>
      </w:r>
    </w:p>
  </w:footnote>
  <w:footnote w:id="282">
    <w:p w14:paraId="16AA76CB" w14:textId="0DF838F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 xml:space="preserve">Резня в Корумбиара против Бразилии, </w:t>
      </w:r>
      <w:r w:rsidRPr="00EB5FF3">
        <w:rPr>
          <w:sz w:val="18"/>
          <w:szCs w:val="18"/>
          <w:lang w:val="ru-RU"/>
        </w:rPr>
        <w:t>Межамериканская комиссия по правам человека, Доклад № 32/04 от 11 марта 2004 г., п. 256.</w:t>
      </w:r>
    </w:p>
  </w:footnote>
  <w:footnote w:id="283">
    <w:p w14:paraId="65454012" w14:textId="0FE8D0F3"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Эль Хасси против Ливийской Арабской Джамахирии</w:t>
      </w:r>
      <w:r w:rsidRPr="00EB5FF3">
        <w:rPr>
          <w:sz w:val="18"/>
          <w:szCs w:val="18"/>
          <w:lang w:val="ru-RU"/>
        </w:rPr>
        <w:t xml:space="preserve">, КПЧ ООН, Соображения от 24 октября 2007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/91/</w:t>
      </w:r>
      <w:r w:rsidRPr="00EB5FF3">
        <w:rPr>
          <w:sz w:val="18"/>
          <w:szCs w:val="18"/>
        </w:rPr>
        <w:t>D</w:t>
      </w:r>
      <w:r w:rsidRPr="00EB5FF3">
        <w:rPr>
          <w:sz w:val="18"/>
          <w:szCs w:val="18"/>
          <w:lang w:val="ru-RU"/>
        </w:rPr>
        <w:t xml:space="preserve">/1422/2005, п. 8; </w:t>
      </w:r>
      <w:r w:rsidRPr="00EB5FF3">
        <w:rPr>
          <w:i/>
          <w:sz w:val="18"/>
          <w:szCs w:val="18"/>
          <w:lang w:val="ru-RU"/>
        </w:rPr>
        <w:t>Эрназаров против Кыргызстана</w:t>
      </w:r>
      <w:r w:rsidRPr="00EB5FF3">
        <w:rPr>
          <w:sz w:val="18"/>
          <w:szCs w:val="18"/>
          <w:lang w:val="ru-RU"/>
        </w:rPr>
        <w:t xml:space="preserve">, КПЧ ООН, Соображения от 7 мая 2015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 xml:space="preserve">/2054/2011, п. 9.6. </w:t>
      </w:r>
    </w:p>
  </w:footnote>
  <w:footnote w:id="284">
    <w:p w14:paraId="2CB7EC4D" w14:textId="59509A9D"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Эрназаров против Кыргызстана</w:t>
      </w:r>
      <w:r w:rsidRPr="00EB5FF3">
        <w:rPr>
          <w:sz w:val="18"/>
          <w:szCs w:val="18"/>
          <w:lang w:val="ru-RU"/>
        </w:rPr>
        <w:t xml:space="preserve">, КПЧ ООН, Соображения от 7 мая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/113/</w:t>
      </w:r>
      <w:r w:rsidRPr="00EB5FF3">
        <w:rPr>
          <w:sz w:val="18"/>
          <w:szCs w:val="18"/>
        </w:rPr>
        <w:t>D</w:t>
      </w:r>
      <w:r w:rsidRPr="00EB5FF3">
        <w:rPr>
          <w:sz w:val="18"/>
          <w:szCs w:val="18"/>
          <w:lang w:val="ru-RU"/>
        </w:rPr>
        <w:t>/2054/2011, п. 9.6.</w:t>
      </w:r>
    </w:p>
  </w:footnote>
  <w:footnote w:id="285">
    <w:p w14:paraId="26F0FFD2" w14:textId="0DDF379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bCs/>
          <w:i/>
          <w:sz w:val="18"/>
          <w:szCs w:val="18"/>
          <w:lang w:val="ru-RU"/>
        </w:rPr>
        <w:t>Димитриевич против Сербии и Черногории</w:t>
      </w:r>
      <w:r w:rsidRPr="00EB5FF3">
        <w:rPr>
          <w:sz w:val="18"/>
          <w:szCs w:val="18"/>
          <w:lang w:val="ru-RU"/>
        </w:rPr>
        <w:t xml:space="preserve">, КПП ООН, Решение от 19 ноября 2004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/33/</w:t>
      </w:r>
      <w:r w:rsidRPr="00EB5FF3">
        <w:rPr>
          <w:bCs/>
          <w:sz w:val="18"/>
          <w:szCs w:val="18"/>
        </w:rPr>
        <w:t>D</w:t>
      </w:r>
      <w:r w:rsidRPr="00EB5FF3">
        <w:rPr>
          <w:bCs/>
          <w:sz w:val="18"/>
          <w:szCs w:val="18"/>
          <w:lang w:val="ru-RU"/>
        </w:rPr>
        <w:t xml:space="preserve">/207/2002, </w:t>
      </w:r>
      <w:r w:rsidRPr="00EB5FF3">
        <w:rPr>
          <w:sz w:val="18"/>
          <w:szCs w:val="18"/>
          <w:lang w:val="ru-RU"/>
        </w:rPr>
        <w:t>п.5.4</w:t>
      </w:r>
      <w:r w:rsidRPr="00EB5FF3">
        <w:rPr>
          <w:bCs/>
          <w:sz w:val="18"/>
          <w:szCs w:val="18"/>
          <w:lang w:val="ru-RU"/>
        </w:rPr>
        <w:t xml:space="preserve">; </w:t>
      </w:r>
      <w:r w:rsidRPr="00EB5FF3">
        <w:rPr>
          <w:bCs/>
          <w:i/>
          <w:sz w:val="18"/>
          <w:szCs w:val="18"/>
          <w:lang w:val="ru-RU"/>
        </w:rPr>
        <w:t>Джемаль и другие против Югославии</w:t>
      </w:r>
      <w:r w:rsidRPr="00EB5FF3">
        <w:rPr>
          <w:sz w:val="18"/>
          <w:szCs w:val="18"/>
          <w:lang w:val="ru-RU"/>
        </w:rPr>
        <w:t xml:space="preserve">, КПП ООН, Решение от 21 ноября 2002 </w:t>
      </w:r>
      <w:proofErr w:type="gramStart"/>
      <w:r w:rsidRPr="00EB5FF3">
        <w:rPr>
          <w:sz w:val="18"/>
          <w:szCs w:val="18"/>
          <w:lang w:val="ru-RU"/>
        </w:rPr>
        <w:t>г.,</w:t>
      </w:r>
      <w:proofErr w:type="gramEnd"/>
      <w:r w:rsidRPr="00EB5FF3">
        <w:rPr>
          <w:sz w:val="18"/>
          <w:szCs w:val="18"/>
          <w:lang w:val="ru-RU"/>
        </w:rPr>
        <w:t xml:space="preserve">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/29/</w:t>
      </w:r>
      <w:r w:rsidRPr="00EB5FF3">
        <w:rPr>
          <w:bCs/>
          <w:sz w:val="18"/>
          <w:szCs w:val="18"/>
        </w:rPr>
        <w:t>D</w:t>
      </w:r>
      <w:r w:rsidRPr="00EB5FF3">
        <w:rPr>
          <w:bCs/>
          <w:sz w:val="18"/>
          <w:szCs w:val="18"/>
          <w:lang w:val="ru-RU"/>
        </w:rPr>
        <w:t>/161/2000, п. 9.5.</w:t>
      </w:r>
    </w:p>
  </w:footnote>
  <w:footnote w:id="286">
    <w:p w14:paraId="258FD2C0"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Стамбульские принципы, п. 4; Уточненный Миннесотский протокол, статья 3, п.41.</w:t>
      </w:r>
    </w:p>
  </w:footnote>
  <w:footnote w:id="287">
    <w:p w14:paraId="1994D224" w14:textId="77777777" w:rsidR="00CD6C59" w:rsidRPr="00AE5B9E"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Уточненный </w:t>
      </w:r>
      <w:r w:rsidRPr="00AE5B9E">
        <w:rPr>
          <w:sz w:val="18"/>
          <w:szCs w:val="18"/>
          <w:lang w:val="ru-RU"/>
        </w:rPr>
        <w:t>Миннесотский протокол, п. 43.</w:t>
      </w:r>
    </w:p>
  </w:footnote>
  <w:footnote w:id="288">
    <w:p w14:paraId="7D4E6001" w14:textId="77777777" w:rsidR="00CD6C59" w:rsidRPr="00AE5B9E" w:rsidRDefault="00CD6C59" w:rsidP="00592A48">
      <w:pPr>
        <w:pStyle w:val="FootnoteText"/>
        <w:jc w:val="both"/>
        <w:rPr>
          <w:sz w:val="18"/>
          <w:szCs w:val="18"/>
          <w:lang w:val="ru-RU"/>
        </w:rPr>
      </w:pPr>
      <w:r w:rsidRPr="00AE5B9E">
        <w:rPr>
          <w:rStyle w:val="FootnoteReference"/>
          <w:sz w:val="18"/>
          <w:szCs w:val="18"/>
        </w:rPr>
        <w:footnoteRef/>
      </w:r>
      <w:r w:rsidRPr="00AE5B9E">
        <w:rPr>
          <w:sz w:val="18"/>
          <w:szCs w:val="18"/>
          <w:lang w:val="ru-RU"/>
        </w:rPr>
        <w:t xml:space="preserve"> Там же, пп. 43, 74. Пункт 74 гласит: «Когда это целесообразно, следует назначить специального надлежащим образом </w:t>
      </w:r>
      <w:r w:rsidRPr="00384923">
        <w:rPr>
          <w:sz w:val="18"/>
          <w:szCs w:val="18"/>
          <w:lang w:val="ru-RU"/>
        </w:rPr>
        <w:t>обученного и опытного сотрудника по связям с семьями, чтобы предложить семье покойного информацию и поддержку, а также собрать информацию, например, предсмертные данные, необходимые для идентификации покойного. Сотрудник по связям с семьями должен встретиться с семьей как можно раньше и регулярно предоставлять последние сведения о расследовании, его ходе и результатах, и отвечать на вопросы, которые могут возникнуть у семьи по ходу расследования. Позитивная</w:t>
      </w:r>
      <w:r w:rsidRPr="00AE5B9E">
        <w:rPr>
          <w:sz w:val="18"/>
          <w:szCs w:val="18"/>
          <w:lang w:val="ru-RU"/>
        </w:rPr>
        <w:t xml:space="preserve"> связь с семьей каждого пропавшего или покойного может обеспечить полезную информацию и результаты для расследования».</w:t>
      </w:r>
    </w:p>
  </w:footnote>
  <w:footnote w:id="289">
    <w:p w14:paraId="42C5F7A8" w14:textId="77777777" w:rsidR="00CD6C59" w:rsidRPr="00EB5FF3" w:rsidRDefault="00CD6C59" w:rsidP="00592A48">
      <w:pPr>
        <w:pStyle w:val="FootnoteText"/>
        <w:tabs>
          <w:tab w:val="left" w:pos="0"/>
        </w:tabs>
        <w:jc w:val="both"/>
        <w:rPr>
          <w:sz w:val="18"/>
          <w:szCs w:val="18"/>
          <w:lang w:val="ru-RU"/>
        </w:rPr>
      </w:pPr>
      <w:r w:rsidRPr="00AE5B9E">
        <w:rPr>
          <w:rStyle w:val="FootnoteReference"/>
          <w:sz w:val="18"/>
          <w:szCs w:val="18"/>
        </w:rPr>
        <w:footnoteRef/>
      </w:r>
      <w:r w:rsidRPr="00AE5B9E">
        <w:rPr>
          <w:sz w:val="18"/>
          <w:szCs w:val="18"/>
          <w:lang w:val="ru-RU"/>
        </w:rPr>
        <w:t xml:space="preserve"> </w:t>
      </w:r>
      <w:r w:rsidRPr="00AE5B9E">
        <w:rPr>
          <w:i/>
          <w:sz w:val="18"/>
          <w:szCs w:val="18"/>
          <w:lang w:val="ru-RU"/>
        </w:rPr>
        <w:t>Трубников против России</w:t>
      </w:r>
      <w:r w:rsidRPr="00AE5B9E">
        <w:rPr>
          <w:sz w:val="18"/>
          <w:szCs w:val="18"/>
          <w:lang w:val="ru-RU"/>
        </w:rPr>
        <w:t xml:space="preserve">, ЕСПЧ, Решение от 5 июля 2005 г., п. 93; </w:t>
      </w:r>
      <w:r w:rsidRPr="00AE5B9E">
        <w:rPr>
          <w:i/>
          <w:sz w:val="18"/>
          <w:szCs w:val="18"/>
          <w:lang w:val="ru-RU"/>
        </w:rPr>
        <w:t>Кучерук против Украины</w:t>
      </w:r>
      <w:r w:rsidRPr="00AE5B9E">
        <w:rPr>
          <w:sz w:val="18"/>
          <w:szCs w:val="18"/>
          <w:lang w:val="ru-RU"/>
        </w:rPr>
        <w:t xml:space="preserve">, ЕСПЧ, Решение от 6 сентября 2007 г., п. 158; </w:t>
      </w:r>
      <w:r w:rsidRPr="00AE5B9E">
        <w:rPr>
          <w:i/>
          <w:sz w:val="18"/>
          <w:szCs w:val="18"/>
          <w:lang w:val="ru-RU"/>
        </w:rPr>
        <w:t>Огур против Турции</w:t>
      </w:r>
      <w:r w:rsidRPr="00AE5B9E">
        <w:rPr>
          <w:sz w:val="18"/>
          <w:szCs w:val="18"/>
          <w:lang w:val="ru-RU"/>
        </w:rPr>
        <w:t>, ЕСПЧ, Решение от 20 мая 1999 г., п. 92.</w:t>
      </w:r>
      <w:r w:rsidRPr="00EB5FF3">
        <w:rPr>
          <w:sz w:val="18"/>
          <w:szCs w:val="18"/>
          <w:lang w:val="ru-RU"/>
        </w:rPr>
        <w:t xml:space="preserve"> </w:t>
      </w:r>
    </w:p>
  </w:footnote>
  <w:footnote w:id="290">
    <w:p w14:paraId="46E2B266" w14:textId="77777777" w:rsidR="00CD6C59" w:rsidRPr="00EB5FF3" w:rsidRDefault="00CD6C59" w:rsidP="00592A48">
      <w:pPr>
        <w:pStyle w:val="FootnoteText"/>
        <w:tabs>
          <w:tab w:val="left" w:pos="0"/>
        </w:tabs>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Стамбульские принципы, статья 5. </w:t>
      </w:r>
    </w:p>
  </w:footnote>
  <w:footnote w:id="291">
    <w:p w14:paraId="01E2C900" w14:textId="0D1DA80C"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Краткий отчет о 245-м заседании,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w:t>
      </w:r>
      <w:r w:rsidRPr="00EB5FF3">
        <w:rPr>
          <w:sz w:val="18"/>
          <w:szCs w:val="18"/>
        </w:rPr>
        <w:t>SR</w:t>
      </w:r>
      <w:r w:rsidRPr="00EB5FF3">
        <w:rPr>
          <w:sz w:val="18"/>
          <w:szCs w:val="18"/>
          <w:lang w:val="ru-RU"/>
        </w:rPr>
        <w:t>.245, 11 июня 1996 </w:t>
      </w:r>
      <w:proofErr w:type="gramStart"/>
      <w:r w:rsidRPr="00EB5FF3">
        <w:rPr>
          <w:sz w:val="18"/>
          <w:szCs w:val="18"/>
          <w:lang w:val="ru-RU"/>
        </w:rPr>
        <w:t>г.,</w:t>
      </w:r>
      <w:proofErr w:type="gramEnd"/>
      <w:r w:rsidRPr="00EB5FF3">
        <w:rPr>
          <w:sz w:val="18"/>
          <w:szCs w:val="18"/>
          <w:lang w:val="ru-RU"/>
        </w:rPr>
        <w:t xml:space="preserve"> п. 37; Новак и</w:t>
      </w:r>
      <w:r>
        <w:rPr>
          <w:sz w:val="18"/>
          <w:szCs w:val="18"/>
          <w:lang w:val="ru-RU"/>
        </w:rPr>
        <w:t> </w:t>
      </w:r>
      <w:r w:rsidRPr="00EB5FF3">
        <w:rPr>
          <w:sz w:val="18"/>
          <w:szCs w:val="18"/>
          <w:lang w:val="ru-RU"/>
        </w:rPr>
        <w:t xml:space="preserve">МакАртур, </w:t>
      </w:r>
      <w:r w:rsidRPr="00EB5FF3">
        <w:rPr>
          <w:i/>
          <w:sz w:val="18"/>
          <w:szCs w:val="18"/>
          <w:lang w:val="ru-RU"/>
        </w:rPr>
        <w:t>Конвенция ООН против пыток: комментарии,</w:t>
      </w:r>
      <w:r w:rsidRPr="00EB5FF3">
        <w:rPr>
          <w:sz w:val="18"/>
          <w:szCs w:val="18"/>
          <w:lang w:val="ru-RU"/>
        </w:rPr>
        <w:t xml:space="preserve"> с. 437.</w:t>
      </w:r>
    </w:p>
  </w:footnote>
  <w:footnote w:id="292">
    <w:p w14:paraId="7445C596"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Заключительные замечания по Боливии</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/56/44, 2001, п. 97(</w:t>
      </w:r>
      <w:r w:rsidRPr="00EB5FF3">
        <w:rPr>
          <w:sz w:val="18"/>
          <w:szCs w:val="18"/>
        </w:rPr>
        <w:t>e</w:t>
      </w:r>
      <w:r w:rsidRPr="00EB5FF3">
        <w:rPr>
          <w:sz w:val="18"/>
          <w:szCs w:val="18"/>
          <w:lang w:val="ru-RU"/>
        </w:rPr>
        <w:t xml:space="preserve">). </w:t>
      </w:r>
    </w:p>
  </w:footnote>
  <w:footnote w:id="293">
    <w:p w14:paraId="33B9FB5D"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МакКерр против Соединенного Королевства,</w:t>
      </w:r>
      <w:r w:rsidRPr="00EB5FF3">
        <w:rPr>
          <w:sz w:val="18"/>
          <w:szCs w:val="18"/>
          <w:lang w:val="ru-RU"/>
        </w:rPr>
        <w:t xml:space="preserve"> ЕСПЧ, Решение от 4 мая 2001 г., п. 141.</w:t>
      </w:r>
    </w:p>
  </w:footnote>
  <w:footnote w:id="294">
    <w:p w14:paraId="00ECF089"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 xml:space="preserve">Читаев и Читаев против России, </w:t>
      </w:r>
      <w:r w:rsidRPr="00EB5FF3">
        <w:rPr>
          <w:sz w:val="18"/>
          <w:szCs w:val="18"/>
          <w:lang w:val="ru-RU"/>
        </w:rPr>
        <w:t xml:space="preserve">ЕСПЧ, Решение от 18 января 2007 г., пп. 165-166; </w:t>
      </w:r>
      <w:r w:rsidRPr="00EB5FF3">
        <w:rPr>
          <w:i/>
          <w:sz w:val="18"/>
          <w:szCs w:val="18"/>
          <w:lang w:val="ru-RU"/>
        </w:rPr>
        <w:t xml:space="preserve">Финукейн против Соединенного Королевства, </w:t>
      </w:r>
      <w:r w:rsidRPr="00EB5FF3">
        <w:rPr>
          <w:sz w:val="18"/>
          <w:szCs w:val="18"/>
          <w:lang w:val="ru-RU"/>
        </w:rPr>
        <w:t>ЕСПЧ, Решение от 1 июля 2003 г., пп. 71, 82-83.</w:t>
      </w:r>
    </w:p>
  </w:footnote>
  <w:footnote w:id="295">
    <w:p w14:paraId="6AC5E471"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Стамбульский протокол, п. 75.</w:t>
      </w:r>
    </w:p>
  </w:footnote>
  <w:footnote w:id="296">
    <w:p w14:paraId="44D9AC1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Уточненный Миннесотский протокол, п. 46.</w:t>
      </w:r>
    </w:p>
  </w:footnote>
  <w:footnote w:id="297">
    <w:p w14:paraId="3B494914" w14:textId="77777777"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Стамбульский протокол, пп. 113, 114.</w:t>
      </w:r>
    </w:p>
  </w:footnote>
  <w:footnote w:id="298">
    <w:p w14:paraId="05855C03"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Стамбульские принципы, статья 5(</w:t>
      </w:r>
      <w:r w:rsidRPr="00EB5FF3">
        <w:rPr>
          <w:sz w:val="18"/>
          <w:szCs w:val="18"/>
        </w:rPr>
        <w:t>b</w:t>
      </w:r>
      <w:r w:rsidRPr="00EB5FF3">
        <w:rPr>
          <w:sz w:val="18"/>
          <w:szCs w:val="18"/>
          <w:lang w:val="ru-RU"/>
        </w:rPr>
        <w:t>).</w:t>
      </w:r>
    </w:p>
  </w:footnote>
  <w:footnote w:id="299">
    <w:p w14:paraId="6E147DE3" w14:textId="79B71D9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Заключительные замечания по Венгрии</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HUN</w:t>
      </w:r>
      <w:r w:rsidRPr="00EB5FF3">
        <w:rPr>
          <w:sz w:val="18"/>
          <w:szCs w:val="18"/>
          <w:lang w:val="ru-RU"/>
        </w:rPr>
        <w:t>/</w:t>
      </w:r>
      <w:r w:rsidRPr="00EB5FF3">
        <w:rPr>
          <w:sz w:val="18"/>
          <w:szCs w:val="18"/>
        </w:rPr>
        <w:t>CO</w:t>
      </w:r>
      <w:r w:rsidRPr="00EB5FF3">
        <w:rPr>
          <w:sz w:val="18"/>
          <w:szCs w:val="18"/>
          <w:lang w:val="ru-RU"/>
        </w:rPr>
        <w:t xml:space="preserve">/5, 2010, п. 14; КПЧ ООН, </w:t>
      </w:r>
      <w:r w:rsidRPr="00EB5FF3">
        <w:rPr>
          <w:i/>
          <w:sz w:val="18"/>
          <w:szCs w:val="18"/>
          <w:lang w:val="ru-RU"/>
        </w:rPr>
        <w:t>Рассмотрение докладов, поданных государствами-участниками по статье 40 Пакта, Российская Федерация</w:t>
      </w:r>
      <w:r w:rsidRPr="00EB5FF3">
        <w:rPr>
          <w:sz w:val="18"/>
          <w:szCs w:val="18"/>
          <w:lang w:val="ru-RU"/>
        </w:rPr>
        <w:t xml:space="preserve">,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RUS</w:t>
      </w:r>
      <w:r w:rsidRPr="00EB5FF3">
        <w:rPr>
          <w:sz w:val="18"/>
          <w:szCs w:val="18"/>
          <w:lang w:val="ru-RU"/>
        </w:rPr>
        <w:t>/2002/5, 2002, п.</w:t>
      </w:r>
      <w:r w:rsidRPr="00EB5FF3">
        <w:rPr>
          <w:sz w:val="18"/>
          <w:szCs w:val="18"/>
        </w:rPr>
        <w:t> </w:t>
      </w:r>
      <w:r w:rsidRPr="00EB5FF3">
        <w:rPr>
          <w:sz w:val="18"/>
          <w:szCs w:val="18"/>
          <w:lang w:val="ru-RU"/>
        </w:rPr>
        <w:t xml:space="preserve">51; </w:t>
      </w:r>
      <w:r w:rsidRPr="00EB5FF3">
        <w:rPr>
          <w:i/>
          <w:sz w:val="18"/>
          <w:szCs w:val="18"/>
          <w:lang w:val="ru-RU"/>
        </w:rPr>
        <w:t>Саймижон и Базаров против Узбекистана</w:t>
      </w:r>
      <w:r w:rsidRPr="00EB5FF3">
        <w:rPr>
          <w:sz w:val="18"/>
          <w:szCs w:val="18"/>
          <w:lang w:val="ru-RU"/>
        </w:rPr>
        <w:t xml:space="preserve">, КПЧ ООН, Соображения от 8 августа 2006 г., </w:t>
      </w:r>
      <w:r w:rsidRPr="00EB5FF3">
        <w:rPr>
          <w:sz w:val="18"/>
          <w:szCs w:val="18"/>
        </w:rPr>
        <w:t>U</w:t>
      </w:r>
      <w:r w:rsidRPr="00EB5FF3">
        <w:rPr>
          <w:sz w:val="18"/>
          <w:szCs w:val="18"/>
          <w:lang w:val="ru-RU"/>
        </w:rPr>
        <w:t>.</w:t>
      </w:r>
      <w:r w:rsidRPr="00EB5FF3">
        <w:rPr>
          <w:sz w:val="18"/>
          <w:szCs w:val="18"/>
        </w:rPr>
        <w:t>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/87/</w:t>
      </w:r>
      <w:r w:rsidRPr="00EB5FF3">
        <w:rPr>
          <w:sz w:val="18"/>
          <w:szCs w:val="18"/>
        </w:rPr>
        <w:t>D</w:t>
      </w:r>
      <w:r w:rsidRPr="00EB5FF3">
        <w:rPr>
          <w:sz w:val="18"/>
          <w:szCs w:val="18"/>
          <w:lang w:val="ru-RU"/>
        </w:rPr>
        <w:t>/959/2000, п. 8.3.</w:t>
      </w:r>
    </w:p>
  </w:footnote>
  <w:footnote w:id="300">
    <w:p w14:paraId="232E62CE" w14:textId="7E63BABE"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Ежегодный доклад за 1998-1999гг.</w:t>
      </w:r>
      <w:r w:rsidRPr="00EB5FF3">
        <w:rPr>
          <w:sz w:val="18"/>
          <w:szCs w:val="18"/>
          <w:lang w:val="ru-RU"/>
        </w:rPr>
        <w:t xml:space="preserve">, </w:t>
      </w:r>
      <w:r w:rsidRPr="00EB5FF3">
        <w:rPr>
          <w:sz w:val="18"/>
          <w:szCs w:val="18"/>
        </w:rPr>
        <w:t>G</w:t>
      </w:r>
      <w:r w:rsidRPr="00EB5FF3">
        <w:rPr>
          <w:sz w:val="18"/>
          <w:szCs w:val="18"/>
          <w:lang w:val="ru-RU"/>
        </w:rPr>
        <w:t>.</w:t>
      </w:r>
      <w:r w:rsidRPr="00EB5FF3">
        <w:rPr>
          <w:sz w:val="18"/>
          <w:szCs w:val="18"/>
        </w:rPr>
        <w:t>A</w:t>
      </w:r>
      <w:r w:rsidRPr="00EB5FF3">
        <w:rPr>
          <w:sz w:val="18"/>
          <w:szCs w:val="18"/>
          <w:lang w:val="ru-RU"/>
        </w:rPr>
        <w:t xml:space="preserve">. 64 сессия, </w:t>
      </w:r>
      <w:r w:rsidRPr="00EB5FF3">
        <w:rPr>
          <w:sz w:val="18"/>
          <w:szCs w:val="18"/>
        </w:rPr>
        <w:t>A</w:t>
      </w:r>
      <w:r w:rsidRPr="00EB5FF3">
        <w:rPr>
          <w:sz w:val="18"/>
          <w:szCs w:val="18"/>
          <w:lang w:val="ru-RU"/>
        </w:rPr>
        <w:t xml:space="preserve">/54/44, </w:t>
      </w:r>
      <w:r w:rsidRPr="00EB5FF3">
        <w:rPr>
          <w:i/>
          <w:sz w:val="18"/>
          <w:szCs w:val="18"/>
          <w:lang w:val="ru-RU"/>
        </w:rPr>
        <w:t>Заключительные замечания по Тунису</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/54/44(</w:t>
      </w:r>
      <w:r w:rsidRPr="00EB5FF3">
        <w:rPr>
          <w:sz w:val="18"/>
          <w:szCs w:val="18"/>
        </w:rPr>
        <w:t>SUPP</w:t>
      </w:r>
      <w:r w:rsidRPr="00EB5FF3">
        <w:rPr>
          <w:sz w:val="18"/>
          <w:szCs w:val="18"/>
          <w:lang w:val="ru-RU"/>
        </w:rPr>
        <w:t>), 1999, п. 103</w:t>
      </w:r>
      <w:r w:rsidRPr="00EB5FF3">
        <w:rPr>
          <w:bCs/>
          <w:sz w:val="18"/>
          <w:szCs w:val="18"/>
          <w:lang w:val="ru-RU"/>
        </w:rPr>
        <w:t xml:space="preserve">; </w:t>
      </w:r>
      <w:r w:rsidRPr="00EB5FF3">
        <w:rPr>
          <w:i/>
          <w:sz w:val="18"/>
          <w:szCs w:val="18"/>
          <w:lang w:val="ru-RU"/>
        </w:rPr>
        <w:t>Тхабти против Туниса</w:t>
      </w:r>
      <w:r w:rsidRPr="00EB5FF3">
        <w:rPr>
          <w:sz w:val="18"/>
          <w:szCs w:val="18"/>
          <w:lang w:val="ru-RU"/>
        </w:rPr>
        <w:t xml:space="preserve">, КПП ООН, Решение от 20 ноября 2003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/31/</w:t>
      </w:r>
      <w:r w:rsidRPr="00EB5FF3">
        <w:rPr>
          <w:sz w:val="18"/>
          <w:szCs w:val="18"/>
        </w:rPr>
        <w:t>D</w:t>
      </w:r>
      <w:r w:rsidRPr="00EB5FF3">
        <w:rPr>
          <w:sz w:val="18"/>
          <w:szCs w:val="18"/>
          <w:lang w:val="ru-RU"/>
        </w:rPr>
        <w:t xml:space="preserve">/187/2001, п. 10.7; </w:t>
      </w:r>
      <w:r w:rsidRPr="00EB5FF3">
        <w:rPr>
          <w:bCs/>
          <w:i/>
          <w:sz w:val="18"/>
          <w:szCs w:val="18"/>
          <w:lang w:val="ru-RU"/>
        </w:rPr>
        <w:t>Аррас против Марокко</w:t>
      </w:r>
      <w:r w:rsidRPr="00EB5FF3">
        <w:rPr>
          <w:bCs/>
          <w:sz w:val="18"/>
          <w:szCs w:val="18"/>
          <w:lang w:val="ru-RU"/>
        </w:rPr>
        <w:t xml:space="preserve">, КПП ООН,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 xml:space="preserve">/477/2011, п. 10.4; </w:t>
      </w:r>
      <w:r w:rsidRPr="00EB5FF3">
        <w:rPr>
          <w:bCs/>
          <w:i/>
          <w:sz w:val="18"/>
          <w:szCs w:val="18"/>
          <w:lang w:val="ru-RU"/>
        </w:rPr>
        <w:t>Байрамов против Казахстана</w:t>
      </w:r>
      <w:r w:rsidRPr="00EB5FF3">
        <w:rPr>
          <w:bCs/>
          <w:sz w:val="18"/>
          <w:szCs w:val="18"/>
          <w:lang w:val="ru-RU"/>
        </w:rPr>
        <w:t xml:space="preserve">, КПП ООН, Решение от 14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/497/2012, п. 8.7.</w:t>
      </w:r>
      <w:r w:rsidRPr="00EB5FF3">
        <w:rPr>
          <w:sz w:val="18"/>
          <w:szCs w:val="18"/>
          <w:lang w:val="ru-RU"/>
        </w:rPr>
        <w:t xml:space="preserve"> </w:t>
      </w:r>
      <w:r w:rsidRPr="00EB5FF3">
        <w:rPr>
          <w:bCs/>
          <w:sz w:val="18"/>
          <w:szCs w:val="18"/>
          <w:lang w:val="ru-RU"/>
        </w:rPr>
        <w:t xml:space="preserve"> </w:t>
      </w:r>
    </w:p>
  </w:footnote>
  <w:footnote w:id="301">
    <w:p w14:paraId="45913DB2" w14:textId="5D01E0F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Ежегодный доклад за 2008-2009 гг.</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A</w:t>
      </w:r>
      <w:r w:rsidRPr="00EB5FF3">
        <w:rPr>
          <w:sz w:val="18"/>
          <w:szCs w:val="18"/>
          <w:lang w:val="ru-RU"/>
        </w:rPr>
        <w:t xml:space="preserve">/64/44; КПЧ ООН, </w:t>
      </w:r>
      <w:r w:rsidRPr="00EB5FF3">
        <w:rPr>
          <w:i/>
          <w:sz w:val="18"/>
          <w:szCs w:val="18"/>
          <w:lang w:val="ru-RU"/>
        </w:rPr>
        <w:t>Заключительные замечания по Венгрии</w:t>
      </w:r>
      <w:r w:rsidRPr="00EB5FF3">
        <w:rPr>
          <w:sz w:val="18"/>
          <w:szCs w:val="18"/>
          <w:lang w:val="ru-RU"/>
        </w:rPr>
        <w:t xml:space="preserve">, </w:t>
      </w:r>
      <w:r w:rsidRPr="00EB5FF3">
        <w:rPr>
          <w:sz w:val="18"/>
          <w:szCs w:val="18"/>
        </w:rPr>
        <w:t>UN</w:t>
      </w:r>
      <w:r w:rsidRPr="00EB5FF3">
        <w:rPr>
          <w:sz w:val="18"/>
          <w:szCs w:val="18"/>
          <w:lang w:val="ru-RU"/>
        </w:rPr>
        <w:t xml:space="preserve"> </w:t>
      </w:r>
      <w:r w:rsidRPr="00EB5FF3">
        <w:rPr>
          <w:sz w:val="18"/>
          <w:szCs w:val="18"/>
        </w:rPr>
        <w:t>Doc</w:t>
      </w:r>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w:t>
      </w:r>
      <w:r w:rsidRPr="00EB5FF3">
        <w:rPr>
          <w:sz w:val="18"/>
          <w:szCs w:val="18"/>
        </w:rPr>
        <w:t>HUN</w:t>
      </w:r>
      <w:r w:rsidRPr="00EB5FF3">
        <w:rPr>
          <w:sz w:val="18"/>
          <w:szCs w:val="18"/>
          <w:lang w:val="ru-RU"/>
        </w:rPr>
        <w:t>/</w:t>
      </w:r>
      <w:r w:rsidRPr="00EB5FF3">
        <w:rPr>
          <w:sz w:val="18"/>
          <w:szCs w:val="18"/>
        </w:rPr>
        <w:t>CO</w:t>
      </w:r>
      <w:r w:rsidRPr="00EB5FF3">
        <w:rPr>
          <w:sz w:val="18"/>
          <w:szCs w:val="18"/>
          <w:lang w:val="ru-RU"/>
        </w:rPr>
        <w:t xml:space="preserve">/5, п. 14; </w:t>
      </w:r>
      <w:r w:rsidRPr="00EB5FF3">
        <w:rPr>
          <w:bCs/>
          <w:i/>
          <w:sz w:val="18"/>
          <w:szCs w:val="18"/>
          <w:lang w:val="ru-RU"/>
        </w:rPr>
        <w:t>Аррас против Марокко</w:t>
      </w:r>
      <w:r w:rsidRPr="00EB5FF3">
        <w:rPr>
          <w:bCs/>
          <w:sz w:val="18"/>
          <w:szCs w:val="18"/>
          <w:lang w:val="ru-RU"/>
        </w:rPr>
        <w:t xml:space="preserve">, КПП ООН,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/477/2011, п. 10.4</w:t>
      </w:r>
      <w:r w:rsidRPr="00EB5FF3">
        <w:rPr>
          <w:sz w:val="18"/>
          <w:szCs w:val="18"/>
          <w:lang w:val="ru-RU"/>
        </w:rPr>
        <w:t>.</w:t>
      </w:r>
    </w:p>
  </w:footnote>
  <w:footnote w:id="302">
    <w:p w14:paraId="2B683FB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Стамбульский протокол, п. 103.</w:t>
      </w:r>
    </w:p>
  </w:footnote>
  <w:footnote w:id="303">
    <w:p w14:paraId="596144E4" w14:textId="1550EA1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p>
  </w:footnote>
  <w:footnote w:id="304">
    <w:p w14:paraId="039CD0DF" w14:textId="492B0506"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пп. 103, 105; </w:t>
      </w:r>
      <w:r w:rsidRPr="00EB5FF3">
        <w:rPr>
          <w:bCs/>
          <w:i/>
          <w:sz w:val="18"/>
          <w:szCs w:val="18"/>
          <w:lang w:val="ru-RU"/>
        </w:rPr>
        <w:t>Аррас против Марокко</w:t>
      </w:r>
      <w:r w:rsidRPr="00EB5FF3">
        <w:rPr>
          <w:bCs/>
          <w:sz w:val="18"/>
          <w:szCs w:val="18"/>
          <w:lang w:val="ru-RU"/>
        </w:rPr>
        <w:t xml:space="preserve">, КПП ООН, Решение от 19 мая 2014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/52/</w:t>
      </w:r>
      <w:r w:rsidRPr="00EB5FF3">
        <w:rPr>
          <w:bCs/>
          <w:sz w:val="18"/>
          <w:szCs w:val="18"/>
        </w:rPr>
        <w:t>D</w:t>
      </w:r>
      <w:r w:rsidRPr="00EB5FF3">
        <w:rPr>
          <w:bCs/>
          <w:sz w:val="18"/>
          <w:szCs w:val="18"/>
          <w:lang w:val="ru-RU"/>
        </w:rPr>
        <w:t>/477/2011, п. 10.5.</w:t>
      </w:r>
    </w:p>
  </w:footnote>
  <w:footnote w:id="305">
    <w:p w14:paraId="3205C006" w14:textId="360CAFDC"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Стамбульский протокол, п. 122.</w:t>
      </w:r>
    </w:p>
  </w:footnote>
  <w:footnote w:id="306">
    <w:p w14:paraId="21A464D2"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p>
  </w:footnote>
  <w:footnote w:id="307">
    <w:p w14:paraId="3ABCA06F"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w:t>
      </w:r>
      <w:r w:rsidRPr="00EB5FF3">
        <w:rPr>
          <w:i/>
          <w:sz w:val="18"/>
          <w:szCs w:val="18"/>
          <w:lang w:val="ru-RU"/>
        </w:rPr>
        <w:t>.</w:t>
      </w:r>
    </w:p>
  </w:footnote>
  <w:footnote w:id="308">
    <w:p w14:paraId="1F1FBFDD" w14:textId="79047A2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22 июля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w:t>
      </w:r>
      <w:r w:rsidRPr="00EB5FF3">
        <w:rPr>
          <w:sz w:val="18"/>
          <w:szCs w:val="18"/>
        </w:rPr>
        <w:t>D</w:t>
      </w:r>
      <w:r w:rsidRPr="00EB5FF3">
        <w:rPr>
          <w:sz w:val="18"/>
          <w:szCs w:val="18"/>
          <w:lang w:val="ru-RU"/>
        </w:rPr>
        <w:t xml:space="preserve">/1225/2003, пп. 9.6; </w:t>
      </w:r>
      <w:r w:rsidRPr="00EB5FF3">
        <w:rPr>
          <w:i/>
          <w:sz w:val="18"/>
          <w:szCs w:val="18"/>
          <w:lang w:val="ru-RU"/>
        </w:rPr>
        <w:t>Ристич против Югославии</w:t>
      </w:r>
      <w:r w:rsidRPr="00EB5FF3">
        <w:rPr>
          <w:sz w:val="18"/>
          <w:szCs w:val="18"/>
          <w:lang w:val="ru-RU"/>
        </w:rPr>
        <w:t xml:space="preserve">, КПП ООН, Решение от 11 мая 2001,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/26/</w:t>
      </w:r>
      <w:r w:rsidRPr="00EB5FF3">
        <w:rPr>
          <w:sz w:val="18"/>
          <w:szCs w:val="18"/>
        </w:rPr>
        <w:t>D</w:t>
      </w:r>
      <w:r w:rsidRPr="00EB5FF3">
        <w:rPr>
          <w:sz w:val="18"/>
          <w:szCs w:val="18"/>
          <w:lang w:val="ru-RU"/>
        </w:rPr>
        <w:t>/113/1998, пп. 9.4(</w:t>
      </w:r>
      <w:r w:rsidRPr="00EB5FF3">
        <w:rPr>
          <w:sz w:val="18"/>
          <w:szCs w:val="18"/>
        </w:rPr>
        <w:t>b</w:t>
      </w:r>
      <w:r w:rsidRPr="00EB5FF3">
        <w:rPr>
          <w:sz w:val="18"/>
          <w:szCs w:val="18"/>
          <w:lang w:val="ru-RU"/>
        </w:rPr>
        <w:t>), 9.6.</w:t>
      </w:r>
    </w:p>
  </w:footnote>
  <w:footnote w:id="309">
    <w:p w14:paraId="201047B8" w14:textId="1FC3663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Огнянова и Чобан против Болгарии</w:t>
      </w:r>
      <w:r w:rsidRPr="00EB5FF3">
        <w:rPr>
          <w:sz w:val="18"/>
          <w:szCs w:val="18"/>
          <w:lang w:val="ru-RU"/>
        </w:rPr>
        <w:t xml:space="preserve">, ЕСПЧ, Решение от 23 февраля 2006 г., п. 105 (цитируется дело </w:t>
      </w:r>
      <w:r w:rsidRPr="00EB5FF3">
        <w:rPr>
          <w:i/>
          <w:sz w:val="18"/>
          <w:szCs w:val="18"/>
          <w:lang w:val="ru-RU"/>
        </w:rPr>
        <w:t>Ангелова против Болгарии</w:t>
      </w:r>
      <w:r w:rsidRPr="00EB5FF3">
        <w:rPr>
          <w:sz w:val="18"/>
          <w:szCs w:val="18"/>
          <w:lang w:val="ru-RU"/>
        </w:rPr>
        <w:t>, ЕСПЧ, Решение от 13 июня 2002 г., пп. 136-139).</w:t>
      </w:r>
    </w:p>
  </w:footnote>
  <w:footnote w:id="310">
    <w:p w14:paraId="60C1B7E9"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Эшонов против Узбекистана</w:t>
      </w:r>
      <w:r w:rsidRPr="00EB5FF3">
        <w:rPr>
          <w:sz w:val="18"/>
          <w:szCs w:val="18"/>
          <w:lang w:val="ru-RU"/>
        </w:rPr>
        <w:t xml:space="preserve">, КПЧ ООН, Соображения от 22 июля 2010,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/9/</w:t>
      </w:r>
      <w:r w:rsidRPr="00EB5FF3">
        <w:rPr>
          <w:sz w:val="18"/>
          <w:szCs w:val="18"/>
        </w:rPr>
        <w:t>D</w:t>
      </w:r>
      <w:r w:rsidRPr="00EB5FF3">
        <w:rPr>
          <w:sz w:val="18"/>
          <w:szCs w:val="18"/>
          <w:lang w:val="ru-RU"/>
        </w:rPr>
        <w:t>/1225/2003, пп. 2.3, 9.6, 9.7.</w:t>
      </w:r>
    </w:p>
  </w:footnote>
  <w:footnote w:id="311">
    <w:p w14:paraId="02B94F73" w14:textId="64C0DF1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 xml:space="preserve">Ристич против Югославии, </w:t>
      </w:r>
      <w:r w:rsidRPr="00EB5FF3">
        <w:rPr>
          <w:sz w:val="18"/>
          <w:szCs w:val="18"/>
          <w:lang w:val="ru-RU"/>
        </w:rPr>
        <w:t>КПП ООН,</w:t>
      </w:r>
      <w:r w:rsidRPr="00EB5FF3">
        <w:rPr>
          <w:i/>
          <w:sz w:val="18"/>
          <w:szCs w:val="18"/>
          <w:lang w:val="ru-RU"/>
        </w:rPr>
        <w:t xml:space="preserve"> </w:t>
      </w:r>
      <w:r w:rsidRPr="00EB5FF3">
        <w:rPr>
          <w:sz w:val="18"/>
          <w:szCs w:val="18"/>
          <w:lang w:val="ru-RU"/>
        </w:rPr>
        <w:t xml:space="preserve">Решение от 11 мая 2001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/26/</w:t>
      </w:r>
      <w:r w:rsidRPr="00EB5FF3">
        <w:rPr>
          <w:sz w:val="18"/>
          <w:szCs w:val="18"/>
        </w:rPr>
        <w:t>D</w:t>
      </w:r>
      <w:r w:rsidRPr="00EB5FF3">
        <w:rPr>
          <w:sz w:val="18"/>
          <w:szCs w:val="18"/>
          <w:lang w:val="ru-RU"/>
        </w:rPr>
        <w:t>/113/1998, п. 2.5.</w:t>
      </w:r>
    </w:p>
  </w:footnote>
  <w:footnote w:id="312">
    <w:p w14:paraId="1A298E2D" w14:textId="11285A92"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Николич против Сербии и Черногории</w:t>
      </w:r>
      <w:r w:rsidRPr="00EB5FF3">
        <w:rPr>
          <w:sz w:val="18"/>
          <w:szCs w:val="18"/>
          <w:lang w:val="ru-RU"/>
        </w:rPr>
        <w:t xml:space="preserve">, КПП ООН, Соображения от 24 ноября 2005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/35/</w:t>
      </w:r>
      <w:r w:rsidRPr="00EB5FF3">
        <w:rPr>
          <w:sz w:val="18"/>
          <w:szCs w:val="18"/>
        </w:rPr>
        <w:t>D</w:t>
      </w:r>
      <w:r w:rsidRPr="00EB5FF3">
        <w:rPr>
          <w:sz w:val="18"/>
          <w:szCs w:val="18"/>
          <w:lang w:val="ru-RU"/>
        </w:rPr>
        <w:t xml:space="preserve">/174/2000, п. 6.5; </w:t>
      </w:r>
      <w:r w:rsidRPr="00EB5FF3">
        <w:rPr>
          <w:i/>
          <w:sz w:val="18"/>
          <w:szCs w:val="18"/>
          <w:lang w:val="ru-RU"/>
        </w:rPr>
        <w:t>Мубарек против Туниса</w:t>
      </w:r>
      <w:r w:rsidRPr="00EB5FF3">
        <w:rPr>
          <w:sz w:val="18"/>
          <w:szCs w:val="18"/>
          <w:lang w:val="ru-RU"/>
        </w:rPr>
        <w:t xml:space="preserve">, КПП ООН, Решение от 10 ноября 1999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/23/</w:t>
      </w:r>
      <w:r w:rsidRPr="00EB5FF3">
        <w:rPr>
          <w:sz w:val="18"/>
          <w:szCs w:val="18"/>
        </w:rPr>
        <w:t>D</w:t>
      </w:r>
      <w:r w:rsidRPr="00EB5FF3">
        <w:rPr>
          <w:sz w:val="18"/>
          <w:szCs w:val="18"/>
          <w:lang w:val="ru-RU"/>
        </w:rPr>
        <w:t>/60/1996, пп. 9.7, 11.9.</w:t>
      </w:r>
    </w:p>
  </w:footnote>
  <w:footnote w:id="313">
    <w:p w14:paraId="288DBEEB" w14:textId="3D8F3DC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3, Осуществление статьи 14 государствами-участниками</w:t>
      </w:r>
      <w:r w:rsidRPr="00EB5FF3">
        <w:rPr>
          <w:sz w:val="18"/>
          <w:szCs w:val="18"/>
          <w:lang w:val="ru-RU"/>
        </w:rPr>
        <w:t xml:space="preserve">, 2012, п. 8 (определяется реституцию как форма возмещения вреда, при которой для жертвы восстанавливается ее/его ситуация, которая была до нарушения Конвенции); </w:t>
      </w:r>
      <w:r w:rsidRPr="00EB5FF3">
        <w:rPr>
          <w:i/>
          <w:sz w:val="18"/>
          <w:szCs w:val="18"/>
          <w:lang w:val="ru-RU"/>
        </w:rPr>
        <w:t>Нийонзима против Бурунди</w:t>
      </w:r>
      <w:r w:rsidRPr="00EB5FF3">
        <w:rPr>
          <w:sz w:val="18"/>
          <w:szCs w:val="18"/>
          <w:lang w:val="ru-RU"/>
        </w:rPr>
        <w:t xml:space="preserve">, КПП ООН, Решение от 21 ноября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/53/</w:t>
      </w:r>
      <w:r w:rsidRPr="00EB5FF3">
        <w:rPr>
          <w:sz w:val="18"/>
          <w:szCs w:val="18"/>
        </w:rPr>
        <w:t>D</w:t>
      </w:r>
      <w:r w:rsidRPr="00EB5FF3">
        <w:rPr>
          <w:sz w:val="18"/>
          <w:szCs w:val="18"/>
          <w:lang w:val="ru-RU"/>
        </w:rPr>
        <w:t xml:space="preserve">/514/2012, п. 8.6. </w:t>
      </w:r>
    </w:p>
  </w:footnote>
  <w:footnote w:id="314">
    <w:p w14:paraId="60E1FC16" w14:textId="7428694B"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№3,</w:t>
      </w:r>
      <w:r>
        <w:rPr>
          <w:i/>
          <w:sz w:val="18"/>
          <w:szCs w:val="18"/>
          <w:lang w:val="ru-RU"/>
        </w:rPr>
        <w:t xml:space="preserve"> </w:t>
      </w:r>
      <w:r w:rsidRPr="00EB5FF3">
        <w:rPr>
          <w:i/>
          <w:sz w:val="18"/>
          <w:szCs w:val="18"/>
          <w:lang w:val="ru-RU"/>
        </w:rPr>
        <w:t>Осуществление статьи 14 государствами-участниками</w:t>
      </w:r>
      <w:r w:rsidRPr="00EB5FF3">
        <w:rPr>
          <w:sz w:val="18"/>
          <w:szCs w:val="18"/>
          <w:lang w:val="ru-RU"/>
        </w:rPr>
        <w:t xml:space="preserve">, 2012, п. 2; </w:t>
      </w:r>
      <w:r w:rsidRPr="00EB5FF3">
        <w:rPr>
          <w:bCs/>
          <w:i/>
          <w:sz w:val="18"/>
          <w:szCs w:val="18"/>
          <w:lang w:val="ru-RU"/>
        </w:rPr>
        <w:t>Евлоев против Казахстана</w:t>
      </w:r>
      <w:r w:rsidRPr="00EB5FF3">
        <w:rPr>
          <w:bCs/>
          <w:sz w:val="18"/>
          <w:szCs w:val="18"/>
          <w:lang w:val="ru-RU"/>
        </w:rPr>
        <w:t xml:space="preserve">, КПП ООН, Решение от 5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/441/2010, п. 9.7</w:t>
      </w:r>
      <w:r w:rsidRPr="00EB5FF3">
        <w:rPr>
          <w:sz w:val="18"/>
          <w:szCs w:val="18"/>
          <w:lang w:val="ru-RU"/>
        </w:rPr>
        <w:t xml:space="preserve">; </w:t>
      </w:r>
      <w:r w:rsidRPr="00EB5FF3">
        <w:rPr>
          <w:i/>
          <w:sz w:val="18"/>
          <w:szCs w:val="18"/>
          <w:lang w:val="ru-RU"/>
        </w:rPr>
        <w:t>Салем против Туниса</w:t>
      </w:r>
      <w:r w:rsidRPr="00EB5FF3">
        <w:rPr>
          <w:sz w:val="18"/>
          <w:szCs w:val="18"/>
          <w:lang w:val="ru-RU"/>
        </w:rPr>
        <w:t xml:space="preserve">, КПП ООН, 7 ноября 2007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/39/</w:t>
      </w:r>
      <w:r w:rsidRPr="00EB5FF3">
        <w:rPr>
          <w:sz w:val="18"/>
          <w:szCs w:val="18"/>
        </w:rPr>
        <w:t>D</w:t>
      </w:r>
      <w:r w:rsidRPr="00EB5FF3">
        <w:rPr>
          <w:sz w:val="18"/>
          <w:szCs w:val="18"/>
          <w:lang w:val="ru-RU"/>
        </w:rPr>
        <w:t xml:space="preserve">/269/2005 п. 16.8. </w:t>
      </w:r>
    </w:p>
  </w:footnote>
  <w:footnote w:id="315">
    <w:p w14:paraId="5890B31B" w14:textId="4D5C5569"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№3, Осуществление статьи 14 государствами-участниками</w:t>
      </w:r>
      <w:r w:rsidRPr="00EB5FF3">
        <w:rPr>
          <w:sz w:val="18"/>
          <w:szCs w:val="18"/>
          <w:lang w:val="ru-RU"/>
        </w:rPr>
        <w:t>, 2012, п. 3.</w:t>
      </w:r>
    </w:p>
  </w:footnote>
  <w:footnote w:id="316">
    <w:p w14:paraId="4233E7DA" w14:textId="6B16D693"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Там же, п. 6; </w:t>
      </w:r>
      <w:r w:rsidRPr="00EB5FF3">
        <w:rPr>
          <w:bCs/>
          <w:i/>
          <w:sz w:val="18"/>
          <w:szCs w:val="18"/>
          <w:lang w:val="ru-RU"/>
        </w:rPr>
        <w:t>Евлоев против Казахстана</w:t>
      </w:r>
      <w:r w:rsidRPr="00EB5FF3">
        <w:rPr>
          <w:bCs/>
          <w:sz w:val="18"/>
          <w:szCs w:val="18"/>
          <w:lang w:val="ru-RU"/>
        </w:rPr>
        <w:t xml:space="preserve">, КПП ООН, Решение от 5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/441/2010, п.</w:t>
      </w:r>
      <w:r>
        <w:rPr>
          <w:bCs/>
          <w:sz w:val="18"/>
          <w:szCs w:val="18"/>
          <w:lang w:val="ru-RU"/>
        </w:rPr>
        <w:t> </w:t>
      </w:r>
      <w:r w:rsidRPr="00EB5FF3">
        <w:rPr>
          <w:bCs/>
          <w:sz w:val="18"/>
          <w:szCs w:val="18"/>
          <w:lang w:val="ru-RU"/>
        </w:rPr>
        <w:t>9.7.</w:t>
      </w:r>
    </w:p>
  </w:footnote>
  <w:footnote w:id="317">
    <w:p w14:paraId="5C527641" w14:textId="506D9770"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№3, Осуществление статьи 14 государствами-участниками</w:t>
      </w:r>
      <w:r w:rsidRPr="00EB5FF3">
        <w:rPr>
          <w:sz w:val="18"/>
          <w:szCs w:val="18"/>
          <w:lang w:val="ru-RU"/>
        </w:rPr>
        <w:t xml:space="preserve">, 2012, п. 9; </w:t>
      </w:r>
      <w:r w:rsidRPr="00EB5FF3">
        <w:rPr>
          <w:i/>
          <w:sz w:val="18"/>
          <w:szCs w:val="18"/>
          <w:lang w:val="ru-RU"/>
        </w:rPr>
        <w:t>Кедар Чулагейн против Непала</w:t>
      </w:r>
      <w:r w:rsidRPr="00EB5FF3">
        <w:rPr>
          <w:sz w:val="18"/>
          <w:szCs w:val="18"/>
          <w:lang w:val="ru-RU"/>
        </w:rPr>
        <w:t xml:space="preserve">, КПЧ ООН, Соображения от 8 января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/2018/2010, п</w:t>
      </w:r>
      <w:r>
        <w:rPr>
          <w:sz w:val="18"/>
          <w:szCs w:val="18"/>
          <w:lang w:val="ru-RU"/>
        </w:rPr>
        <w:t> </w:t>
      </w:r>
      <w:r w:rsidRPr="00EB5FF3">
        <w:rPr>
          <w:sz w:val="18"/>
          <w:szCs w:val="18"/>
          <w:lang w:val="ru-RU"/>
        </w:rPr>
        <w:t>11.6.</w:t>
      </w:r>
    </w:p>
  </w:footnote>
  <w:footnote w:id="318">
    <w:p w14:paraId="628F7035" w14:textId="0700A711"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№3, Осуществление статьи 14 государствами-участниками</w:t>
      </w:r>
      <w:r w:rsidRPr="00EB5FF3">
        <w:rPr>
          <w:sz w:val="18"/>
          <w:szCs w:val="18"/>
          <w:lang w:val="ru-RU"/>
        </w:rPr>
        <w:t xml:space="preserve">, 2012, п. 40; </w:t>
      </w:r>
      <w:r w:rsidRPr="00EB5FF3">
        <w:rPr>
          <w:i/>
          <w:sz w:val="18"/>
          <w:szCs w:val="18"/>
          <w:lang w:val="ru-RU"/>
        </w:rPr>
        <w:t>Нийонзима против Бурунди</w:t>
      </w:r>
      <w:r w:rsidRPr="00EB5FF3">
        <w:rPr>
          <w:sz w:val="18"/>
          <w:szCs w:val="18"/>
          <w:lang w:val="ru-RU"/>
        </w:rPr>
        <w:t xml:space="preserve">, КПП ООН, Решение от 21 ноября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/53/</w:t>
      </w:r>
      <w:r w:rsidRPr="00EB5FF3">
        <w:rPr>
          <w:sz w:val="18"/>
          <w:szCs w:val="18"/>
        </w:rPr>
        <w:t>D</w:t>
      </w:r>
      <w:r w:rsidRPr="00EB5FF3">
        <w:rPr>
          <w:sz w:val="18"/>
          <w:szCs w:val="18"/>
          <w:lang w:val="ru-RU"/>
        </w:rPr>
        <w:t>/514/2012, п. 8.6.</w:t>
      </w:r>
    </w:p>
  </w:footnote>
  <w:footnote w:id="319">
    <w:p w14:paraId="694C21FF" w14:textId="3B618FDF" w:rsidR="00CD6C59" w:rsidRPr="00EB5FF3" w:rsidRDefault="00CD6C59" w:rsidP="00592A48">
      <w:pPr>
        <w:pStyle w:val="Footer"/>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w:t>
      </w:r>
      <w:r>
        <w:rPr>
          <w:i/>
          <w:sz w:val="18"/>
          <w:szCs w:val="18"/>
          <w:lang w:val="ru-RU"/>
        </w:rPr>
        <w:t>орядка №</w:t>
      </w:r>
      <w:r w:rsidRPr="00EB5FF3">
        <w:rPr>
          <w:i/>
          <w:sz w:val="18"/>
          <w:szCs w:val="18"/>
          <w:lang w:val="ru-RU"/>
        </w:rPr>
        <w:t>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г., п. 16.</w:t>
      </w:r>
    </w:p>
  </w:footnote>
  <w:footnote w:id="320">
    <w:p w14:paraId="28C129F3" w14:textId="419BB57F"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Pr>
          <w:i/>
          <w:sz w:val="18"/>
          <w:szCs w:val="18"/>
          <w:lang w:val="ru-RU"/>
        </w:rPr>
        <w:t>Замечание общего порядка №</w:t>
      </w:r>
      <w:r w:rsidRPr="00EB5FF3">
        <w:rPr>
          <w:i/>
          <w:sz w:val="18"/>
          <w:szCs w:val="18"/>
          <w:lang w:val="ru-RU"/>
        </w:rPr>
        <w:t xml:space="preserve">20, </w:t>
      </w:r>
      <w:r>
        <w:rPr>
          <w:i/>
          <w:sz w:val="18"/>
          <w:szCs w:val="18"/>
          <w:lang w:val="ru-RU"/>
        </w:rPr>
        <w:t>с</w:t>
      </w:r>
      <w:r w:rsidRPr="00EB5FF3">
        <w:rPr>
          <w:i/>
          <w:sz w:val="18"/>
          <w:szCs w:val="18"/>
          <w:lang w:val="ru-RU"/>
        </w:rPr>
        <w:t>татья 7, Запрещение пыток и жестоких, бесчеловечных или унижающих достоинство видов обращения и наказания</w:t>
      </w:r>
      <w:r w:rsidRPr="00EB5FF3">
        <w:rPr>
          <w:sz w:val="18"/>
          <w:szCs w:val="18"/>
          <w:lang w:val="ru-RU"/>
        </w:rPr>
        <w:t>, 1992, п. 15.</w:t>
      </w:r>
    </w:p>
  </w:footnote>
  <w:footnote w:id="321">
    <w:p w14:paraId="157321DA"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Мойдунов против Кыргызстана</w:t>
      </w:r>
      <w:r w:rsidRPr="00EB5FF3">
        <w:rPr>
          <w:sz w:val="18"/>
          <w:szCs w:val="18"/>
          <w:lang w:val="ru-RU"/>
        </w:rPr>
        <w:t xml:space="preserve">, КПЧ ООН, Соображения от 19 июля 2011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/102/</w:t>
      </w:r>
      <w:r w:rsidRPr="00EB5FF3">
        <w:rPr>
          <w:sz w:val="18"/>
          <w:szCs w:val="18"/>
        </w:rPr>
        <w:t>D</w:t>
      </w:r>
      <w:r w:rsidRPr="00EB5FF3">
        <w:rPr>
          <w:sz w:val="18"/>
          <w:szCs w:val="18"/>
          <w:lang w:val="ru-RU"/>
        </w:rPr>
        <w:t xml:space="preserve">/1756/2008, п. 8.5; </w:t>
      </w:r>
      <w:r w:rsidRPr="00EB5FF3">
        <w:rPr>
          <w:i/>
          <w:sz w:val="18"/>
          <w:szCs w:val="18"/>
          <w:lang w:val="ru-RU"/>
        </w:rPr>
        <w:t>Чулагейн против Непала</w:t>
      </w:r>
      <w:r w:rsidRPr="00EB5FF3">
        <w:rPr>
          <w:sz w:val="18"/>
          <w:szCs w:val="18"/>
          <w:lang w:val="ru-RU"/>
        </w:rPr>
        <w:t xml:space="preserve">, КПЧ ООН, Соображения от 8 января 2015 </w:t>
      </w:r>
      <w:proofErr w:type="gramStart"/>
      <w:r w:rsidRPr="00EB5FF3">
        <w:rPr>
          <w:sz w:val="18"/>
          <w:szCs w:val="18"/>
          <w:lang w:val="ru-RU"/>
        </w:rPr>
        <w:t>г.,</w:t>
      </w:r>
      <w:proofErr w:type="gramEnd"/>
      <w:r w:rsidRPr="00EB5FF3">
        <w:rPr>
          <w:sz w:val="18"/>
          <w:szCs w:val="18"/>
          <w:lang w:val="ru-RU"/>
        </w:rPr>
        <w:t xml:space="preserve">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/112/</w:t>
      </w:r>
      <w:r w:rsidRPr="00EB5FF3">
        <w:rPr>
          <w:sz w:val="18"/>
          <w:szCs w:val="18"/>
        </w:rPr>
        <w:t>D</w:t>
      </w:r>
      <w:r w:rsidRPr="00EB5FF3">
        <w:rPr>
          <w:sz w:val="18"/>
          <w:szCs w:val="18"/>
          <w:lang w:val="ru-RU"/>
        </w:rPr>
        <w:t>/2018/2010, п. 11.6.</w:t>
      </w:r>
    </w:p>
  </w:footnote>
  <w:footnote w:id="322">
    <w:p w14:paraId="7CE6621D" w14:textId="77777777" w:rsidR="00CD6C59" w:rsidRPr="00EB5FF3" w:rsidRDefault="00CD6C59" w:rsidP="00592A48">
      <w:pPr>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i/>
          <w:sz w:val="18"/>
          <w:szCs w:val="18"/>
          <w:lang w:val="ru-RU"/>
        </w:rPr>
        <w:t>А.С. против Непала</w:t>
      </w:r>
      <w:r w:rsidRPr="00EB5FF3">
        <w:rPr>
          <w:sz w:val="18"/>
          <w:szCs w:val="18"/>
          <w:lang w:val="ru-RU"/>
        </w:rPr>
        <w:t xml:space="preserve">, КПЧ ООН, Соображения от 6 ноября 2015 г., </w:t>
      </w:r>
      <w:r w:rsidRPr="00EB5FF3">
        <w:rPr>
          <w:sz w:val="18"/>
          <w:szCs w:val="18"/>
        </w:rPr>
        <w:t>CCPR</w:t>
      </w:r>
      <w:r w:rsidRPr="00EB5FF3">
        <w:rPr>
          <w:sz w:val="18"/>
          <w:szCs w:val="18"/>
          <w:lang w:val="ru-RU"/>
        </w:rPr>
        <w:t>/</w:t>
      </w:r>
      <w:r w:rsidRPr="00EB5FF3">
        <w:rPr>
          <w:sz w:val="18"/>
          <w:szCs w:val="18"/>
        </w:rPr>
        <w:t>C</w:t>
      </w:r>
      <w:r w:rsidRPr="00EB5FF3">
        <w:rPr>
          <w:sz w:val="18"/>
          <w:szCs w:val="18"/>
          <w:lang w:val="ru-RU"/>
        </w:rPr>
        <w:t>/115/</w:t>
      </w:r>
      <w:r w:rsidRPr="00EB5FF3">
        <w:rPr>
          <w:sz w:val="18"/>
          <w:szCs w:val="18"/>
        </w:rPr>
        <w:t>D</w:t>
      </w:r>
      <w:r w:rsidRPr="00EB5FF3">
        <w:rPr>
          <w:sz w:val="18"/>
          <w:szCs w:val="18"/>
          <w:lang w:val="ru-RU"/>
        </w:rPr>
        <w:t>/2077/2011, п. 8.6.</w:t>
      </w:r>
    </w:p>
  </w:footnote>
  <w:footnote w:id="323">
    <w:p w14:paraId="2D4EDC09"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w:t>
      </w:r>
      <w:r w:rsidRPr="00EB5FF3">
        <w:rPr>
          <w:bCs/>
          <w:i/>
          <w:sz w:val="18"/>
          <w:szCs w:val="18"/>
          <w:lang w:val="ru-RU"/>
        </w:rPr>
        <w:t>Евлоев против Казахстана</w:t>
      </w:r>
      <w:r w:rsidRPr="00EB5FF3">
        <w:rPr>
          <w:bCs/>
          <w:sz w:val="18"/>
          <w:szCs w:val="18"/>
          <w:lang w:val="ru-RU"/>
        </w:rPr>
        <w:t xml:space="preserve">, КПП ООН, Решение от 5 ноября 2013 г., </w:t>
      </w:r>
      <w:r w:rsidRPr="00EB5FF3">
        <w:rPr>
          <w:bCs/>
          <w:sz w:val="18"/>
          <w:szCs w:val="18"/>
        </w:rPr>
        <w:t>CAT</w:t>
      </w:r>
      <w:r w:rsidRPr="00EB5FF3">
        <w:rPr>
          <w:bCs/>
          <w:sz w:val="18"/>
          <w:szCs w:val="18"/>
          <w:lang w:val="ru-RU"/>
        </w:rPr>
        <w:t>/</w:t>
      </w:r>
      <w:r w:rsidRPr="00EB5FF3">
        <w:rPr>
          <w:bCs/>
          <w:sz w:val="18"/>
          <w:szCs w:val="18"/>
        </w:rPr>
        <w:t>C</w:t>
      </w:r>
      <w:r w:rsidRPr="00EB5FF3">
        <w:rPr>
          <w:bCs/>
          <w:sz w:val="18"/>
          <w:szCs w:val="18"/>
          <w:lang w:val="ru-RU"/>
        </w:rPr>
        <w:t>/51/</w:t>
      </w:r>
      <w:r w:rsidRPr="00EB5FF3">
        <w:rPr>
          <w:bCs/>
          <w:sz w:val="18"/>
          <w:szCs w:val="18"/>
        </w:rPr>
        <w:t>D</w:t>
      </w:r>
      <w:r w:rsidRPr="00EB5FF3">
        <w:rPr>
          <w:bCs/>
          <w:sz w:val="18"/>
          <w:szCs w:val="18"/>
          <w:lang w:val="ru-RU"/>
        </w:rPr>
        <w:t xml:space="preserve">/441/2010, п. 9.7; </w:t>
      </w:r>
      <w:r w:rsidRPr="00EB5FF3">
        <w:rPr>
          <w:i/>
          <w:sz w:val="18"/>
          <w:szCs w:val="18"/>
          <w:lang w:val="ru-RU"/>
        </w:rPr>
        <w:t>Байрамов против Казахстана</w:t>
      </w:r>
      <w:r w:rsidRPr="00EB5FF3">
        <w:rPr>
          <w:sz w:val="18"/>
          <w:szCs w:val="18"/>
          <w:lang w:val="ru-RU"/>
        </w:rPr>
        <w:t xml:space="preserve">, КПП ООН, Решение от 14 мая 2014,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/497/2012, п. 8.9</w:t>
      </w:r>
      <w:r w:rsidRPr="00EB5FF3">
        <w:rPr>
          <w:bCs/>
          <w:sz w:val="18"/>
          <w:szCs w:val="18"/>
          <w:lang w:val="ru-RU"/>
        </w:rPr>
        <w:t>.</w:t>
      </w:r>
    </w:p>
  </w:footnote>
  <w:footnote w:id="324">
    <w:p w14:paraId="54AE471B" w14:textId="0D8E8D7A"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№3, Осуществление статьи 14 государствами-участниками</w:t>
      </w:r>
      <w:r w:rsidRPr="00EB5FF3">
        <w:rPr>
          <w:sz w:val="18"/>
          <w:szCs w:val="18"/>
          <w:lang w:val="ru-RU"/>
        </w:rPr>
        <w:t>, 2012 г., п. 10.</w:t>
      </w:r>
    </w:p>
  </w:footnote>
  <w:footnote w:id="325">
    <w:p w14:paraId="523A38B4" w14:textId="581CA9C4"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Pr>
          <w:i/>
          <w:sz w:val="18"/>
          <w:szCs w:val="18"/>
          <w:lang w:val="ru-RU"/>
        </w:rPr>
        <w:t>Замечание общего порядка №</w:t>
      </w:r>
      <w:r w:rsidRPr="00EB5FF3">
        <w:rPr>
          <w:i/>
          <w:sz w:val="18"/>
          <w:szCs w:val="18"/>
          <w:lang w:val="ru-RU"/>
        </w:rPr>
        <w:t>20, Статья 7, Запрещение пыток и жестоких, бесчеловечных или унижающих достоинство видов обращения и наказания</w:t>
      </w:r>
      <w:r w:rsidRPr="00EB5FF3">
        <w:rPr>
          <w:sz w:val="18"/>
          <w:szCs w:val="18"/>
          <w:lang w:val="ru-RU"/>
        </w:rPr>
        <w:t xml:space="preserve">, 1992, п. 15; КПП ООН, </w:t>
      </w:r>
      <w:r w:rsidRPr="00EB5FF3">
        <w:rPr>
          <w:i/>
          <w:sz w:val="18"/>
          <w:szCs w:val="18"/>
          <w:lang w:val="ru-RU"/>
        </w:rPr>
        <w:t>Замечание общего порядка №3, Осуществление статьи 14 государствами-участниками</w:t>
      </w:r>
      <w:r w:rsidRPr="00EB5FF3">
        <w:rPr>
          <w:sz w:val="18"/>
          <w:szCs w:val="18"/>
          <w:lang w:val="ru-RU"/>
        </w:rPr>
        <w:t>, 2012.</w:t>
      </w:r>
    </w:p>
  </w:footnote>
  <w:footnote w:id="326">
    <w:p w14:paraId="1E9E3187" w14:textId="73487FE5"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Pr>
          <w:i/>
          <w:sz w:val="18"/>
          <w:szCs w:val="18"/>
          <w:lang w:val="ru-RU"/>
        </w:rPr>
        <w:t>Замечание общего порядка №</w:t>
      </w:r>
      <w:r w:rsidRPr="00EB5FF3">
        <w:rPr>
          <w:i/>
          <w:sz w:val="18"/>
          <w:szCs w:val="18"/>
          <w:lang w:val="ru-RU"/>
        </w:rPr>
        <w:t>3, Осуществление статьи 14 государствами-участниками</w:t>
      </w:r>
      <w:r w:rsidRPr="00EB5FF3">
        <w:rPr>
          <w:sz w:val="18"/>
          <w:szCs w:val="18"/>
          <w:lang w:val="ru-RU"/>
        </w:rPr>
        <w:t>, 2012, п. 11.</w:t>
      </w:r>
    </w:p>
  </w:footnote>
  <w:footnote w:id="327">
    <w:p w14:paraId="35DED43F" w14:textId="4ACAA668" w:rsidR="00CD6C59" w:rsidRPr="00EB5FF3" w:rsidRDefault="00CD6C59" w:rsidP="005A1B0C">
      <w:pPr>
        <w:pStyle w:val="FootnoteText"/>
        <w:jc w:val="both"/>
        <w:rPr>
          <w:sz w:val="18"/>
          <w:szCs w:val="18"/>
          <w:lang w:val="ru-RU"/>
        </w:rPr>
      </w:pPr>
      <w:r w:rsidRPr="00EB5FF3">
        <w:rPr>
          <w:rStyle w:val="FootnoteReference"/>
          <w:sz w:val="18"/>
          <w:szCs w:val="18"/>
        </w:rPr>
        <w:footnoteRef/>
      </w:r>
      <w:r>
        <w:rPr>
          <w:sz w:val="18"/>
          <w:szCs w:val="18"/>
          <w:lang w:val="ru-RU"/>
        </w:rPr>
        <w:t xml:space="preserve"> </w:t>
      </w:r>
      <w:r w:rsidRPr="00EB5FF3">
        <w:rPr>
          <w:sz w:val="18"/>
          <w:szCs w:val="18"/>
          <w:lang w:val="ru-RU"/>
        </w:rPr>
        <w:t xml:space="preserve">КПП ООН, </w:t>
      </w:r>
      <w:r>
        <w:rPr>
          <w:i/>
          <w:sz w:val="18"/>
          <w:szCs w:val="18"/>
          <w:lang w:val="ru-RU"/>
        </w:rPr>
        <w:t>Замечание общего порядка №</w:t>
      </w:r>
      <w:r w:rsidRPr="00EB5FF3">
        <w:rPr>
          <w:i/>
          <w:sz w:val="18"/>
          <w:szCs w:val="18"/>
          <w:lang w:val="ru-RU"/>
        </w:rPr>
        <w:t>3, Осуществление статьи 14 государствами-участниками</w:t>
      </w:r>
      <w:r w:rsidRPr="00EB5FF3">
        <w:rPr>
          <w:sz w:val="18"/>
          <w:szCs w:val="18"/>
          <w:lang w:val="ru-RU"/>
        </w:rPr>
        <w:t xml:space="preserve">, 2012, п. 10. </w:t>
      </w:r>
    </w:p>
  </w:footnote>
  <w:footnote w:id="328">
    <w:p w14:paraId="468645F2" w14:textId="76FB2309" w:rsidR="00CD6C59" w:rsidRPr="00EB5FF3" w:rsidRDefault="00CD6C59" w:rsidP="005A1B0C">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г., п. 16.</w:t>
      </w:r>
    </w:p>
  </w:footnote>
  <w:footnote w:id="329">
    <w:p w14:paraId="28361DD2" w14:textId="77777777" w:rsidR="00CD6C59" w:rsidRPr="00EB5FF3" w:rsidRDefault="00CD6C59" w:rsidP="005A1B0C">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В такой степени, чтобы такое раскрытие не причинило вреда и не угрожало безопасности и интересам жертвы, ее/его родственников, свидетелей или лиц, вмешавшихся, чтобы помочь жертве или предотвратить совершение дальнейших нарушений.</w:t>
      </w:r>
    </w:p>
  </w:footnote>
  <w:footnote w:id="330">
    <w:p w14:paraId="3F22D103" w14:textId="0B8BAC4A" w:rsidR="00CD6C59" w:rsidRPr="00EB5FF3" w:rsidRDefault="00CD6C59" w:rsidP="005A1B0C">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КПП ООН, </w:t>
      </w:r>
      <w:r w:rsidRPr="00EB5FF3">
        <w:rPr>
          <w:i/>
          <w:sz w:val="18"/>
          <w:szCs w:val="18"/>
          <w:lang w:val="ru-RU"/>
        </w:rPr>
        <w:t>Замечание общего порядка № 3, Осуществление статьи 14 государствами-участниками</w:t>
      </w:r>
      <w:r w:rsidRPr="00EB5FF3">
        <w:rPr>
          <w:sz w:val="18"/>
          <w:szCs w:val="18"/>
          <w:lang w:val="ru-RU"/>
        </w:rPr>
        <w:t>, 2012 г., п. 16.</w:t>
      </w:r>
    </w:p>
  </w:footnote>
  <w:footnote w:id="331">
    <w:p w14:paraId="50A8D190" w14:textId="77777777" w:rsidR="00CD6C59" w:rsidRPr="00EB5FF3" w:rsidRDefault="00CD6C59" w:rsidP="005A1B0C">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 КПЧ ООН, </w:t>
      </w:r>
      <w:r w:rsidRPr="00EB5FF3">
        <w:rPr>
          <w:i/>
          <w:sz w:val="18"/>
          <w:szCs w:val="18"/>
          <w:lang w:val="ru-RU"/>
        </w:rPr>
        <w:t>Замечание общего порядка № 31,</w:t>
      </w:r>
      <w:r w:rsidRPr="00EB5FF3">
        <w:rPr>
          <w:sz w:val="18"/>
          <w:szCs w:val="18"/>
          <w:lang w:val="ru-RU"/>
        </w:rPr>
        <w:t xml:space="preserve"> </w:t>
      </w:r>
      <w:r w:rsidRPr="00EB5FF3">
        <w:rPr>
          <w:i/>
          <w:sz w:val="18"/>
          <w:szCs w:val="18"/>
          <w:lang w:val="ru-RU"/>
        </w:rPr>
        <w:t>Характер общего юридического обязательства, налагаемого на государства-участники Пакта</w:t>
      </w:r>
      <w:r w:rsidRPr="00EB5FF3">
        <w:rPr>
          <w:sz w:val="18"/>
          <w:szCs w:val="18"/>
          <w:lang w:val="ru-RU"/>
        </w:rPr>
        <w:t>, 2004, п. 16.</w:t>
      </w:r>
    </w:p>
  </w:footnote>
  <w:footnote w:id="332">
    <w:p w14:paraId="777C6EC8" w14:textId="77777777" w:rsidR="00CD6C59" w:rsidRPr="00EB5FF3" w:rsidRDefault="00CD6C59" w:rsidP="00592A48">
      <w:pPr>
        <w:pStyle w:val="FootnoteText"/>
        <w:jc w:val="both"/>
        <w:rPr>
          <w:sz w:val="18"/>
          <w:szCs w:val="18"/>
          <w:lang w:val="ru-RU"/>
        </w:rPr>
      </w:pPr>
      <w:r w:rsidRPr="00EB5FF3">
        <w:rPr>
          <w:rStyle w:val="FootnoteReference"/>
          <w:sz w:val="18"/>
          <w:szCs w:val="18"/>
        </w:rPr>
        <w:footnoteRef/>
      </w:r>
      <w:r w:rsidRPr="00EB5FF3">
        <w:rPr>
          <w:sz w:val="18"/>
          <w:szCs w:val="18"/>
          <w:lang w:val="ru-RU"/>
        </w:rPr>
        <w:t xml:space="preserve">КПП ООН, </w:t>
      </w:r>
      <w:r w:rsidRPr="00EB5FF3">
        <w:rPr>
          <w:i/>
          <w:sz w:val="18"/>
          <w:szCs w:val="18"/>
          <w:lang w:val="ru-RU"/>
        </w:rPr>
        <w:t>Замечание общего порядка № 3, Осуществление статьи 14 государствами-участниками</w:t>
      </w:r>
      <w:r w:rsidRPr="00EB5FF3">
        <w:rPr>
          <w:sz w:val="18"/>
          <w:szCs w:val="18"/>
          <w:lang w:val="ru-RU"/>
        </w:rPr>
        <w:t xml:space="preserve">, 2012, п. 18; </w:t>
      </w:r>
      <w:r w:rsidRPr="00EB5FF3">
        <w:rPr>
          <w:i/>
          <w:sz w:val="18"/>
          <w:szCs w:val="18"/>
          <w:lang w:val="ru-RU"/>
        </w:rPr>
        <w:t>Байрамов против Казахстана</w:t>
      </w:r>
      <w:r w:rsidRPr="00EB5FF3">
        <w:rPr>
          <w:sz w:val="18"/>
          <w:szCs w:val="18"/>
          <w:lang w:val="ru-RU"/>
        </w:rPr>
        <w:t xml:space="preserve">, КПП ООН, Решение от 14 мая 2014 г., </w:t>
      </w:r>
      <w:r w:rsidRPr="00EB5FF3">
        <w:rPr>
          <w:sz w:val="18"/>
          <w:szCs w:val="18"/>
        </w:rPr>
        <w:t>CAT</w:t>
      </w:r>
      <w:r w:rsidRPr="00EB5FF3">
        <w:rPr>
          <w:sz w:val="18"/>
          <w:szCs w:val="18"/>
          <w:lang w:val="ru-RU"/>
        </w:rPr>
        <w:t>/</w:t>
      </w:r>
      <w:r w:rsidRPr="00EB5FF3">
        <w:rPr>
          <w:sz w:val="18"/>
          <w:szCs w:val="18"/>
        </w:rPr>
        <w:t>C</w:t>
      </w:r>
      <w:r w:rsidRPr="00EB5FF3">
        <w:rPr>
          <w:sz w:val="18"/>
          <w:szCs w:val="18"/>
          <w:lang w:val="ru-RU"/>
        </w:rPr>
        <w:t>/52/</w:t>
      </w:r>
      <w:r w:rsidRPr="00EB5FF3">
        <w:rPr>
          <w:sz w:val="18"/>
          <w:szCs w:val="18"/>
        </w:rPr>
        <w:t>D</w:t>
      </w:r>
      <w:r w:rsidRPr="00EB5FF3">
        <w:rPr>
          <w:sz w:val="18"/>
          <w:szCs w:val="18"/>
          <w:lang w:val="ru-RU"/>
        </w:rPr>
        <w:t xml:space="preserve">/497/2012, п. 8.9. </w:t>
      </w:r>
    </w:p>
  </w:footnote>
  <w:footnote w:id="333">
    <w:p w14:paraId="1DC1F057" w14:textId="7E0B012C" w:rsidR="00CD6C59" w:rsidRPr="00EB5FF3" w:rsidRDefault="00CD6C59" w:rsidP="00592A48">
      <w:pPr>
        <w:pStyle w:val="FootnoteText"/>
        <w:jc w:val="both"/>
        <w:rPr>
          <w:rFonts w:ascii="Times New Roman" w:hAnsi="Times New Roman"/>
          <w:sz w:val="18"/>
          <w:szCs w:val="18"/>
          <w:lang w:val="ru-RU"/>
        </w:rPr>
      </w:pPr>
      <w:r w:rsidRPr="00EB5FF3">
        <w:rPr>
          <w:rStyle w:val="FootnoteReference"/>
          <w:rFonts w:ascii="Times New Roman" w:hAnsi="Times New Roman"/>
          <w:sz w:val="18"/>
          <w:szCs w:val="18"/>
        </w:rPr>
        <w:footnoteRef/>
      </w:r>
      <w:r w:rsidRPr="00EB5FF3">
        <w:rPr>
          <w:rFonts w:ascii="Times New Roman" w:hAnsi="Times New Roman"/>
          <w:sz w:val="18"/>
          <w:szCs w:val="18"/>
          <w:lang w:val="ru-RU"/>
        </w:rPr>
        <w:t xml:space="preserve"> В отличие от этого, решения национальных судов доступны в интернете лишь в ограниченном объеме, через такие базы данных как </w:t>
      </w:r>
      <w:hyperlink r:id="rId1" w:tooltip="http://www.worldlii.org/" w:history="1">
        <w:r w:rsidRPr="00EB5FF3">
          <w:rPr>
            <w:color w:val="0000FF"/>
            <w:sz w:val="18"/>
            <w:szCs w:val="18"/>
            <w:u w:val="single"/>
          </w:rPr>
          <w:t>WorldLII</w:t>
        </w:r>
        <w:r w:rsidRPr="00EB5FF3">
          <w:rPr>
            <w:color w:val="0000FF"/>
            <w:sz w:val="18"/>
            <w:szCs w:val="18"/>
            <w:u w:val="single"/>
            <w:lang w:val="ru-RU"/>
          </w:rPr>
          <w:t xml:space="preserve"> </w:t>
        </w:r>
        <w:r w:rsidRPr="00EB5FF3">
          <w:rPr>
            <w:color w:val="0000FF"/>
            <w:sz w:val="18"/>
            <w:szCs w:val="18"/>
            <w:u w:val="single"/>
          </w:rPr>
          <w:t>International</w:t>
        </w:r>
        <w:r w:rsidRPr="00EB5FF3">
          <w:rPr>
            <w:color w:val="0000FF"/>
            <w:sz w:val="18"/>
            <w:szCs w:val="18"/>
            <w:u w:val="single"/>
            <w:lang w:val="ru-RU"/>
          </w:rPr>
          <w:t xml:space="preserve"> </w:t>
        </w:r>
        <w:r w:rsidRPr="00EB5FF3">
          <w:rPr>
            <w:color w:val="0000FF"/>
            <w:sz w:val="18"/>
            <w:szCs w:val="18"/>
            <w:u w:val="single"/>
          </w:rPr>
          <w:t>Courts</w:t>
        </w:r>
        <w:r w:rsidRPr="00EB5FF3">
          <w:rPr>
            <w:color w:val="0000FF"/>
            <w:sz w:val="18"/>
            <w:szCs w:val="18"/>
            <w:u w:val="single"/>
            <w:lang w:val="ru-RU"/>
          </w:rPr>
          <w:t xml:space="preserve"> </w:t>
        </w:r>
        <w:r w:rsidRPr="00EB5FF3">
          <w:rPr>
            <w:color w:val="0000FF"/>
            <w:sz w:val="18"/>
            <w:szCs w:val="18"/>
            <w:u w:val="single"/>
          </w:rPr>
          <w:t>and</w:t>
        </w:r>
        <w:r w:rsidRPr="00EB5FF3">
          <w:rPr>
            <w:color w:val="0000FF"/>
            <w:sz w:val="18"/>
            <w:szCs w:val="18"/>
            <w:u w:val="single"/>
            <w:lang w:val="ru-RU"/>
          </w:rPr>
          <w:t xml:space="preserve"> </w:t>
        </w:r>
        <w:r w:rsidRPr="00EB5FF3">
          <w:rPr>
            <w:color w:val="0000FF"/>
            <w:sz w:val="18"/>
            <w:szCs w:val="18"/>
            <w:u w:val="single"/>
          </w:rPr>
          <w:t>Tribunals</w:t>
        </w:r>
        <w:r w:rsidRPr="00EB5FF3">
          <w:rPr>
            <w:color w:val="0000FF"/>
            <w:sz w:val="18"/>
            <w:szCs w:val="18"/>
            <w:u w:val="single"/>
            <w:lang w:val="ru-RU"/>
          </w:rPr>
          <w:t xml:space="preserve"> </w:t>
        </w:r>
        <w:r w:rsidRPr="00EB5FF3">
          <w:rPr>
            <w:color w:val="0000FF"/>
            <w:sz w:val="18"/>
            <w:szCs w:val="18"/>
            <w:u w:val="single"/>
          </w:rPr>
          <w:t>Collection</w:t>
        </w:r>
      </w:hyperlink>
      <w:r w:rsidRPr="00EB5FF3">
        <w:rPr>
          <w:color w:val="0000FF"/>
          <w:sz w:val="18"/>
          <w:szCs w:val="18"/>
          <w:u w:val="single"/>
          <w:lang w:val="ru-RU"/>
        </w:rPr>
        <w:t xml:space="preserve"> </w:t>
      </w:r>
      <w:r w:rsidRPr="00EB5FF3">
        <w:rPr>
          <w:rFonts w:ascii="Times New Roman" w:hAnsi="Times New Roman"/>
          <w:sz w:val="18"/>
          <w:szCs w:val="18"/>
          <w:lang w:val="ru-RU"/>
        </w:rPr>
        <w:t xml:space="preserve">и базы данных других партнеров Каталога правовой информации, перечисленных (здесь) </w:t>
      </w:r>
      <w:hyperlink r:id="rId2" w:anchor="supporting_liis" w:history="1">
        <w:r w:rsidRPr="00EB5FF3">
          <w:rPr>
            <w:rStyle w:val="Hyperlink"/>
            <w:sz w:val="18"/>
            <w:szCs w:val="18"/>
          </w:rPr>
          <w:t>here</w:t>
        </w:r>
      </w:hyperlink>
      <w:r w:rsidRPr="00EB5FF3">
        <w:rPr>
          <w:rStyle w:val="Hyperlink"/>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577" w14:textId="77777777" w:rsidR="00CD6C59" w:rsidRDefault="00CD6C59" w:rsidP="002E33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E7E8" w14:textId="77777777" w:rsidR="00CD6C59" w:rsidRDefault="00CD6C59" w:rsidP="002514A3">
    <w:pPr>
      <w:pStyle w:val="PROGRAMOFFICETITLE"/>
    </w:pPr>
    <w:r>
      <w:t>Open Society Justice Initiative</w:t>
    </w:r>
  </w:p>
  <w:p w14:paraId="60610090" w14:textId="77777777" w:rsidR="00CD6C59" w:rsidRDefault="00CD6C59" w:rsidP="002E339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201C" w14:textId="77777777" w:rsidR="00CD6C59" w:rsidRDefault="00CD6C59" w:rsidP="002E339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782F" w14:textId="77777777" w:rsidR="00CD6C59" w:rsidRDefault="00CD6C59" w:rsidP="002E339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7CAA" w14:textId="3FADDB2D" w:rsidR="00CD6C59" w:rsidRPr="00D32B0E" w:rsidRDefault="00CD6C59" w:rsidP="00926ECB">
    <w:pPr>
      <w:pStyle w:val="PageNumber1"/>
      <w:framePr w:h="551" w:hRule="exact" w:wrap="around" w:x="11007" w:y="1"/>
    </w:pPr>
    <w:r>
      <w:fldChar w:fldCharType="begin"/>
    </w:r>
    <w:r>
      <w:instrText xml:space="preserve">PAGE  </w:instrText>
    </w:r>
    <w:r>
      <w:fldChar w:fldCharType="separate"/>
    </w:r>
    <w:r>
      <w:rPr>
        <w:noProof/>
      </w:rPr>
      <w:t>76</w:t>
    </w:r>
    <w:r>
      <w:rPr>
        <w:noProof/>
      </w:rPr>
      <w:fldChar w:fldCharType="end"/>
    </w:r>
  </w:p>
  <w:p w14:paraId="167E3770" w14:textId="57618B69" w:rsidR="00CD6C59" w:rsidRDefault="00CD6C59" w:rsidP="00F96D15">
    <w:r>
      <w:rPr>
        <w:noProof/>
      </w:rPr>
      <mc:AlternateContent>
        <mc:Choice Requires="wps">
          <w:drawing>
            <wp:anchor distT="0" distB="0" distL="114300" distR="114300" simplePos="0" relativeHeight="251672576" behindDoc="0" locked="0" layoutInCell="1" allowOverlap="1" wp14:anchorId="336ECFB8" wp14:editId="4CE063CD">
              <wp:simplePos x="0" y="0"/>
              <wp:positionH relativeFrom="page">
                <wp:posOffset>361950</wp:posOffset>
              </wp:positionH>
              <wp:positionV relativeFrom="page">
                <wp:posOffset>333375</wp:posOffset>
              </wp:positionV>
              <wp:extent cx="6366510" cy="428625"/>
              <wp:effectExtent l="0" t="0" r="15240" b="9525"/>
              <wp:wrapThrough wrapText="bothSides">
                <wp:wrapPolygon edited="0">
                  <wp:start x="0" y="0"/>
                  <wp:lineTo x="0" y="21120"/>
                  <wp:lineTo x="21587" y="21120"/>
                  <wp:lineTo x="21587"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6510" cy="428625"/>
                      </a:xfrm>
                      <a:prstGeom prst="rect">
                        <a:avLst/>
                      </a:prstGeom>
                      <a:noFill/>
                      <a:ln>
                        <a:noFill/>
                      </a:ln>
                      <a:effectLst/>
                      <a:extLst>
                        <a:ext uri="{C572A759-6A51-4108-AA02-DFA0A04FC94B}"/>
                      </a:extLst>
                    </wps:spPr>
                    <wps:txbx>
                      <w:txbxContent>
                        <w:p w14:paraId="4DC0D084" w14:textId="77777777" w:rsidR="00CD6C59" w:rsidRDefault="00CD6C59" w:rsidP="00926ECB">
                          <w:pPr>
                            <w:pStyle w:val="2NDPAGEHEAD"/>
                          </w:pPr>
                          <w:r>
                            <w:t>strategic litigation toolkit: drafting torture complaints</w:t>
                          </w:r>
                        </w:p>
                        <w:p w14:paraId="790C3709" w14:textId="77777777" w:rsidR="00CD6C59" w:rsidRDefault="00CD6C59" w:rsidP="00926ECB">
                          <w:pPr>
                            <w:pStyle w:val="2NDPAGEHEAD"/>
                          </w:pPr>
                        </w:p>
                        <w:p w14:paraId="64A8415D" w14:textId="77777777" w:rsidR="00CD6C59" w:rsidRDefault="00CD6C59" w:rsidP="00926ECB">
                          <w:pPr>
                            <w:pStyle w:val="2NDPAGE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ECFB8" id="_x0000_t202" coordsize="21600,21600" o:spt="202" path="m,l,21600r21600,l21600,xe">
              <v:stroke joinstyle="miter"/>
              <v:path gradientshapeok="t" o:connecttype="rect"/>
            </v:shapetype>
            <v:shape id="Text Box 16" o:spid="_x0000_s1028" type="#_x0000_t202" style="position:absolute;margin-left:28.5pt;margin-top:26.25pt;width:501.3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" filled="f" stroked="f">
              <v:path arrowok="t"/>
              <v:textbox inset="0,0,0,0">
                <w:txbxContent>
                  <w:p w14:paraId="4DC0D084" w14:textId="77777777" w:rsidR="00CD6C59" w:rsidRDefault="00CD6C59" w:rsidP="00926ECB">
                    <w:pPr>
                      <w:pStyle w:val="2NDPAGEHEAD"/>
                    </w:pPr>
                    <w:r>
                      <w:t>strategic litigation toolkit: drafting torture complaints</w:t>
                    </w:r>
                  </w:p>
                  <w:p w14:paraId="790C3709" w14:textId="77777777" w:rsidR="00CD6C59" w:rsidRDefault="00CD6C59" w:rsidP="00926ECB">
                    <w:pPr>
                      <w:pStyle w:val="2NDPAGEHEAD"/>
                    </w:pPr>
                  </w:p>
                  <w:p w14:paraId="64A8415D" w14:textId="77777777" w:rsidR="00CD6C59" w:rsidRDefault="00CD6C59" w:rsidP="00926ECB">
                    <w:pPr>
                      <w:pStyle w:val="2NDPAGEHEAD"/>
                    </w:pPr>
                  </w:p>
                </w:txbxContent>
              </v:textbox>
              <w10:wrap type="through" anchorx="page" anchory="page"/>
            </v:shape>
          </w:pict>
        </mc:Fallback>
      </mc:AlternateContent>
    </w:r>
    <w:r>
      <w:rPr>
        <w:noProof/>
      </w:rPr>
      <mc:AlternateContent>
        <mc:Choice Requires="wps">
          <w:drawing>
            <wp:anchor distT="4294967293" distB="4294967293" distL="114300" distR="114300" simplePos="0" relativeHeight="251671552" behindDoc="0" locked="0" layoutInCell="1" allowOverlap="1" wp14:anchorId="3D238CCD" wp14:editId="689A5454">
              <wp:simplePos x="0" y="0"/>
              <wp:positionH relativeFrom="page">
                <wp:posOffset>1031240</wp:posOffset>
              </wp:positionH>
              <wp:positionV relativeFrom="page">
                <wp:posOffset>685164</wp:posOffset>
              </wp:positionV>
              <wp:extent cx="5709920" cy="0"/>
              <wp:effectExtent l="19050" t="19050" r="24130"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9920" cy="0"/>
                      </a:xfrm>
                      <a:prstGeom prst="line">
                        <a:avLst/>
                      </a:prstGeom>
                      <a:noFill/>
                      <a:ln w="6350" cap="sq" cmpd="sng" algn="ctr">
                        <a:solidFill>
                          <a:sysClr val="windowText" lastClr="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26C70B59" id="Straight Connector 12" o:spid="_x0000_s1026" style="position:absolute;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81.2pt,53.95pt" to="530.8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" strokecolor="windowText" strokeweight=".5pt">
              <v:stroke endcap="square"/>
              <o:lock v:ext="edit" shapetype="f"/>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3418" w14:textId="046BE832" w:rsidR="00CD6C59" w:rsidRPr="0016296C" w:rsidRDefault="006478A9" w:rsidP="0016296C">
    <w:r>
      <w:rPr>
        <w:noProof/>
      </w:rPr>
      <mc:AlternateContent>
        <mc:Choice Requires="wps">
          <w:drawing>
            <wp:anchor distT="0" distB="0" distL="114300" distR="114300" simplePos="0" relativeHeight="251677696" behindDoc="0" locked="0" layoutInCell="1" allowOverlap="1" wp14:anchorId="53E371AB" wp14:editId="155E7C2D">
              <wp:simplePos x="0" y="0"/>
              <wp:positionH relativeFrom="page">
                <wp:posOffset>942975</wp:posOffset>
              </wp:positionH>
              <wp:positionV relativeFrom="page">
                <wp:posOffset>647700</wp:posOffset>
              </wp:positionV>
              <wp:extent cx="5010150" cy="346710"/>
              <wp:effectExtent l="0" t="0" r="0" b="15240"/>
              <wp:wrapThrough wrapText="bothSides">
                <wp:wrapPolygon edited="0">
                  <wp:start x="0" y="0"/>
                  <wp:lineTo x="0" y="21363"/>
                  <wp:lineTo x="21518" y="21363"/>
                  <wp:lineTo x="21518"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2416" w14:textId="3E26B733" w:rsidR="006478A9" w:rsidRDefault="006478A9" w:rsidP="006478A9">
                          <w:pPr>
                            <w:pStyle w:val="PROGRAMOFFICETITLE"/>
                            <w:ind w:left="0"/>
                          </w:pPr>
                          <w:r>
                            <w:t>O</w:t>
                          </w:r>
                          <w:r>
                            <w:t>pen Society Justice Initiative</w:t>
                          </w:r>
                        </w:p>
                        <w:p w14:paraId="522C8642" w14:textId="77777777" w:rsidR="00CD6C59" w:rsidRDefault="00CD6C59" w:rsidP="002514A3">
                          <w:pPr>
                            <w:pStyle w:val="PROGRAMOFFICETITLE"/>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3E371AB" id="_x0000_t202" coordsize="21600,21600" o:spt="202" path="m,l,21600r21600,l21600,xe">
              <v:stroke joinstyle="miter"/>
              <v:path gradientshapeok="t" o:connecttype="rect"/>
            </v:shapetype>
            <v:shape id="Text Box 11" o:spid="_x0000_s1029" type="#_x0000_t202" style="position:absolute;margin-left:74.25pt;margin-top:51pt;width:394.5pt;height:27.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" filled="f" stroked="f">
              <v:textbox inset="0,0,0,0">
                <w:txbxContent>
                  <w:p w14:paraId="51C92416" w14:textId="3E26B733" w:rsidR="006478A9" w:rsidRDefault="006478A9" w:rsidP="006478A9">
                    <w:pPr>
                      <w:pStyle w:val="PROGRAMOFFICETITLE"/>
                      <w:ind w:left="0"/>
                    </w:pPr>
                    <w:r>
                      <w:t>O</w:t>
                    </w:r>
                    <w:r>
                      <w:t>pen Society Justice Initiative</w:t>
                    </w:r>
                  </w:p>
                  <w:p w14:paraId="522C8642" w14:textId="77777777" w:rsidR="00CD6C59" w:rsidRDefault="00CD6C59" w:rsidP="002514A3">
                    <w:pPr>
                      <w:pStyle w:val="PROGRAMOFFICETITLE"/>
                    </w:pPr>
                  </w:p>
                </w:txbxContent>
              </v:textbox>
              <w10:wrap type="through" anchorx="page" anchory="page"/>
            </v:shape>
          </w:pict>
        </mc:Fallback>
      </mc:AlternateContent>
    </w:r>
    <w:r w:rsidR="00CD6C59">
      <w:rPr>
        <w:noProof/>
      </w:rPr>
      <w:drawing>
        <wp:anchor distT="0" distB="0" distL="114300" distR="114300" simplePos="0" relativeHeight="251679744" behindDoc="0" locked="1" layoutInCell="1" allowOverlap="0" wp14:anchorId="6EBE1EEB" wp14:editId="61BE0081">
          <wp:simplePos x="0" y="0"/>
          <wp:positionH relativeFrom="page">
            <wp:posOffset>6072505</wp:posOffset>
          </wp:positionH>
          <wp:positionV relativeFrom="page">
            <wp:posOffset>561340</wp:posOffset>
          </wp:positionV>
          <wp:extent cx="1273175" cy="642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
                    <a:extLst>
                      <a:ext uri="{28A0092B-C50C-407E-A947-70E740481C1C}">
                        <a14:useLocalDpi xmlns:a14="http://schemas.microsoft.com/office/drawing/2010/main" val="0"/>
                      </a:ext>
                    </a:extLst>
                  </a:blip>
                  <a:srcRect l="83502" t="17017" r="-1280" b="-32117"/>
                  <a:stretch/>
                </pic:blipFill>
                <pic:spPr bwMode="auto">
                  <a:xfrm>
                    <a:off x="0" y="0"/>
                    <a:ext cx="1273175" cy="64262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ACE"/>
    <w:multiLevelType w:val="multilevel"/>
    <w:tmpl w:val="89505CE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53"/>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5E5627F"/>
    <w:multiLevelType w:val="hybridMultilevel"/>
    <w:tmpl w:val="D80CE6CE"/>
    <w:lvl w:ilvl="0" w:tplc="1F98638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918E722C"/>
    <w:lvl w:ilvl="0">
      <w:start w:val="1"/>
      <w:numFmt w:val="upperLetter"/>
      <w:pStyle w:val="Title"/>
      <w:lvlText w:val="%1."/>
      <w:lvlJc w:val="left"/>
      <w:pPr>
        <w:tabs>
          <w:tab w:val="num" w:pos="360"/>
        </w:tabs>
        <w:ind w:left="1440" w:hanging="720"/>
      </w:pPr>
      <w:rPr>
        <w:rFonts w:ascii="Times New Roman Bold" w:hAnsi="Times New Roman Bold" w:hint="default"/>
        <w:b/>
        <w:i w:val="0"/>
        <w:sz w:val="24"/>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b w:val="0"/>
      </w:rPr>
    </w:lvl>
    <w:lvl w:ilvl="3">
      <w:start w:val="1"/>
      <w:numFmt w:val="lowerLetter"/>
      <w:lvlText w:val="%4)"/>
      <w:lvlJc w:val="left"/>
      <w:pPr>
        <w:tabs>
          <w:tab w:val="num" w:pos="2520"/>
        </w:tabs>
        <w:ind w:left="2160" w:firstLine="0"/>
      </w:pPr>
      <w:rPr>
        <w:rFonts w:hint="default"/>
        <w:b w:val="0"/>
      </w:rPr>
    </w:lvl>
    <w:lvl w:ilvl="4">
      <w:start w:val="1"/>
      <w:numFmt w:val="decimal"/>
      <w:lvlText w:val="(%5)"/>
      <w:lvlJc w:val="left"/>
      <w:pPr>
        <w:tabs>
          <w:tab w:val="num" w:pos="3240"/>
        </w:tabs>
        <w:ind w:left="2880" w:firstLine="0"/>
      </w:pPr>
      <w:rPr>
        <w:rFonts w:hint="default"/>
        <w:b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1CC7BAD"/>
    <w:multiLevelType w:val="hybridMultilevel"/>
    <w:tmpl w:val="B6BCED30"/>
    <w:lvl w:ilvl="0" w:tplc="56009F5C">
      <w:start w:val="1"/>
      <w:numFmt w:val="decimal"/>
      <w:lvlText w:val="%1."/>
      <w:lvlJc w:val="left"/>
      <w:pPr>
        <w:ind w:left="750" w:hanging="360"/>
      </w:pPr>
      <w:rPr>
        <w:b w:val="0"/>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85B1186"/>
    <w:multiLevelType w:val="hybridMultilevel"/>
    <w:tmpl w:val="CA8C1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8A0F13"/>
    <w:multiLevelType w:val="multilevel"/>
    <w:tmpl w:val="E81E6340"/>
    <w:lvl w:ilvl="0">
      <w:start w:val="1"/>
      <w:numFmt w:val="decimal"/>
      <w:pStyle w:val="ListNumber2"/>
      <w:lvlText w:val="%1."/>
      <w:lvlJc w:val="left"/>
      <w:pPr>
        <w:tabs>
          <w:tab w:val="num" w:pos="1260"/>
        </w:tabs>
        <w:ind w:left="1260" w:hanging="360"/>
      </w:p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1BA70368"/>
    <w:multiLevelType w:val="hybridMultilevel"/>
    <w:tmpl w:val="7DD24CD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CD8473F"/>
    <w:multiLevelType w:val="multilevel"/>
    <w:tmpl w:val="ED1CCFA2"/>
    <w:lvl w:ilvl="0">
      <w:start w:val="1"/>
      <w:numFmt w:val="decimal"/>
      <w:pStyle w:val="ListNumber3"/>
      <w:lvlText w:val="%1."/>
      <w:lvlJc w:val="left"/>
      <w:pPr>
        <w:tabs>
          <w:tab w:val="num" w:pos="1260"/>
        </w:tabs>
        <w:ind w:left="1260" w:hanging="360"/>
      </w:p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1E3C19AA"/>
    <w:multiLevelType w:val="hybridMultilevel"/>
    <w:tmpl w:val="DC02B914"/>
    <w:lvl w:ilvl="0" w:tplc="CDC0DFAE">
      <w:start w:val="1"/>
      <w:numFmt w:val="upperRoman"/>
      <w:pStyle w:val="Level1"/>
      <w:lvlText w:val="%1.  "/>
      <w:lvlJc w:val="left"/>
      <w:pPr>
        <w:tabs>
          <w:tab w:val="num" w:pos="1094"/>
        </w:tabs>
        <w:ind w:left="1094"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617666"/>
    <w:multiLevelType w:val="multilevel"/>
    <w:tmpl w:val="8E20F688"/>
    <w:lvl w:ilvl="0">
      <w:start w:val="1"/>
      <w:numFmt w:val="decimal"/>
      <w:pStyle w:val="ListBullet5"/>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2A716364"/>
    <w:multiLevelType w:val="multilevel"/>
    <w:tmpl w:val="55EA6AE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3"/>
      <w:numFmt w:val="lowerRoman"/>
      <w:lvlText w:val="%3."/>
      <w:lvlJc w:val="left"/>
      <w:pPr>
        <w:ind w:left="3240" w:hanging="720"/>
      </w:pPr>
      <w:rPr>
        <w:rFonts w:hint="default"/>
      </w:rPr>
    </w:lvl>
    <w:lvl w:ilvl="3">
      <w:start w:val="1"/>
      <w:numFmt w:val="upperRoman"/>
      <w:lvlText w:val="%4."/>
      <w:lvlJc w:val="left"/>
      <w:pPr>
        <w:ind w:left="3960" w:hanging="720"/>
      </w:pPr>
      <w:rPr>
        <w:rFonts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076CF3"/>
    <w:multiLevelType w:val="hybridMultilevel"/>
    <w:tmpl w:val="F5B6EE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B4E0B9C"/>
    <w:multiLevelType w:val="hybridMultilevel"/>
    <w:tmpl w:val="2B60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DB1548"/>
    <w:multiLevelType w:val="hybridMultilevel"/>
    <w:tmpl w:val="B7D0509C"/>
    <w:lvl w:ilvl="0" w:tplc="014AE9AA">
      <w:start w:val="1"/>
      <w:numFmt w:val="decimal"/>
      <w:pStyle w:val="LOIQ1"/>
      <w:lvlText w:val="%1."/>
      <w:lvlJc w:val="left"/>
      <w:pPr>
        <w:ind w:left="185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15" w15:restartNumberingAfterBreak="0">
    <w:nsid w:val="327A3935"/>
    <w:multiLevelType w:val="hybridMultilevel"/>
    <w:tmpl w:val="B51EDE1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15:restartNumberingAfterBreak="0">
    <w:nsid w:val="332310D4"/>
    <w:multiLevelType w:val="hybridMultilevel"/>
    <w:tmpl w:val="F1AACBF0"/>
    <w:lvl w:ilvl="0" w:tplc="496E8E7C">
      <w:start w:val="1"/>
      <w:numFmt w:val="decimal"/>
      <w:lvlText w:val="%1."/>
      <w:lvlJc w:val="left"/>
      <w:pPr>
        <w:tabs>
          <w:tab w:val="num" w:pos="1094"/>
        </w:tabs>
        <w:ind w:left="1094"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ListBullet"/>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476D6B"/>
    <w:multiLevelType w:val="hybridMultilevel"/>
    <w:tmpl w:val="23FCFC0A"/>
    <w:lvl w:ilvl="0" w:tplc="916451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345067"/>
    <w:multiLevelType w:val="multilevel"/>
    <w:tmpl w:val="7A3CB330"/>
    <w:lvl w:ilvl="0">
      <w:start w:val="1"/>
      <w:numFmt w:val="decimal"/>
      <w:pStyle w:val="JIBasicText"/>
      <w:lvlText w:val="%1."/>
      <w:lvlJc w:val="left"/>
      <w:pPr>
        <w:tabs>
          <w:tab w:val="num" w:pos="1170"/>
        </w:tabs>
        <w:ind w:left="1177" w:hanging="547"/>
      </w:pPr>
      <w:rPr>
        <w:rFonts w:hint="default"/>
        <w:b w:val="0"/>
        <w:i w:val="0"/>
        <w:color w:val="auto"/>
        <w:sz w:val="22"/>
      </w:rPr>
    </w:lvl>
    <w:lvl w:ilvl="1">
      <w:start w:val="1"/>
      <w:numFmt w:val="bullet"/>
      <w:lvlText w:val=""/>
      <w:lvlJc w:val="left"/>
      <w:pPr>
        <w:tabs>
          <w:tab w:val="num" w:pos="907"/>
        </w:tabs>
        <w:ind w:left="907"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C93E40"/>
    <w:multiLevelType w:val="hybridMultilevel"/>
    <w:tmpl w:val="CF9E9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CF4C83"/>
    <w:multiLevelType w:val="multilevel"/>
    <w:tmpl w:val="EAC4EEFC"/>
    <w:lvl w:ilvl="0">
      <w:start w:val="1"/>
      <w:numFmt w:val="bullet"/>
      <w:pStyle w:val="JIBulletList"/>
      <w:lvlText w:val=""/>
      <w:lvlJc w:val="left"/>
      <w:pPr>
        <w:tabs>
          <w:tab w:val="num" w:pos="36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E32DAC"/>
    <w:multiLevelType w:val="hybridMultilevel"/>
    <w:tmpl w:val="48E87F44"/>
    <w:lvl w:ilvl="0" w:tplc="FFFFFFFF">
      <w:start w:val="1"/>
      <w:numFmt w:val="decimal"/>
      <w:pStyle w:val="Heading3"/>
      <w:lvlText w:val="%1."/>
      <w:lvlJc w:val="left"/>
      <w:pPr>
        <w:ind w:left="2457" w:hanging="360"/>
      </w:pPr>
      <w:rPr>
        <w:rFonts w:hint="default"/>
      </w:rPr>
    </w:lvl>
    <w:lvl w:ilvl="1" w:tplc="FFFFFFFF" w:tentative="1">
      <w:start w:val="1"/>
      <w:numFmt w:val="lowerLetter"/>
      <w:lvlText w:val="%2."/>
      <w:lvlJc w:val="left"/>
      <w:pPr>
        <w:ind w:left="3177" w:hanging="360"/>
      </w:pPr>
    </w:lvl>
    <w:lvl w:ilvl="2" w:tplc="FFFFFFFF" w:tentative="1">
      <w:start w:val="1"/>
      <w:numFmt w:val="lowerRoman"/>
      <w:lvlText w:val="%3."/>
      <w:lvlJc w:val="right"/>
      <w:pPr>
        <w:ind w:left="3897" w:hanging="180"/>
      </w:pPr>
    </w:lvl>
    <w:lvl w:ilvl="3" w:tplc="FFFFFFFF" w:tentative="1">
      <w:start w:val="1"/>
      <w:numFmt w:val="decimal"/>
      <w:lvlText w:val="%4."/>
      <w:lvlJc w:val="left"/>
      <w:pPr>
        <w:ind w:left="4617" w:hanging="360"/>
      </w:pPr>
    </w:lvl>
    <w:lvl w:ilvl="4" w:tplc="FFFFFFFF" w:tentative="1">
      <w:start w:val="1"/>
      <w:numFmt w:val="lowerLetter"/>
      <w:lvlText w:val="%5."/>
      <w:lvlJc w:val="left"/>
      <w:pPr>
        <w:ind w:left="5337" w:hanging="360"/>
      </w:pPr>
    </w:lvl>
    <w:lvl w:ilvl="5" w:tplc="FFFFFFFF" w:tentative="1">
      <w:start w:val="1"/>
      <w:numFmt w:val="lowerRoman"/>
      <w:lvlText w:val="%6."/>
      <w:lvlJc w:val="right"/>
      <w:pPr>
        <w:ind w:left="6057" w:hanging="180"/>
      </w:pPr>
    </w:lvl>
    <w:lvl w:ilvl="6" w:tplc="FFFFFFFF" w:tentative="1">
      <w:start w:val="1"/>
      <w:numFmt w:val="decimal"/>
      <w:lvlText w:val="%7."/>
      <w:lvlJc w:val="left"/>
      <w:pPr>
        <w:ind w:left="6777" w:hanging="360"/>
      </w:pPr>
    </w:lvl>
    <w:lvl w:ilvl="7" w:tplc="FFFFFFFF" w:tentative="1">
      <w:start w:val="1"/>
      <w:numFmt w:val="lowerLetter"/>
      <w:lvlText w:val="%8."/>
      <w:lvlJc w:val="left"/>
      <w:pPr>
        <w:ind w:left="7497" w:hanging="360"/>
      </w:pPr>
    </w:lvl>
    <w:lvl w:ilvl="8" w:tplc="FFFFFFFF" w:tentative="1">
      <w:start w:val="1"/>
      <w:numFmt w:val="lowerRoman"/>
      <w:lvlText w:val="%9."/>
      <w:lvlJc w:val="right"/>
      <w:pPr>
        <w:ind w:left="8217" w:hanging="180"/>
      </w:pPr>
    </w:lvl>
  </w:abstractNum>
  <w:abstractNum w:abstractNumId="22" w15:restartNumberingAfterBreak="0">
    <w:nsid w:val="4AFB37E5"/>
    <w:multiLevelType w:val="multilevel"/>
    <w:tmpl w:val="4C4ED7DE"/>
    <w:lvl w:ilvl="0">
      <w:start w:val="1"/>
      <w:numFmt w:val="decimal"/>
      <w:lvlText w:val="%1."/>
      <w:lvlJc w:val="left"/>
      <w:pPr>
        <w:tabs>
          <w:tab w:val="num" w:pos="432"/>
        </w:tabs>
        <w:ind w:left="360" w:hanging="360"/>
      </w:pPr>
      <w:rPr>
        <w:rFonts w:hint="default"/>
      </w:rPr>
    </w:lvl>
    <w:lvl w:ilvl="1">
      <w:start w:val="1"/>
      <w:numFmt w:val="lowerLetter"/>
      <w:lvlText w:val="%2)"/>
      <w:lvlJc w:val="left"/>
      <w:pPr>
        <w:tabs>
          <w:tab w:val="num" w:pos="720"/>
        </w:tabs>
        <w:ind w:left="720" w:firstLine="0"/>
      </w:pPr>
      <w:rPr>
        <w:rFonts w:hint="default"/>
      </w:rPr>
    </w:lvl>
    <w:lvl w:ilvl="2">
      <w:start w:val="1"/>
      <w:numFmt w:val="lowerRoman"/>
      <w:pStyle w:val="CommentText"/>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C3C5FAF"/>
    <w:multiLevelType w:val="hybridMultilevel"/>
    <w:tmpl w:val="EE9ED03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0B4549B"/>
    <w:multiLevelType w:val="hybridMultilevel"/>
    <w:tmpl w:val="68DC39CA"/>
    <w:lvl w:ilvl="0" w:tplc="736C6EB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1736A0B"/>
    <w:multiLevelType w:val="hybridMultilevel"/>
    <w:tmpl w:val="D04A5C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2D200F2"/>
    <w:multiLevelType w:val="hybridMultilevel"/>
    <w:tmpl w:val="637CEBA8"/>
    <w:lvl w:ilvl="0" w:tplc="292499B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3CD248A"/>
    <w:multiLevelType w:val="multilevel"/>
    <w:tmpl w:val="E1AE62AA"/>
    <w:lvl w:ilvl="0">
      <w:start w:val="1"/>
      <w:numFmt w:val="decimal"/>
      <w:pStyle w:val="ListNumber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40D46E4"/>
    <w:multiLevelType w:val="multilevel"/>
    <w:tmpl w:val="89505CE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53"/>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15:restartNumberingAfterBreak="0">
    <w:nsid w:val="5B25544D"/>
    <w:multiLevelType w:val="multilevel"/>
    <w:tmpl w:val="F1AACBF0"/>
    <w:lvl w:ilvl="0">
      <w:start w:val="1"/>
      <w:numFmt w:val="decimal"/>
      <w:pStyle w:val="ListBullet4"/>
      <w:lvlText w:val="%1."/>
      <w:lvlJc w:val="left"/>
      <w:pPr>
        <w:tabs>
          <w:tab w:val="num" w:pos="1094"/>
        </w:tabs>
        <w:ind w:left="1094" w:hanging="54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2615DE"/>
    <w:multiLevelType w:val="hybridMultilevel"/>
    <w:tmpl w:val="1876B1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4A7C46"/>
    <w:multiLevelType w:val="hybridMultilevel"/>
    <w:tmpl w:val="C9B6F8B4"/>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2" w15:restartNumberingAfterBreak="0">
    <w:nsid w:val="7D920E2F"/>
    <w:multiLevelType w:val="hybridMultilevel"/>
    <w:tmpl w:val="A7701E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8"/>
  </w:num>
  <w:num w:numId="3">
    <w:abstractNumId w:val="16"/>
  </w:num>
  <w:num w:numId="4">
    <w:abstractNumId w:val="29"/>
  </w:num>
  <w:num w:numId="5">
    <w:abstractNumId w:val="10"/>
  </w:num>
  <w:num w:numId="6">
    <w:abstractNumId w:val="5"/>
  </w:num>
  <w:num w:numId="7">
    <w:abstractNumId w:val="7"/>
  </w:num>
  <w:num w:numId="8">
    <w:abstractNumId w:val="27"/>
  </w:num>
  <w:num w:numId="9">
    <w:abstractNumId w:val="20"/>
  </w:num>
  <w:num w:numId="10">
    <w:abstractNumId w:val="22"/>
  </w:num>
  <w:num w:numId="11">
    <w:abstractNumId w:val="2"/>
  </w:num>
  <w:num w:numId="12">
    <w:abstractNumId w:val="21"/>
  </w:num>
  <w:num w:numId="13">
    <w:abstractNumId w:val="9"/>
  </w:num>
  <w:num w:numId="14">
    <w:abstractNumId w:val="31"/>
  </w:num>
  <w:num w:numId="15">
    <w:abstractNumId w:val="1"/>
  </w:num>
  <w:num w:numId="16">
    <w:abstractNumId w:val="19"/>
  </w:num>
  <w:num w:numId="17">
    <w:abstractNumId w:val="4"/>
  </w:num>
  <w:num w:numId="18">
    <w:abstractNumId w:val="11"/>
  </w:num>
  <w:num w:numId="19">
    <w:abstractNumId w:val="13"/>
  </w:num>
  <w:num w:numId="20">
    <w:abstractNumId w:val="30"/>
  </w:num>
  <w:num w:numId="21">
    <w:abstractNumId w:val="17"/>
  </w:num>
  <w:num w:numId="22">
    <w:abstractNumId w:val="14"/>
  </w:num>
  <w:num w:numId="23">
    <w:abstractNumId w:val="2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8"/>
  </w:num>
  <w:num w:numId="27">
    <w:abstractNumId w:val="0"/>
  </w:num>
  <w:num w:numId="28">
    <w:abstractNumId w:val="3"/>
  </w:num>
  <w:num w:numId="29">
    <w:abstractNumId w:val="32"/>
  </w:num>
  <w:num w:numId="30">
    <w:abstractNumId w:val="15"/>
  </w:num>
  <w:num w:numId="31">
    <w:abstractNumId w:val="12"/>
  </w:num>
  <w:num w:numId="32">
    <w:abstractNumId w:val="25"/>
  </w:num>
  <w:num w:numId="33">
    <w:abstractNumId w:val="23"/>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ru-RU" w:vendorID="64" w:dllVersion="131078" w:nlCheck="1" w:checkStyle="0"/>
  <w:proofState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42"/>
    <w:rsid w:val="00002B3D"/>
    <w:rsid w:val="00004356"/>
    <w:rsid w:val="000071D1"/>
    <w:rsid w:val="000120B2"/>
    <w:rsid w:val="00012FA6"/>
    <w:rsid w:val="00015F8C"/>
    <w:rsid w:val="0001604C"/>
    <w:rsid w:val="00020597"/>
    <w:rsid w:val="00022C20"/>
    <w:rsid w:val="00023B54"/>
    <w:rsid w:val="00024F23"/>
    <w:rsid w:val="00026EB4"/>
    <w:rsid w:val="000277A4"/>
    <w:rsid w:val="000300A0"/>
    <w:rsid w:val="0003113C"/>
    <w:rsid w:val="00032D84"/>
    <w:rsid w:val="000339E1"/>
    <w:rsid w:val="00036F21"/>
    <w:rsid w:val="00040C76"/>
    <w:rsid w:val="0004330C"/>
    <w:rsid w:val="00044706"/>
    <w:rsid w:val="00045350"/>
    <w:rsid w:val="00045893"/>
    <w:rsid w:val="0005149C"/>
    <w:rsid w:val="000533A5"/>
    <w:rsid w:val="000542F8"/>
    <w:rsid w:val="00055B9C"/>
    <w:rsid w:val="00055E11"/>
    <w:rsid w:val="00056C4C"/>
    <w:rsid w:val="0006011E"/>
    <w:rsid w:val="000601B1"/>
    <w:rsid w:val="00062B51"/>
    <w:rsid w:val="00063B30"/>
    <w:rsid w:val="00064FB2"/>
    <w:rsid w:val="00065B0A"/>
    <w:rsid w:val="00066E51"/>
    <w:rsid w:val="0006711D"/>
    <w:rsid w:val="000671DA"/>
    <w:rsid w:val="00071AC7"/>
    <w:rsid w:val="00071CDA"/>
    <w:rsid w:val="0007498A"/>
    <w:rsid w:val="0007688D"/>
    <w:rsid w:val="0007729E"/>
    <w:rsid w:val="000803C1"/>
    <w:rsid w:val="0008138D"/>
    <w:rsid w:val="000827AE"/>
    <w:rsid w:val="00083488"/>
    <w:rsid w:val="000845B9"/>
    <w:rsid w:val="00085B68"/>
    <w:rsid w:val="00087228"/>
    <w:rsid w:val="00090387"/>
    <w:rsid w:val="0009056B"/>
    <w:rsid w:val="00093A23"/>
    <w:rsid w:val="00093F91"/>
    <w:rsid w:val="000A1A46"/>
    <w:rsid w:val="000A1E22"/>
    <w:rsid w:val="000A48DC"/>
    <w:rsid w:val="000A5108"/>
    <w:rsid w:val="000A6898"/>
    <w:rsid w:val="000B0ED5"/>
    <w:rsid w:val="000B3250"/>
    <w:rsid w:val="000B4085"/>
    <w:rsid w:val="000C39E5"/>
    <w:rsid w:val="000C3A93"/>
    <w:rsid w:val="000C4969"/>
    <w:rsid w:val="000C52B6"/>
    <w:rsid w:val="000D5FB1"/>
    <w:rsid w:val="000D6016"/>
    <w:rsid w:val="000D7396"/>
    <w:rsid w:val="000E02C0"/>
    <w:rsid w:val="000E158B"/>
    <w:rsid w:val="000E2026"/>
    <w:rsid w:val="000E41C0"/>
    <w:rsid w:val="000E5837"/>
    <w:rsid w:val="000E6FDF"/>
    <w:rsid w:val="000F0CE2"/>
    <w:rsid w:val="000F10B1"/>
    <w:rsid w:val="000F399E"/>
    <w:rsid w:val="000F63EF"/>
    <w:rsid w:val="000F680B"/>
    <w:rsid w:val="00102DFB"/>
    <w:rsid w:val="00106318"/>
    <w:rsid w:val="00107BE8"/>
    <w:rsid w:val="00110796"/>
    <w:rsid w:val="0011197D"/>
    <w:rsid w:val="0011337E"/>
    <w:rsid w:val="00114F4E"/>
    <w:rsid w:val="00115BF2"/>
    <w:rsid w:val="00117B03"/>
    <w:rsid w:val="00117E30"/>
    <w:rsid w:val="00120BE5"/>
    <w:rsid w:val="001242C8"/>
    <w:rsid w:val="001264CA"/>
    <w:rsid w:val="00126A6E"/>
    <w:rsid w:val="00131276"/>
    <w:rsid w:val="00132B4E"/>
    <w:rsid w:val="0013386E"/>
    <w:rsid w:val="00134029"/>
    <w:rsid w:val="001353DD"/>
    <w:rsid w:val="00137ED5"/>
    <w:rsid w:val="001412AB"/>
    <w:rsid w:val="0014143B"/>
    <w:rsid w:val="00142D79"/>
    <w:rsid w:val="00146CC1"/>
    <w:rsid w:val="0014723D"/>
    <w:rsid w:val="0015160C"/>
    <w:rsid w:val="00154178"/>
    <w:rsid w:val="00154E9C"/>
    <w:rsid w:val="00154EEB"/>
    <w:rsid w:val="001552E0"/>
    <w:rsid w:val="0016296C"/>
    <w:rsid w:val="00165058"/>
    <w:rsid w:val="001663BC"/>
    <w:rsid w:val="00166471"/>
    <w:rsid w:val="00166A71"/>
    <w:rsid w:val="00170BAD"/>
    <w:rsid w:val="00172E30"/>
    <w:rsid w:val="00173962"/>
    <w:rsid w:val="00173BC6"/>
    <w:rsid w:val="00175158"/>
    <w:rsid w:val="00177B23"/>
    <w:rsid w:val="001818F4"/>
    <w:rsid w:val="00182062"/>
    <w:rsid w:val="00183E7B"/>
    <w:rsid w:val="00185058"/>
    <w:rsid w:val="001869DA"/>
    <w:rsid w:val="00187E3A"/>
    <w:rsid w:val="001903EA"/>
    <w:rsid w:val="00191ECC"/>
    <w:rsid w:val="00192E29"/>
    <w:rsid w:val="0019362F"/>
    <w:rsid w:val="00193D0B"/>
    <w:rsid w:val="00194F29"/>
    <w:rsid w:val="001A0B16"/>
    <w:rsid w:val="001A0CAA"/>
    <w:rsid w:val="001A1242"/>
    <w:rsid w:val="001A21A9"/>
    <w:rsid w:val="001A5830"/>
    <w:rsid w:val="001A6D19"/>
    <w:rsid w:val="001B31B1"/>
    <w:rsid w:val="001B366C"/>
    <w:rsid w:val="001B3A0B"/>
    <w:rsid w:val="001B64CD"/>
    <w:rsid w:val="001B714D"/>
    <w:rsid w:val="001C041B"/>
    <w:rsid w:val="001C3492"/>
    <w:rsid w:val="001C4012"/>
    <w:rsid w:val="001C6189"/>
    <w:rsid w:val="001C6D4A"/>
    <w:rsid w:val="001D25FF"/>
    <w:rsid w:val="001D5538"/>
    <w:rsid w:val="001D7F65"/>
    <w:rsid w:val="001E0504"/>
    <w:rsid w:val="001E0E4D"/>
    <w:rsid w:val="001E1E4E"/>
    <w:rsid w:val="001E37D4"/>
    <w:rsid w:val="001E5337"/>
    <w:rsid w:val="001F0590"/>
    <w:rsid w:val="001F27CB"/>
    <w:rsid w:val="001F4960"/>
    <w:rsid w:val="001F75FD"/>
    <w:rsid w:val="00200724"/>
    <w:rsid w:val="00206FE0"/>
    <w:rsid w:val="00210B5D"/>
    <w:rsid w:val="00211279"/>
    <w:rsid w:val="00211C0C"/>
    <w:rsid w:val="00212A10"/>
    <w:rsid w:val="002161F8"/>
    <w:rsid w:val="00222106"/>
    <w:rsid w:val="00223CB8"/>
    <w:rsid w:val="002243FC"/>
    <w:rsid w:val="00225D79"/>
    <w:rsid w:val="0023064C"/>
    <w:rsid w:val="00235206"/>
    <w:rsid w:val="00236E0C"/>
    <w:rsid w:val="00240252"/>
    <w:rsid w:val="002445DA"/>
    <w:rsid w:val="002478E6"/>
    <w:rsid w:val="00247E3F"/>
    <w:rsid w:val="00250DAF"/>
    <w:rsid w:val="002514A3"/>
    <w:rsid w:val="00251F01"/>
    <w:rsid w:val="00254641"/>
    <w:rsid w:val="002556FE"/>
    <w:rsid w:val="00255E23"/>
    <w:rsid w:val="00261A0C"/>
    <w:rsid w:val="002621F1"/>
    <w:rsid w:val="00262B3B"/>
    <w:rsid w:val="0026748A"/>
    <w:rsid w:val="002713B3"/>
    <w:rsid w:val="002732EE"/>
    <w:rsid w:val="00273D5B"/>
    <w:rsid w:val="0027580E"/>
    <w:rsid w:val="00277F40"/>
    <w:rsid w:val="0028370F"/>
    <w:rsid w:val="00285909"/>
    <w:rsid w:val="002863D8"/>
    <w:rsid w:val="00286884"/>
    <w:rsid w:val="002871C6"/>
    <w:rsid w:val="00287FA9"/>
    <w:rsid w:val="00290861"/>
    <w:rsid w:val="00290A41"/>
    <w:rsid w:val="00292231"/>
    <w:rsid w:val="00293A7E"/>
    <w:rsid w:val="002A20A2"/>
    <w:rsid w:val="002A6634"/>
    <w:rsid w:val="002A7A02"/>
    <w:rsid w:val="002B0299"/>
    <w:rsid w:val="002B1933"/>
    <w:rsid w:val="002B2A97"/>
    <w:rsid w:val="002B2DF2"/>
    <w:rsid w:val="002B52A6"/>
    <w:rsid w:val="002C2496"/>
    <w:rsid w:val="002C31D3"/>
    <w:rsid w:val="002C5C0F"/>
    <w:rsid w:val="002C612B"/>
    <w:rsid w:val="002C6602"/>
    <w:rsid w:val="002C6CC7"/>
    <w:rsid w:val="002C6ED5"/>
    <w:rsid w:val="002C74C0"/>
    <w:rsid w:val="002D31B6"/>
    <w:rsid w:val="002D6EB7"/>
    <w:rsid w:val="002E06BF"/>
    <w:rsid w:val="002E3394"/>
    <w:rsid w:val="002E39D2"/>
    <w:rsid w:val="002E49CD"/>
    <w:rsid w:val="002F02AF"/>
    <w:rsid w:val="002F0856"/>
    <w:rsid w:val="002F15E2"/>
    <w:rsid w:val="002F38A5"/>
    <w:rsid w:val="002F4DF2"/>
    <w:rsid w:val="002F7B94"/>
    <w:rsid w:val="0030053D"/>
    <w:rsid w:val="003014C3"/>
    <w:rsid w:val="00306926"/>
    <w:rsid w:val="00311BAF"/>
    <w:rsid w:val="00312935"/>
    <w:rsid w:val="003139B6"/>
    <w:rsid w:val="003169A7"/>
    <w:rsid w:val="003220CE"/>
    <w:rsid w:val="003240EC"/>
    <w:rsid w:val="00326E5D"/>
    <w:rsid w:val="00331270"/>
    <w:rsid w:val="00332435"/>
    <w:rsid w:val="00333E1D"/>
    <w:rsid w:val="003348A3"/>
    <w:rsid w:val="00336432"/>
    <w:rsid w:val="00347616"/>
    <w:rsid w:val="003524D2"/>
    <w:rsid w:val="00355BCE"/>
    <w:rsid w:val="00357459"/>
    <w:rsid w:val="003577B2"/>
    <w:rsid w:val="00360421"/>
    <w:rsid w:val="003607DA"/>
    <w:rsid w:val="00360F05"/>
    <w:rsid w:val="00363274"/>
    <w:rsid w:val="00365986"/>
    <w:rsid w:val="00366F93"/>
    <w:rsid w:val="00366FC9"/>
    <w:rsid w:val="003674A1"/>
    <w:rsid w:val="00373AB8"/>
    <w:rsid w:val="003754AD"/>
    <w:rsid w:val="00375835"/>
    <w:rsid w:val="00375A1E"/>
    <w:rsid w:val="003775CF"/>
    <w:rsid w:val="003813E0"/>
    <w:rsid w:val="00381A51"/>
    <w:rsid w:val="0038242A"/>
    <w:rsid w:val="003835AF"/>
    <w:rsid w:val="003845BB"/>
    <w:rsid w:val="0038484B"/>
    <w:rsid w:val="00384923"/>
    <w:rsid w:val="00385BD2"/>
    <w:rsid w:val="00386C62"/>
    <w:rsid w:val="00387A73"/>
    <w:rsid w:val="003951A9"/>
    <w:rsid w:val="003A3D6E"/>
    <w:rsid w:val="003A70AF"/>
    <w:rsid w:val="003B0B10"/>
    <w:rsid w:val="003B0F91"/>
    <w:rsid w:val="003B0FC7"/>
    <w:rsid w:val="003B137D"/>
    <w:rsid w:val="003B3CFA"/>
    <w:rsid w:val="003B3FEF"/>
    <w:rsid w:val="003B4521"/>
    <w:rsid w:val="003B49D7"/>
    <w:rsid w:val="003B59AA"/>
    <w:rsid w:val="003B5FDB"/>
    <w:rsid w:val="003B7905"/>
    <w:rsid w:val="003C0063"/>
    <w:rsid w:val="003C00F7"/>
    <w:rsid w:val="003C2B50"/>
    <w:rsid w:val="003C5C70"/>
    <w:rsid w:val="003C6472"/>
    <w:rsid w:val="003C7C9F"/>
    <w:rsid w:val="003D1386"/>
    <w:rsid w:val="003D1E41"/>
    <w:rsid w:val="003D4CE5"/>
    <w:rsid w:val="003D5CBC"/>
    <w:rsid w:val="003D7C79"/>
    <w:rsid w:val="003E2EAE"/>
    <w:rsid w:val="003E2EB9"/>
    <w:rsid w:val="003E3254"/>
    <w:rsid w:val="003E42EF"/>
    <w:rsid w:val="003E6BCA"/>
    <w:rsid w:val="003F034E"/>
    <w:rsid w:val="003F1F44"/>
    <w:rsid w:val="003F1FEA"/>
    <w:rsid w:val="003F229D"/>
    <w:rsid w:val="003F360C"/>
    <w:rsid w:val="004037C2"/>
    <w:rsid w:val="00406669"/>
    <w:rsid w:val="00406A92"/>
    <w:rsid w:val="0041285E"/>
    <w:rsid w:val="00415943"/>
    <w:rsid w:val="00416C4A"/>
    <w:rsid w:val="00421192"/>
    <w:rsid w:val="0042119C"/>
    <w:rsid w:val="00421E53"/>
    <w:rsid w:val="00423200"/>
    <w:rsid w:val="0042630A"/>
    <w:rsid w:val="00427B4B"/>
    <w:rsid w:val="004308CC"/>
    <w:rsid w:val="0043137C"/>
    <w:rsid w:val="004412CE"/>
    <w:rsid w:val="00441717"/>
    <w:rsid w:val="004427CB"/>
    <w:rsid w:val="00444BE3"/>
    <w:rsid w:val="00445E20"/>
    <w:rsid w:val="00450AB0"/>
    <w:rsid w:val="00451B83"/>
    <w:rsid w:val="00451E7E"/>
    <w:rsid w:val="00454C43"/>
    <w:rsid w:val="004570CB"/>
    <w:rsid w:val="004622E5"/>
    <w:rsid w:val="00462CB9"/>
    <w:rsid w:val="0046302A"/>
    <w:rsid w:val="00464EB2"/>
    <w:rsid w:val="0046694D"/>
    <w:rsid w:val="00466C01"/>
    <w:rsid w:val="00467496"/>
    <w:rsid w:val="00470D8D"/>
    <w:rsid w:val="004722A6"/>
    <w:rsid w:val="00472AAF"/>
    <w:rsid w:val="00474843"/>
    <w:rsid w:val="00481326"/>
    <w:rsid w:val="00481EB0"/>
    <w:rsid w:val="00484172"/>
    <w:rsid w:val="00491776"/>
    <w:rsid w:val="004930BD"/>
    <w:rsid w:val="004949A9"/>
    <w:rsid w:val="00496374"/>
    <w:rsid w:val="0049689B"/>
    <w:rsid w:val="00496EFD"/>
    <w:rsid w:val="0049743A"/>
    <w:rsid w:val="004A2B32"/>
    <w:rsid w:val="004B005A"/>
    <w:rsid w:val="004B23A2"/>
    <w:rsid w:val="004B3FB0"/>
    <w:rsid w:val="004C1EEA"/>
    <w:rsid w:val="004C243B"/>
    <w:rsid w:val="004C6102"/>
    <w:rsid w:val="004C6FD0"/>
    <w:rsid w:val="004D1440"/>
    <w:rsid w:val="004D161F"/>
    <w:rsid w:val="004D2DCB"/>
    <w:rsid w:val="004D4B96"/>
    <w:rsid w:val="004D51A0"/>
    <w:rsid w:val="004D648D"/>
    <w:rsid w:val="004D75B3"/>
    <w:rsid w:val="004E090F"/>
    <w:rsid w:val="004E1F01"/>
    <w:rsid w:val="004E208B"/>
    <w:rsid w:val="004E27E1"/>
    <w:rsid w:val="004E2DA4"/>
    <w:rsid w:val="004E2E8D"/>
    <w:rsid w:val="004E31AF"/>
    <w:rsid w:val="004E5C6E"/>
    <w:rsid w:val="004E7D48"/>
    <w:rsid w:val="004F3337"/>
    <w:rsid w:val="004F5E38"/>
    <w:rsid w:val="004F6CB5"/>
    <w:rsid w:val="004F7024"/>
    <w:rsid w:val="004F770D"/>
    <w:rsid w:val="004F7D61"/>
    <w:rsid w:val="00500E87"/>
    <w:rsid w:val="005019A5"/>
    <w:rsid w:val="00503F34"/>
    <w:rsid w:val="00507308"/>
    <w:rsid w:val="00512FF1"/>
    <w:rsid w:val="005142BF"/>
    <w:rsid w:val="005144E8"/>
    <w:rsid w:val="005147B3"/>
    <w:rsid w:val="00516CDE"/>
    <w:rsid w:val="00516F16"/>
    <w:rsid w:val="0051712A"/>
    <w:rsid w:val="0052007B"/>
    <w:rsid w:val="00523305"/>
    <w:rsid w:val="0052412D"/>
    <w:rsid w:val="00524886"/>
    <w:rsid w:val="00525E57"/>
    <w:rsid w:val="00530C38"/>
    <w:rsid w:val="00533E44"/>
    <w:rsid w:val="0053412A"/>
    <w:rsid w:val="00534F99"/>
    <w:rsid w:val="0053637D"/>
    <w:rsid w:val="00537ACF"/>
    <w:rsid w:val="00537BD7"/>
    <w:rsid w:val="00542501"/>
    <w:rsid w:val="00542589"/>
    <w:rsid w:val="0054355F"/>
    <w:rsid w:val="00547301"/>
    <w:rsid w:val="00547487"/>
    <w:rsid w:val="00547A1C"/>
    <w:rsid w:val="00550059"/>
    <w:rsid w:val="00551332"/>
    <w:rsid w:val="00551876"/>
    <w:rsid w:val="0055209D"/>
    <w:rsid w:val="005630BA"/>
    <w:rsid w:val="00563640"/>
    <w:rsid w:val="00563F22"/>
    <w:rsid w:val="00564B1D"/>
    <w:rsid w:val="00564C31"/>
    <w:rsid w:val="005705B4"/>
    <w:rsid w:val="00571AB9"/>
    <w:rsid w:val="00572C6A"/>
    <w:rsid w:val="00575962"/>
    <w:rsid w:val="00580EC3"/>
    <w:rsid w:val="00581297"/>
    <w:rsid w:val="0058454F"/>
    <w:rsid w:val="00584571"/>
    <w:rsid w:val="0058586A"/>
    <w:rsid w:val="005878C0"/>
    <w:rsid w:val="00592A48"/>
    <w:rsid w:val="0059413A"/>
    <w:rsid w:val="0059453C"/>
    <w:rsid w:val="00595435"/>
    <w:rsid w:val="005A1B0C"/>
    <w:rsid w:val="005A402C"/>
    <w:rsid w:val="005A488A"/>
    <w:rsid w:val="005A59FC"/>
    <w:rsid w:val="005B2445"/>
    <w:rsid w:val="005B2F8A"/>
    <w:rsid w:val="005B4EA6"/>
    <w:rsid w:val="005B5E4C"/>
    <w:rsid w:val="005B6CE4"/>
    <w:rsid w:val="005B798D"/>
    <w:rsid w:val="005C57DF"/>
    <w:rsid w:val="005C6E68"/>
    <w:rsid w:val="005D339F"/>
    <w:rsid w:val="005D4903"/>
    <w:rsid w:val="005D5742"/>
    <w:rsid w:val="005D57F9"/>
    <w:rsid w:val="005D5886"/>
    <w:rsid w:val="005D7E13"/>
    <w:rsid w:val="005D7FF6"/>
    <w:rsid w:val="005E076E"/>
    <w:rsid w:val="005E0ECD"/>
    <w:rsid w:val="005E1F06"/>
    <w:rsid w:val="005E4CA6"/>
    <w:rsid w:val="005E5D06"/>
    <w:rsid w:val="005E5EDC"/>
    <w:rsid w:val="005E6E61"/>
    <w:rsid w:val="005F16EC"/>
    <w:rsid w:val="005F3227"/>
    <w:rsid w:val="005F3F25"/>
    <w:rsid w:val="005F4A84"/>
    <w:rsid w:val="005F5073"/>
    <w:rsid w:val="005F619F"/>
    <w:rsid w:val="005F6A62"/>
    <w:rsid w:val="0060111D"/>
    <w:rsid w:val="00603BB9"/>
    <w:rsid w:val="00606995"/>
    <w:rsid w:val="00606E9D"/>
    <w:rsid w:val="006111DE"/>
    <w:rsid w:val="0061368F"/>
    <w:rsid w:val="00614968"/>
    <w:rsid w:val="00614DCA"/>
    <w:rsid w:val="006164A4"/>
    <w:rsid w:val="006177A0"/>
    <w:rsid w:val="00621EF2"/>
    <w:rsid w:val="006222E4"/>
    <w:rsid w:val="00623618"/>
    <w:rsid w:val="00624D4E"/>
    <w:rsid w:val="006261C6"/>
    <w:rsid w:val="00630BB6"/>
    <w:rsid w:val="006314E1"/>
    <w:rsid w:val="006327EE"/>
    <w:rsid w:val="00632C77"/>
    <w:rsid w:val="006361FE"/>
    <w:rsid w:val="00637CBA"/>
    <w:rsid w:val="00640540"/>
    <w:rsid w:val="006423DA"/>
    <w:rsid w:val="00644110"/>
    <w:rsid w:val="006478A9"/>
    <w:rsid w:val="0065061A"/>
    <w:rsid w:val="00650845"/>
    <w:rsid w:val="00652A93"/>
    <w:rsid w:val="0065327A"/>
    <w:rsid w:val="0065363C"/>
    <w:rsid w:val="00657F9E"/>
    <w:rsid w:val="00662961"/>
    <w:rsid w:val="006633BC"/>
    <w:rsid w:val="00664442"/>
    <w:rsid w:val="00664CBB"/>
    <w:rsid w:val="0066576A"/>
    <w:rsid w:val="0066726F"/>
    <w:rsid w:val="006675C6"/>
    <w:rsid w:val="00672046"/>
    <w:rsid w:val="0067532D"/>
    <w:rsid w:val="00685F00"/>
    <w:rsid w:val="0068676B"/>
    <w:rsid w:val="0068689C"/>
    <w:rsid w:val="006879DC"/>
    <w:rsid w:val="006900D7"/>
    <w:rsid w:val="00692B02"/>
    <w:rsid w:val="00693FAA"/>
    <w:rsid w:val="00696C75"/>
    <w:rsid w:val="006A0C64"/>
    <w:rsid w:val="006A3ED2"/>
    <w:rsid w:val="006A6F22"/>
    <w:rsid w:val="006B1049"/>
    <w:rsid w:val="006B5C3C"/>
    <w:rsid w:val="006B64DF"/>
    <w:rsid w:val="006C51CF"/>
    <w:rsid w:val="006D0030"/>
    <w:rsid w:val="006D1EBC"/>
    <w:rsid w:val="006D3DE3"/>
    <w:rsid w:val="006D448C"/>
    <w:rsid w:val="006D45FB"/>
    <w:rsid w:val="006E163D"/>
    <w:rsid w:val="006E1FB0"/>
    <w:rsid w:val="006E4829"/>
    <w:rsid w:val="006E5C56"/>
    <w:rsid w:val="006E6984"/>
    <w:rsid w:val="006F0FBC"/>
    <w:rsid w:val="006F2F60"/>
    <w:rsid w:val="006F4ED8"/>
    <w:rsid w:val="006F504A"/>
    <w:rsid w:val="006F60F4"/>
    <w:rsid w:val="006F6E9C"/>
    <w:rsid w:val="00700C93"/>
    <w:rsid w:val="0070244A"/>
    <w:rsid w:val="0070431D"/>
    <w:rsid w:val="00706692"/>
    <w:rsid w:val="00710122"/>
    <w:rsid w:val="00714879"/>
    <w:rsid w:val="00716978"/>
    <w:rsid w:val="00720684"/>
    <w:rsid w:val="00721A48"/>
    <w:rsid w:val="0072304F"/>
    <w:rsid w:val="00724F4B"/>
    <w:rsid w:val="0072624E"/>
    <w:rsid w:val="00735BE6"/>
    <w:rsid w:val="00736C77"/>
    <w:rsid w:val="00737F37"/>
    <w:rsid w:val="00741614"/>
    <w:rsid w:val="007441BD"/>
    <w:rsid w:val="00747C84"/>
    <w:rsid w:val="00751A99"/>
    <w:rsid w:val="007528D6"/>
    <w:rsid w:val="007543A5"/>
    <w:rsid w:val="00755B22"/>
    <w:rsid w:val="00755E56"/>
    <w:rsid w:val="007578C7"/>
    <w:rsid w:val="00761312"/>
    <w:rsid w:val="007659B5"/>
    <w:rsid w:val="00765B99"/>
    <w:rsid w:val="00765CC3"/>
    <w:rsid w:val="00766667"/>
    <w:rsid w:val="00766FCF"/>
    <w:rsid w:val="00767742"/>
    <w:rsid w:val="007716FC"/>
    <w:rsid w:val="007733FA"/>
    <w:rsid w:val="007752D1"/>
    <w:rsid w:val="007754FD"/>
    <w:rsid w:val="00775568"/>
    <w:rsid w:val="0077575E"/>
    <w:rsid w:val="00777B79"/>
    <w:rsid w:val="0078244E"/>
    <w:rsid w:val="00783064"/>
    <w:rsid w:val="00786BDE"/>
    <w:rsid w:val="00791B42"/>
    <w:rsid w:val="00792182"/>
    <w:rsid w:val="00792CC9"/>
    <w:rsid w:val="007936C9"/>
    <w:rsid w:val="007952E2"/>
    <w:rsid w:val="007952EB"/>
    <w:rsid w:val="007967B9"/>
    <w:rsid w:val="00797DFD"/>
    <w:rsid w:val="007A253D"/>
    <w:rsid w:val="007A3875"/>
    <w:rsid w:val="007A3E29"/>
    <w:rsid w:val="007A4757"/>
    <w:rsid w:val="007A4783"/>
    <w:rsid w:val="007A5962"/>
    <w:rsid w:val="007A652D"/>
    <w:rsid w:val="007B0659"/>
    <w:rsid w:val="007B0B86"/>
    <w:rsid w:val="007B2A3C"/>
    <w:rsid w:val="007B3106"/>
    <w:rsid w:val="007B4CB5"/>
    <w:rsid w:val="007B51D8"/>
    <w:rsid w:val="007B5F15"/>
    <w:rsid w:val="007B6087"/>
    <w:rsid w:val="007B635E"/>
    <w:rsid w:val="007B6ED2"/>
    <w:rsid w:val="007B7792"/>
    <w:rsid w:val="007B7B3C"/>
    <w:rsid w:val="007C14CF"/>
    <w:rsid w:val="007C27BE"/>
    <w:rsid w:val="007C48BC"/>
    <w:rsid w:val="007D18C4"/>
    <w:rsid w:val="007D1DCC"/>
    <w:rsid w:val="007D53B0"/>
    <w:rsid w:val="007E3E1F"/>
    <w:rsid w:val="007E4173"/>
    <w:rsid w:val="007E53B0"/>
    <w:rsid w:val="007E5CA8"/>
    <w:rsid w:val="007E64B9"/>
    <w:rsid w:val="007E6E8F"/>
    <w:rsid w:val="007F0F3A"/>
    <w:rsid w:val="007F3A3F"/>
    <w:rsid w:val="007F7D9B"/>
    <w:rsid w:val="00803EBF"/>
    <w:rsid w:val="00805285"/>
    <w:rsid w:val="00805543"/>
    <w:rsid w:val="00805882"/>
    <w:rsid w:val="0080694B"/>
    <w:rsid w:val="00811E46"/>
    <w:rsid w:val="00816BDD"/>
    <w:rsid w:val="0082380E"/>
    <w:rsid w:val="00826165"/>
    <w:rsid w:val="0082617B"/>
    <w:rsid w:val="00826E15"/>
    <w:rsid w:val="00827667"/>
    <w:rsid w:val="008302C8"/>
    <w:rsid w:val="0083509F"/>
    <w:rsid w:val="00837CE7"/>
    <w:rsid w:val="008422AB"/>
    <w:rsid w:val="008431AC"/>
    <w:rsid w:val="00843C5D"/>
    <w:rsid w:val="00843E7E"/>
    <w:rsid w:val="00844B00"/>
    <w:rsid w:val="0084543E"/>
    <w:rsid w:val="0085114E"/>
    <w:rsid w:val="008531DD"/>
    <w:rsid w:val="008534C1"/>
    <w:rsid w:val="0085356C"/>
    <w:rsid w:val="0085456A"/>
    <w:rsid w:val="008600AD"/>
    <w:rsid w:val="00861678"/>
    <w:rsid w:val="00861DC1"/>
    <w:rsid w:val="008630A5"/>
    <w:rsid w:val="00864395"/>
    <w:rsid w:val="00864BB8"/>
    <w:rsid w:val="00864CE9"/>
    <w:rsid w:val="0086753F"/>
    <w:rsid w:val="00867D76"/>
    <w:rsid w:val="008729A9"/>
    <w:rsid w:val="00880D63"/>
    <w:rsid w:val="00882E96"/>
    <w:rsid w:val="00883C16"/>
    <w:rsid w:val="008850B3"/>
    <w:rsid w:val="00885381"/>
    <w:rsid w:val="008861C4"/>
    <w:rsid w:val="00887306"/>
    <w:rsid w:val="00887B5A"/>
    <w:rsid w:val="00890B2A"/>
    <w:rsid w:val="00890F83"/>
    <w:rsid w:val="00897F52"/>
    <w:rsid w:val="008A03C0"/>
    <w:rsid w:val="008A2241"/>
    <w:rsid w:val="008A22BA"/>
    <w:rsid w:val="008A3826"/>
    <w:rsid w:val="008A5465"/>
    <w:rsid w:val="008A6398"/>
    <w:rsid w:val="008B0169"/>
    <w:rsid w:val="008B02AE"/>
    <w:rsid w:val="008B23EF"/>
    <w:rsid w:val="008B536D"/>
    <w:rsid w:val="008C02A1"/>
    <w:rsid w:val="008C249C"/>
    <w:rsid w:val="008C3360"/>
    <w:rsid w:val="008C3C70"/>
    <w:rsid w:val="008C3C8E"/>
    <w:rsid w:val="008C4816"/>
    <w:rsid w:val="008C68B8"/>
    <w:rsid w:val="008C6982"/>
    <w:rsid w:val="008D10A8"/>
    <w:rsid w:val="008D18AC"/>
    <w:rsid w:val="008D23AC"/>
    <w:rsid w:val="008D43A2"/>
    <w:rsid w:val="008E190D"/>
    <w:rsid w:val="008E1E6D"/>
    <w:rsid w:val="008E292B"/>
    <w:rsid w:val="008E451E"/>
    <w:rsid w:val="008E4B97"/>
    <w:rsid w:val="008F27AB"/>
    <w:rsid w:val="008F4224"/>
    <w:rsid w:val="008F455F"/>
    <w:rsid w:val="008F5044"/>
    <w:rsid w:val="008F5284"/>
    <w:rsid w:val="009069F6"/>
    <w:rsid w:val="00906EEF"/>
    <w:rsid w:val="00910DB9"/>
    <w:rsid w:val="00916974"/>
    <w:rsid w:val="00920376"/>
    <w:rsid w:val="009206AF"/>
    <w:rsid w:val="00920F4C"/>
    <w:rsid w:val="00921F72"/>
    <w:rsid w:val="009233F6"/>
    <w:rsid w:val="00926686"/>
    <w:rsid w:val="00926ECB"/>
    <w:rsid w:val="00927464"/>
    <w:rsid w:val="009303D4"/>
    <w:rsid w:val="0093252F"/>
    <w:rsid w:val="009335ED"/>
    <w:rsid w:val="009366D4"/>
    <w:rsid w:val="0093796E"/>
    <w:rsid w:val="00940508"/>
    <w:rsid w:val="00942979"/>
    <w:rsid w:val="009449E8"/>
    <w:rsid w:val="00947273"/>
    <w:rsid w:val="00950CF1"/>
    <w:rsid w:val="00952827"/>
    <w:rsid w:val="00952A3F"/>
    <w:rsid w:val="0095400F"/>
    <w:rsid w:val="00962F25"/>
    <w:rsid w:val="00963DBF"/>
    <w:rsid w:val="00964C63"/>
    <w:rsid w:val="00967643"/>
    <w:rsid w:val="00967825"/>
    <w:rsid w:val="009700F3"/>
    <w:rsid w:val="009729E6"/>
    <w:rsid w:val="0097512C"/>
    <w:rsid w:val="00980141"/>
    <w:rsid w:val="0098382B"/>
    <w:rsid w:val="00983A88"/>
    <w:rsid w:val="00985711"/>
    <w:rsid w:val="00991991"/>
    <w:rsid w:val="009961D0"/>
    <w:rsid w:val="009963D4"/>
    <w:rsid w:val="00997C28"/>
    <w:rsid w:val="009A1DE1"/>
    <w:rsid w:val="009A2833"/>
    <w:rsid w:val="009A2BC0"/>
    <w:rsid w:val="009A2C62"/>
    <w:rsid w:val="009A3472"/>
    <w:rsid w:val="009A7AD3"/>
    <w:rsid w:val="009B242A"/>
    <w:rsid w:val="009B3F8C"/>
    <w:rsid w:val="009B4CE2"/>
    <w:rsid w:val="009B5449"/>
    <w:rsid w:val="009B5F30"/>
    <w:rsid w:val="009B61F4"/>
    <w:rsid w:val="009B73AF"/>
    <w:rsid w:val="009B7DC1"/>
    <w:rsid w:val="009C267E"/>
    <w:rsid w:val="009C45D8"/>
    <w:rsid w:val="009C5D36"/>
    <w:rsid w:val="009C5ECF"/>
    <w:rsid w:val="009C6E42"/>
    <w:rsid w:val="009D3600"/>
    <w:rsid w:val="009D3A69"/>
    <w:rsid w:val="009D5F3D"/>
    <w:rsid w:val="009E0449"/>
    <w:rsid w:val="009E067E"/>
    <w:rsid w:val="009E1BBA"/>
    <w:rsid w:val="009E2F02"/>
    <w:rsid w:val="009E375C"/>
    <w:rsid w:val="009E3C28"/>
    <w:rsid w:val="009E43D9"/>
    <w:rsid w:val="009E71F9"/>
    <w:rsid w:val="009F23AD"/>
    <w:rsid w:val="009F61B4"/>
    <w:rsid w:val="009F76DF"/>
    <w:rsid w:val="00A00065"/>
    <w:rsid w:val="00A006EE"/>
    <w:rsid w:val="00A06414"/>
    <w:rsid w:val="00A1277B"/>
    <w:rsid w:val="00A130AD"/>
    <w:rsid w:val="00A1626E"/>
    <w:rsid w:val="00A164CA"/>
    <w:rsid w:val="00A17BDF"/>
    <w:rsid w:val="00A200F3"/>
    <w:rsid w:val="00A26C9F"/>
    <w:rsid w:val="00A27651"/>
    <w:rsid w:val="00A2792D"/>
    <w:rsid w:val="00A325AA"/>
    <w:rsid w:val="00A3315F"/>
    <w:rsid w:val="00A34670"/>
    <w:rsid w:val="00A35A27"/>
    <w:rsid w:val="00A35F77"/>
    <w:rsid w:val="00A41022"/>
    <w:rsid w:val="00A41BB0"/>
    <w:rsid w:val="00A422BB"/>
    <w:rsid w:val="00A43807"/>
    <w:rsid w:val="00A448CB"/>
    <w:rsid w:val="00A47298"/>
    <w:rsid w:val="00A52A56"/>
    <w:rsid w:val="00A67375"/>
    <w:rsid w:val="00A7019A"/>
    <w:rsid w:val="00A725E1"/>
    <w:rsid w:val="00A72BA6"/>
    <w:rsid w:val="00A80A66"/>
    <w:rsid w:val="00A92C52"/>
    <w:rsid w:val="00A92E30"/>
    <w:rsid w:val="00A92F81"/>
    <w:rsid w:val="00A93E80"/>
    <w:rsid w:val="00A962A6"/>
    <w:rsid w:val="00A97926"/>
    <w:rsid w:val="00AA34AE"/>
    <w:rsid w:val="00AA3D3C"/>
    <w:rsid w:val="00AA5CF1"/>
    <w:rsid w:val="00AA7D42"/>
    <w:rsid w:val="00AA7EC2"/>
    <w:rsid w:val="00AB0093"/>
    <w:rsid w:val="00AB1E14"/>
    <w:rsid w:val="00AB2424"/>
    <w:rsid w:val="00AB28D6"/>
    <w:rsid w:val="00AB4CD7"/>
    <w:rsid w:val="00AB6091"/>
    <w:rsid w:val="00AC1110"/>
    <w:rsid w:val="00AC1208"/>
    <w:rsid w:val="00AC236D"/>
    <w:rsid w:val="00AD265F"/>
    <w:rsid w:val="00AD3193"/>
    <w:rsid w:val="00AD5FB5"/>
    <w:rsid w:val="00AD684F"/>
    <w:rsid w:val="00AE035A"/>
    <w:rsid w:val="00AE074E"/>
    <w:rsid w:val="00AE2F88"/>
    <w:rsid w:val="00AE3FCA"/>
    <w:rsid w:val="00AE499C"/>
    <w:rsid w:val="00AE5B9E"/>
    <w:rsid w:val="00AF141A"/>
    <w:rsid w:val="00AF20B0"/>
    <w:rsid w:val="00B01CED"/>
    <w:rsid w:val="00B03FB6"/>
    <w:rsid w:val="00B063E2"/>
    <w:rsid w:val="00B10FAD"/>
    <w:rsid w:val="00B124FB"/>
    <w:rsid w:val="00B1592E"/>
    <w:rsid w:val="00B2062C"/>
    <w:rsid w:val="00B2371D"/>
    <w:rsid w:val="00B23A2C"/>
    <w:rsid w:val="00B24182"/>
    <w:rsid w:val="00B2521D"/>
    <w:rsid w:val="00B25AEE"/>
    <w:rsid w:val="00B264A9"/>
    <w:rsid w:val="00B3085C"/>
    <w:rsid w:val="00B323DD"/>
    <w:rsid w:val="00B3265A"/>
    <w:rsid w:val="00B33293"/>
    <w:rsid w:val="00B353DA"/>
    <w:rsid w:val="00B35ADA"/>
    <w:rsid w:val="00B43C91"/>
    <w:rsid w:val="00B4451E"/>
    <w:rsid w:val="00B504AC"/>
    <w:rsid w:val="00B5545A"/>
    <w:rsid w:val="00B559B6"/>
    <w:rsid w:val="00B570C1"/>
    <w:rsid w:val="00B61AF0"/>
    <w:rsid w:val="00B6295E"/>
    <w:rsid w:val="00B659D7"/>
    <w:rsid w:val="00B65D16"/>
    <w:rsid w:val="00B67FEC"/>
    <w:rsid w:val="00B71AD7"/>
    <w:rsid w:val="00B720F9"/>
    <w:rsid w:val="00B74C3B"/>
    <w:rsid w:val="00B75A5B"/>
    <w:rsid w:val="00B778F8"/>
    <w:rsid w:val="00B77984"/>
    <w:rsid w:val="00B77A51"/>
    <w:rsid w:val="00B80719"/>
    <w:rsid w:val="00B84CF7"/>
    <w:rsid w:val="00B861EA"/>
    <w:rsid w:val="00B90259"/>
    <w:rsid w:val="00B91DD5"/>
    <w:rsid w:val="00B935C6"/>
    <w:rsid w:val="00B942DE"/>
    <w:rsid w:val="00B9530C"/>
    <w:rsid w:val="00B97900"/>
    <w:rsid w:val="00BA27AB"/>
    <w:rsid w:val="00BA31DF"/>
    <w:rsid w:val="00BA4A30"/>
    <w:rsid w:val="00BA5681"/>
    <w:rsid w:val="00BB092E"/>
    <w:rsid w:val="00BC3CCF"/>
    <w:rsid w:val="00BC4F35"/>
    <w:rsid w:val="00BC55EC"/>
    <w:rsid w:val="00BC5E8C"/>
    <w:rsid w:val="00BC711D"/>
    <w:rsid w:val="00BC7210"/>
    <w:rsid w:val="00BD0995"/>
    <w:rsid w:val="00BD2E48"/>
    <w:rsid w:val="00BD31F7"/>
    <w:rsid w:val="00BD3540"/>
    <w:rsid w:val="00BD509E"/>
    <w:rsid w:val="00BD5E1B"/>
    <w:rsid w:val="00BD7C4C"/>
    <w:rsid w:val="00BE31B9"/>
    <w:rsid w:val="00BE39B5"/>
    <w:rsid w:val="00BE4D36"/>
    <w:rsid w:val="00BE4EC3"/>
    <w:rsid w:val="00BE6978"/>
    <w:rsid w:val="00BE7DBD"/>
    <w:rsid w:val="00BF2937"/>
    <w:rsid w:val="00BF4302"/>
    <w:rsid w:val="00BF496F"/>
    <w:rsid w:val="00BF7F23"/>
    <w:rsid w:val="00C0062D"/>
    <w:rsid w:val="00C0196E"/>
    <w:rsid w:val="00C01E89"/>
    <w:rsid w:val="00C10344"/>
    <w:rsid w:val="00C110C4"/>
    <w:rsid w:val="00C14DD7"/>
    <w:rsid w:val="00C22575"/>
    <w:rsid w:val="00C23C4B"/>
    <w:rsid w:val="00C24A0C"/>
    <w:rsid w:val="00C24B54"/>
    <w:rsid w:val="00C26D22"/>
    <w:rsid w:val="00C30DA0"/>
    <w:rsid w:val="00C3248E"/>
    <w:rsid w:val="00C34A4B"/>
    <w:rsid w:val="00C36E17"/>
    <w:rsid w:val="00C4087C"/>
    <w:rsid w:val="00C40A7E"/>
    <w:rsid w:val="00C40BB0"/>
    <w:rsid w:val="00C40FBA"/>
    <w:rsid w:val="00C416D9"/>
    <w:rsid w:val="00C41BA4"/>
    <w:rsid w:val="00C43876"/>
    <w:rsid w:val="00C43FD8"/>
    <w:rsid w:val="00C46E16"/>
    <w:rsid w:val="00C46E9C"/>
    <w:rsid w:val="00C50B97"/>
    <w:rsid w:val="00C51609"/>
    <w:rsid w:val="00C56CFF"/>
    <w:rsid w:val="00C57DC6"/>
    <w:rsid w:val="00C61F5B"/>
    <w:rsid w:val="00C635A9"/>
    <w:rsid w:val="00C639EB"/>
    <w:rsid w:val="00C649DA"/>
    <w:rsid w:val="00C651C5"/>
    <w:rsid w:val="00C669FA"/>
    <w:rsid w:val="00C66B22"/>
    <w:rsid w:val="00C66DC5"/>
    <w:rsid w:val="00C713D6"/>
    <w:rsid w:val="00C74163"/>
    <w:rsid w:val="00C77CF2"/>
    <w:rsid w:val="00C81332"/>
    <w:rsid w:val="00C823A5"/>
    <w:rsid w:val="00C82436"/>
    <w:rsid w:val="00C92452"/>
    <w:rsid w:val="00C92C54"/>
    <w:rsid w:val="00C93C73"/>
    <w:rsid w:val="00C94224"/>
    <w:rsid w:val="00C958A2"/>
    <w:rsid w:val="00CA6480"/>
    <w:rsid w:val="00CB006B"/>
    <w:rsid w:val="00CB2F61"/>
    <w:rsid w:val="00CB4167"/>
    <w:rsid w:val="00CB4E40"/>
    <w:rsid w:val="00CB4F6A"/>
    <w:rsid w:val="00CB5521"/>
    <w:rsid w:val="00CB6D42"/>
    <w:rsid w:val="00CB7708"/>
    <w:rsid w:val="00CB783E"/>
    <w:rsid w:val="00CC0922"/>
    <w:rsid w:val="00CC4219"/>
    <w:rsid w:val="00CC48B4"/>
    <w:rsid w:val="00CC5F8A"/>
    <w:rsid w:val="00CD00F7"/>
    <w:rsid w:val="00CD21AD"/>
    <w:rsid w:val="00CD3BC9"/>
    <w:rsid w:val="00CD4426"/>
    <w:rsid w:val="00CD58D7"/>
    <w:rsid w:val="00CD63FF"/>
    <w:rsid w:val="00CD6C59"/>
    <w:rsid w:val="00CE0081"/>
    <w:rsid w:val="00CE0083"/>
    <w:rsid w:val="00CE3978"/>
    <w:rsid w:val="00CE4ABA"/>
    <w:rsid w:val="00CE5455"/>
    <w:rsid w:val="00D014B4"/>
    <w:rsid w:val="00D03AC6"/>
    <w:rsid w:val="00D058EE"/>
    <w:rsid w:val="00D05937"/>
    <w:rsid w:val="00D05A75"/>
    <w:rsid w:val="00D05D9A"/>
    <w:rsid w:val="00D07B33"/>
    <w:rsid w:val="00D13CA0"/>
    <w:rsid w:val="00D16349"/>
    <w:rsid w:val="00D17054"/>
    <w:rsid w:val="00D171B4"/>
    <w:rsid w:val="00D2247D"/>
    <w:rsid w:val="00D23C6A"/>
    <w:rsid w:val="00D32359"/>
    <w:rsid w:val="00D33194"/>
    <w:rsid w:val="00D33A37"/>
    <w:rsid w:val="00D3407A"/>
    <w:rsid w:val="00D3525C"/>
    <w:rsid w:val="00D355B0"/>
    <w:rsid w:val="00D42162"/>
    <w:rsid w:val="00D433F8"/>
    <w:rsid w:val="00D43A88"/>
    <w:rsid w:val="00D44235"/>
    <w:rsid w:val="00D50052"/>
    <w:rsid w:val="00D50D51"/>
    <w:rsid w:val="00D5175A"/>
    <w:rsid w:val="00D526FC"/>
    <w:rsid w:val="00D54186"/>
    <w:rsid w:val="00D54740"/>
    <w:rsid w:val="00D5651B"/>
    <w:rsid w:val="00D6191B"/>
    <w:rsid w:val="00D676D5"/>
    <w:rsid w:val="00D6781B"/>
    <w:rsid w:val="00D70283"/>
    <w:rsid w:val="00D72BFD"/>
    <w:rsid w:val="00D73EFC"/>
    <w:rsid w:val="00D7447A"/>
    <w:rsid w:val="00D74DB2"/>
    <w:rsid w:val="00D7542B"/>
    <w:rsid w:val="00D76CD2"/>
    <w:rsid w:val="00D77997"/>
    <w:rsid w:val="00D81AA7"/>
    <w:rsid w:val="00D827A3"/>
    <w:rsid w:val="00D84136"/>
    <w:rsid w:val="00D84B08"/>
    <w:rsid w:val="00D84DE7"/>
    <w:rsid w:val="00D85B35"/>
    <w:rsid w:val="00D875FA"/>
    <w:rsid w:val="00D94F0C"/>
    <w:rsid w:val="00D95486"/>
    <w:rsid w:val="00DA0972"/>
    <w:rsid w:val="00DA24BC"/>
    <w:rsid w:val="00DA3E97"/>
    <w:rsid w:val="00DA5483"/>
    <w:rsid w:val="00DA583C"/>
    <w:rsid w:val="00DB261B"/>
    <w:rsid w:val="00DB347B"/>
    <w:rsid w:val="00DB3ABE"/>
    <w:rsid w:val="00DB3C01"/>
    <w:rsid w:val="00DB3C98"/>
    <w:rsid w:val="00DB41F7"/>
    <w:rsid w:val="00DB6A60"/>
    <w:rsid w:val="00DC0E1C"/>
    <w:rsid w:val="00DC1107"/>
    <w:rsid w:val="00DC3EFD"/>
    <w:rsid w:val="00DC491F"/>
    <w:rsid w:val="00DC54DD"/>
    <w:rsid w:val="00DC55BC"/>
    <w:rsid w:val="00DC6867"/>
    <w:rsid w:val="00DD0697"/>
    <w:rsid w:val="00DD0C7C"/>
    <w:rsid w:val="00DD2779"/>
    <w:rsid w:val="00DD344F"/>
    <w:rsid w:val="00DD52C2"/>
    <w:rsid w:val="00DD5313"/>
    <w:rsid w:val="00DD62D5"/>
    <w:rsid w:val="00DD7C22"/>
    <w:rsid w:val="00DE0316"/>
    <w:rsid w:val="00DE0698"/>
    <w:rsid w:val="00DE0B6D"/>
    <w:rsid w:val="00DF1861"/>
    <w:rsid w:val="00DF3686"/>
    <w:rsid w:val="00DF46C6"/>
    <w:rsid w:val="00DF4C09"/>
    <w:rsid w:val="00DF6E24"/>
    <w:rsid w:val="00DF7B98"/>
    <w:rsid w:val="00E00822"/>
    <w:rsid w:val="00E0285C"/>
    <w:rsid w:val="00E06CD4"/>
    <w:rsid w:val="00E07142"/>
    <w:rsid w:val="00E11F96"/>
    <w:rsid w:val="00E150B0"/>
    <w:rsid w:val="00E16758"/>
    <w:rsid w:val="00E171AE"/>
    <w:rsid w:val="00E24358"/>
    <w:rsid w:val="00E246E7"/>
    <w:rsid w:val="00E251B0"/>
    <w:rsid w:val="00E25BF5"/>
    <w:rsid w:val="00E3042E"/>
    <w:rsid w:val="00E308BB"/>
    <w:rsid w:val="00E31B59"/>
    <w:rsid w:val="00E3220E"/>
    <w:rsid w:val="00E3225B"/>
    <w:rsid w:val="00E3262B"/>
    <w:rsid w:val="00E3450C"/>
    <w:rsid w:val="00E4417C"/>
    <w:rsid w:val="00E47C23"/>
    <w:rsid w:val="00E5146C"/>
    <w:rsid w:val="00E56617"/>
    <w:rsid w:val="00E57163"/>
    <w:rsid w:val="00E577C1"/>
    <w:rsid w:val="00E57912"/>
    <w:rsid w:val="00E60B06"/>
    <w:rsid w:val="00E62849"/>
    <w:rsid w:val="00E63A04"/>
    <w:rsid w:val="00E65558"/>
    <w:rsid w:val="00E67482"/>
    <w:rsid w:val="00E67F75"/>
    <w:rsid w:val="00E773F9"/>
    <w:rsid w:val="00E80635"/>
    <w:rsid w:val="00E806A4"/>
    <w:rsid w:val="00E8555C"/>
    <w:rsid w:val="00E86A89"/>
    <w:rsid w:val="00E86E98"/>
    <w:rsid w:val="00E90550"/>
    <w:rsid w:val="00E9510C"/>
    <w:rsid w:val="00EA0FD6"/>
    <w:rsid w:val="00EA11A9"/>
    <w:rsid w:val="00EA1DED"/>
    <w:rsid w:val="00EA3936"/>
    <w:rsid w:val="00EA3ECC"/>
    <w:rsid w:val="00EA5E96"/>
    <w:rsid w:val="00EA7B09"/>
    <w:rsid w:val="00EB0952"/>
    <w:rsid w:val="00EB142E"/>
    <w:rsid w:val="00EB1F22"/>
    <w:rsid w:val="00EB3100"/>
    <w:rsid w:val="00EB315A"/>
    <w:rsid w:val="00EB5065"/>
    <w:rsid w:val="00EB5FF3"/>
    <w:rsid w:val="00EB64E7"/>
    <w:rsid w:val="00EB6531"/>
    <w:rsid w:val="00EB70A6"/>
    <w:rsid w:val="00EB71DB"/>
    <w:rsid w:val="00EB750B"/>
    <w:rsid w:val="00EC02C8"/>
    <w:rsid w:val="00EC0B9C"/>
    <w:rsid w:val="00EC0E05"/>
    <w:rsid w:val="00EC1C22"/>
    <w:rsid w:val="00EC2460"/>
    <w:rsid w:val="00EC326F"/>
    <w:rsid w:val="00EC3816"/>
    <w:rsid w:val="00EC7A33"/>
    <w:rsid w:val="00ED16FC"/>
    <w:rsid w:val="00ED42B1"/>
    <w:rsid w:val="00ED42EA"/>
    <w:rsid w:val="00ED454B"/>
    <w:rsid w:val="00ED6E20"/>
    <w:rsid w:val="00EE07A4"/>
    <w:rsid w:val="00EE20DE"/>
    <w:rsid w:val="00EE601E"/>
    <w:rsid w:val="00EE7851"/>
    <w:rsid w:val="00EF056B"/>
    <w:rsid w:val="00EF0C54"/>
    <w:rsid w:val="00EF10F3"/>
    <w:rsid w:val="00EF159A"/>
    <w:rsid w:val="00EF20C1"/>
    <w:rsid w:val="00EF2DEE"/>
    <w:rsid w:val="00EF5250"/>
    <w:rsid w:val="00F03883"/>
    <w:rsid w:val="00F0747A"/>
    <w:rsid w:val="00F1015C"/>
    <w:rsid w:val="00F10435"/>
    <w:rsid w:val="00F10A68"/>
    <w:rsid w:val="00F10C23"/>
    <w:rsid w:val="00F15ACB"/>
    <w:rsid w:val="00F15BEF"/>
    <w:rsid w:val="00F16F8B"/>
    <w:rsid w:val="00F20655"/>
    <w:rsid w:val="00F2562B"/>
    <w:rsid w:val="00F25802"/>
    <w:rsid w:val="00F30882"/>
    <w:rsid w:val="00F31B04"/>
    <w:rsid w:val="00F31C15"/>
    <w:rsid w:val="00F33E9D"/>
    <w:rsid w:val="00F345E2"/>
    <w:rsid w:val="00F36499"/>
    <w:rsid w:val="00F44A31"/>
    <w:rsid w:val="00F44AC9"/>
    <w:rsid w:val="00F46B64"/>
    <w:rsid w:val="00F51490"/>
    <w:rsid w:val="00F51D62"/>
    <w:rsid w:val="00F54627"/>
    <w:rsid w:val="00F5487F"/>
    <w:rsid w:val="00F6201D"/>
    <w:rsid w:val="00F661FA"/>
    <w:rsid w:val="00F67D9F"/>
    <w:rsid w:val="00F70EFD"/>
    <w:rsid w:val="00F7136B"/>
    <w:rsid w:val="00F71AF5"/>
    <w:rsid w:val="00F727E1"/>
    <w:rsid w:val="00F730EA"/>
    <w:rsid w:val="00F73F1A"/>
    <w:rsid w:val="00F74285"/>
    <w:rsid w:val="00F7521A"/>
    <w:rsid w:val="00F75D8B"/>
    <w:rsid w:val="00F764E0"/>
    <w:rsid w:val="00F76AAD"/>
    <w:rsid w:val="00F82698"/>
    <w:rsid w:val="00F83120"/>
    <w:rsid w:val="00F83409"/>
    <w:rsid w:val="00F9141D"/>
    <w:rsid w:val="00F91D92"/>
    <w:rsid w:val="00F96D15"/>
    <w:rsid w:val="00F971EB"/>
    <w:rsid w:val="00F973B6"/>
    <w:rsid w:val="00FA11C2"/>
    <w:rsid w:val="00FA1588"/>
    <w:rsid w:val="00FA3601"/>
    <w:rsid w:val="00FA3D66"/>
    <w:rsid w:val="00FA471C"/>
    <w:rsid w:val="00FA4A48"/>
    <w:rsid w:val="00FA5DA2"/>
    <w:rsid w:val="00FB0F3C"/>
    <w:rsid w:val="00FB3308"/>
    <w:rsid w:val="00FB67FC"/>
    <w:rsid w:val="00FB6839"/>
    <w:rsid w:val="00FB768F"/>
    <w:rsid w:val="00FC3085"/>
    <w:rsid w:val="00FC5174"/>
    <w:rsid w:val="00FC6D99"/>
    <w:rsid w:val="00FD1862"/>
    <w:rsid w:val="00FD21B8"/>
    <w:rsid w:val="00FD2FAF"/>
    <w:rsid w:val="00FD4AF8"/>
    <w:rsid w:val="00FE0597"/>
    <w:rsid w:val="00FE1942"/>
    <w:rsid w:val="00FE611F"/>
    <w:rsid w:val="00FE654F"/>
    <w:rsid w:val="00FE6688"/>
    <w:rsid w:val="00FE730A"/>
    <w:rsid w:val="00FE73F9"/>
    <w:rsid w:val="00FF2DEB"/>
    <w:rsid w:val="00FF436C"/>
    <w:rsid w:val="00FF5730"/>
    <w:rsid w:val="00FF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B332F0"/>
  <w15:docId w15:val="{31B88C8B-A557-4C97-BCBA-1DBF0084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54F"/>
    <w:rPr>
      <w:rFonts w:ascii="Times" w:eastAsia="Times" w:hAnsi="Times" w:cs="Times New Roman"/>
      <w:szCs w:val="20"/>
    </w:rPr>
  </w:style>
  <w:style w:type="paragraph" w:styleId="Heading1">
    <w:name w:val="heading 1"/>
    <w:basedOn w:val="Normal"/>
    <w:next w:val="Normal"/>
    <w:link w:val="Heading1Char"/>
    <w:qFormat/>
    <w:rsid w:val="00F742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AUTHOR"/>
    <w:next w:val="Normal"/>
    <w:link w:val="Heading2Char"/>
    <w:autoRedefine/>
    <w:unhideWhenUsed/>
    <w:qFormat/>
    <w:rsid w:val="00CD3BC9"/>
    <w:pPr>
      <w:outlineLvl w:val="1"/>
    </w:pPr>
    <w:rPr>
      <w:rFonts w:ascii="Trebuchet MS" w:hAnsi="Trebuchet MS"/>
      <w:color w:val="4F81BD"/>
      <w:sz w:val="26"/>
      <w:szCs w:val="26"/>
      <w:lang w:val="en-GB"/>
    </w:rPr>
  </w:style>
  <w:style w:type="paragraph" w:styleId="Heading3">
    <w:name w:val="heading 3"/>
    <w:basedOn w:val="RebeccaNormal"/>
    <w:next w:val="RebeccaNormal"/>
    <w:link w:val="Heading3Char"/>
    <w:qFormat/>
    <w:rsid w:val="00A43807"/>
    <w:pPr>
      <w:keepNext/>
      <w:numPr>
        <w:numId w:val="12"/>
      </w:numPr>
      <w:tabs>
        <w:tab w:val="num" w:pos="360"/>
        <w:tab w:val="num" w:pos="547"/>
        <w:tab w:val="num" w:pos="1094"/>
        <w:tab w:val="num" w:pos="1260"/>
      </w:tabs>
      <w:spacing w:before="240" w:after="60"/>
      <w:ind w:left="547" w:firstLine="0"/>
      <w:jc w:val="both"/>
      <w:outlineLvl w:val="2"/>
    </w:pPr>
    <w:rPr>
      <w:rFonts w:eastAsia="Times New Roman"/>
      <w:bCs/>
    </w:rPr>
  </w:style>
  <w:style w:type="paragraph" w:styleId="Heading4">
    <w:name w:val="heading 4"/>
    <w:basedOn w:val="Normal"/>
    <w:next w:val="Normal"/>
    <w:link w:val="Heading4Char"/>
    <w:qFormat/>
    <w:rsid w:val="00A43807"/>
    <w:pPr>
      <w:keepNext/>
      <w:numPr>
        <w:ilvl w:val="3"/>
        <w:numId w:val="13"/>
      </w:numPr>
      <w:spacing w:before="240" w:after="60" w:line="264" w:lineRule="auto"/>
      <w:jc w:val="both"/>
      <w:outlineLvl w:val="3"/>
    </w:pPr>
    <w:rPr>
      <w:rFonts w:ascii="Arial" w:eastAsia="Times New Roman" w:hAnsi="Arial"/>
      <w:b/>
      <w:szCs w:val="24"/>
    </w:rPr>
  </w:style>
  <w:style w:type="paragraph" w:styleId="Heading5">
    <w:name w:val="heading 5"/>
    <w:basedOn w:val="Normal"/>
    <w:next w:val="Normal"/>
    <w:link w:val="Heading5Char"/>
    <w:qFormat/>
    <w:rsid w:val="00A43807"/>
    <w:pPr>
      <w:spacing w:before="240" w:after="60" w:line="264" w:lineRule="auto"/>
      <w:jc w:val="both"/>
      <w:outlineLvl w:val="4"/>
    </w:pPr>
    <w:rPr>
      <w:rFonts w:ascii="Arial" w:eastAsia="Times New Roman" w:hAnsi="Arial"/>
      <w:sz w:val="22"/>
      <w:szCs w:val="24"/>
    </w:rPr>
  </w:style>
  <w:style w:type="paragraph" w:styleId="Heading6">
    <w:name w:val="heading 6"/>
    <w:basedOn w:val="Normal"/>
    <w:next w:val="Normal"/>
    <w:link w:val="Heading6Char"/>
    <w:qFormat/>
    <w:rsid w:val="00A43807"/>
    <w:pPr>
      <w:spacing w:before="240" w:after="60" w:line="264" w:lineRule="auto"/>
      <w:jc w:val="both"/>
      <w:outlineLvl w:val="5"/>
    </w:pPr>
    <w:rPr>
      <w:rFonts w:ascii="Times New Roman" w:eastAsia="Times New Roman" w:hAnsi="Times New Roman"/>
      <w:i/>
      <w:sz w:val="22"/>
      <w:szCs w:val="24"/>
    </w:rPr>
  </w:style>
  <w:style w:type="paragraph" w:styleId="Heading7">
    <w:name w:val="heading 7"/>
    <w:basedOn w:val="Normal"/>
    <w:next w:val="Normal"/>
    <w:link w:val="Heading7Char"/>
    <w:qFormat/>
    <w:rsid w:val="00A43807"/>
    <w:pPr>
      <w:spacing w:before="240" w:after="60" w:line="264" w:lineRule="auto"/>
      <w:jc w:val="both"/>
      <w:outlineLvl w:val="6"/>
    </w:pPr>
    <w:rPr>
      <w:rFonts w:ascii="Arial" w:eastAsia="Times New Roman" w:hAnsi="Arial"/>
      <w:sz w:val="20"/>
      <w:szCs w:val="24"/>
    </w:rPr>
  </w:style>
  <w:style w:type="paragraph" w:styleId="Heading8">
    <w:name w:val="heading 8"/>
    <w:basedOn w:val="Normal"/>
    <w:next w:val="Normal"/>
    <w:link w:val="Heading8Char"/>
    <w:qFormat/>
    <w:rsid w:val="00A43807"/>
    <w:pPr>
      <w:spacing w:before="240" w:after="60" w:line="264" w:lineRule="auto"/>
      <w:jc w:val="both"/>
      <w:outlineLvl w:val="7"/>
    </w:pPr>
    <w:rPr>
      <w:rFonts w:ascii="Arial" w:eastAsia="Times New Roman" w:hAnsi="Arial"/>
      <w:i/>
      <w:sz w:val="20"/>
      <w:szCs w:val="24"/>
    </w:rPr>
  </w:style>
  <w:style w:type="paragraph" w:styleId="Heading9">
    <w:name w:val="heading 9"/>
    <w:basedOn w:val="Normal"/>
    <w:next w:val="Normal"/>
    <w:link w:val="Heading9Char"/>
    <w:qFormat/>
    <w:rsid w:val="00A43807"/>
    <w:pPr>
      <w:spacing w:before="240" w:after="60" w:line="264" w:lineRule="auto"/>
      <w:jc w:val="both"/>
      <w:outlineLvl w:val="8"/>
    </w:pPr>
    <w:rPr>
      <w:rFonts w:ascii="Arial" w:eastAsia="Times New Roman"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UTHOR Char"/>
    <w:link w:val="Heading2"/>
    <w:uiPriority w:val="9"/>
    <w:rsid w:val="00CD3BC9"/>
    <w:rPr>
      <w:rFonts w:ascii="Trebuchet MS" w:hAnsi="Trebuchet MS"/>
      <w:color w:val="4F81BD"/>
      <w:sz w:val="26"/>
      <w:szCs w:val="26"/>
      <w:lang w:val="en-GB"/>
    </w:rPr>
  </w:style>
  <w:style w:type="character" w:customStyle="1" w:styleId="Heading1Char">
    <w:name w:val="Heading 1 Char"/>
    <w:basedOn w:val="DefaultParagraphFont"/>
    <w:link w:val="Heading1"/>
    <w:uiPriority w:val="9"/>
    <w:rsid w:val="00F74285"/>
    <w:rPr>
      <w:rFonts w:asciiTheme="majorHAnsi" w:eastAsiaTheme="majorEastAsia" w:hAnsiTheme="majorHAnsi" w:cstheme="majorBidi"/>
      <w:b/>
      <w:bCs/>
      <w:color w:val="345A8A" w:themeColor="accent1" w:themeShade="B5"/>
      <w:sz w:val="32"/>
      <w:szCs w:val="32"/>
    </w:rPr>
  </w:style>
  <w:style w:type="paragraph" w:customStyle="1" w:styleId="PROGRAMOFFICETITLE">
    <w:name w:val="PROGRAM/OFFICE TITLE"/>
    <w:basedOn w:val="Normal"/>
    <w:autoRedefine/>
    <w:uiPriority w:val="99"/>
    <w:qFormat/>
    <w:rsid w:val="002514A3"/>
    <w:pPr>
      <w:tabs>
        <w:tab w:val="left" w:pos="180"/>
      </w:tabs>
      <w:suppressAutoHyphens/>
      <w:autoSpaceDE w:val="0"/>
      <w:autoSpaceDN w:val="0"/>
      <w:adjustRightInd w:val="0"/>
      <w:spacing w:line="300" w:lineRule="atLeast"/>
      <w:ind w:left="-180"/>
      <w:textAlignment w:val="center"/>
    </w:pPr>
    <w:rPr>
      <w:rFonts w:ascii="TrebuchetMS-Bold" w:eastAsia="MS Mincho" w:hAnsi="TrebuchetMS-Bold" w:cs="TrebuchetMS-Bold"/>
      <w:b/>
      <w:bCs/>
      <w:color w:val="000000"/>
      <w:spacing w:val="-4"/>
      <w:sz w:val="30"/>
      <w:szCs w:val="30"/>
    </w:rPr>
  </w:style>
  <w:style w:type="paragraph" w:customStyle="1" w:styleId="EXECUTIVESUMMARY">
    <w:name w:val="EXECUTIVE SUMMARY"/>
    <w:autoRedefine/>
    <w:uiPriority w:val="99"/>
    <w:qFormat/>
    <w:rsid w:val="00F74285"/>
    <w:pPr>
      <w:widowControl w:val="0"/>
      <w:tabs>
        <w:tab w:val="left" w:pos="400"/>
        <w:tab w:val="left" w:pos="760"/>
      </w:tabs>
      <w:suppressAutoHyphens/>
      <w:autoSpaceDE w:val="0"/>
      <w:autoSpaceDN w:val="0"/>
      <w:adjustRightInd w:val="0"/>
      <w:spacing w:after="360" w:line="360" w:lineRule="atLeast"/>
      <w:jc w:val="center"/>
      <w:textAlignment w:val="center"/>
    </w:pPr>
    <w:rPr>
      <w:rFonts w:ascii="TrebuchetMS" w:eastAsia="MS Mincho" w:hAnsi="TrebuchetMS" w:cs="TrebuchetMS"/>
      <w:caps/>
      <w:color w:val="005C8E"/>
      <w:spacing w:val="51"/>
      <w:sz w:val="34"/>
      <w:szCs w:val="34"/>
    </w:rPr>
  </w:style>
  <w:style w:type="paragraph" w:customStyle="1" w:styleId="DOCUMENTTYPE">
    <w:name w:val="DOCUMENT TYPE"/>
    <w:autoRedefine/>
    <w:qFormat/>
    <w:rsid w:val="00A43807"/>
    <w:pPr>
      <w:tabs>
        <w:tab w:val="left" w:pos="3820"/>
      </w:tabs>
      <w:suppressAutoHyphens/>
      <w:spacing w:before="100" w:beforeAutospacing="1"/>
      <w:contextualSpacing/>
      <w:jc w:val="center"/>
    </w:pPr>
    <w:rPr>
      <w:rFonts w:ascii="Trebuchet MS Bold" w:eastAsia="Times" w:hAnsi="Trebuchet MS Bold" w:cs="Times New Roman"/>
      <w:caps/>
      <w:color w:val="FFFFFF" w:themeColor="background1"/>
      <w:spacing w:val="48"/>
      <w:kern w:val="36"/>
      <w:sz w:val="36"/>
      <w:szCs w:val="36"/>
    </w:rPr>
  </w:style>
  <w:style w:type="paragraph" w:customStyle="1" w:styleId="PUBLICATIONTITLE">
    <w:name w:val="PUBLICATION TITLE"/>
    <w:autoRedefine/>
    <w:uiPriority w:val="99"/>
    <w:qFormat/>
    <w:rsid w:val="00926ECB"/>
    <w:pPr>
      <w:keepLines/>
      <w:framePr w:hSpace="187" w:vSpace="187" w:wrap="notBeside" w:vAnchor="text" w:hAnchor="page" w:x="1621" w:y="956"/>
      <w:tabs>
        <w:tab w:val="left" w:pos="400"/>
        <w:tab w:val="left" w:pos="760"/>
      </w:tabs>
      <w:suppressAutoHyphens/>
      <w:autoSpaceDE w:val="0"/>
      <w:autoSpaceDN w:val="0"/>
      <w:adjustRightInd w:val="0"/>
      <w:spacing w:after="60" w:line="480" w:lineRule="atLeast"/>
      <w:jc w:val="center"/>
      <w:textAlignment w:val="center"/>
    </w:pPr>
    <w:rPr>
      <w:rFonts w:ascii="TrebuchetMS-Bold" w:eastAsia="MS Mincho" w:hAnsi="TrebuchetMS-Bold" w:cs="TrebuchetMS-Bold"/>
      <w:b/>
      <w:bCs/>
      <w:color w:val="005C8E"/>
      <w:spacing w:val="-5"/>
      <w:sz w:val="48"/>
      <w:szCs w:val="48"/>
    </w:rPr>
  </w:style>
  <w:style w:type="paragraph" w:customStyle="1" w:styleId="ADDRESS">
    <w:name w:val="ADDRESS"/>
    <w:basedOn w:val="Normal"/>
    <w:autoRedefine/>
    <w:qFormat/>
    <w:rsid w:val="00FE654F"/>
    <w:pPr>
      <w:jc w:val="center"/>
    </w:pPr>
    <w:rPr>
      <w:rFonts w:ascii="Trebuchet MS" w:eastAsia="MS Mincho" w:hAnsi="Trebuchet MS" w:cs="Trebuchet MS"/>
      <w:sz w:val="15"/>
      <w:szCs w:val="15"/>
    </w:rPr>
  </w:style>
  <w:style w:type="paragraph" w:customStyle="1" w:styleId="SECTIONHEAD">
    <w:name w:val="SECTION HEAD"/>
    <w:autoRedefine/>
    <w:uiPriority w:val="99"/>
    <w:qFormat/>
    <w:rsid w:val="00FE654F"/>
    <w:pPr>
      <w:keepNext/>
      <w:keepLines/>
      <w:tabs>
        <w:tab w:val="left" w:pos="400"/>
        <w:tab w:val="left" w:pos="760"/>
      </w:tabs>
      <w:suppressAutoHyphens/>
      <w:autoSpaceDE w:val="0"/>
      <w:autoSpaceDN w:val="0"/>
      <w:adjustRightInd w:val="0"/>
      <w:spacing w:after="180" w:line="380" w:lineRule="atLeast"/>
      <w:ind w:right="360"/>
      <w:textAlignment w:val="center"/>
    </w:pPr>
    <w:rPr>
      <w:rFonts w:ascii="TrebuchetMS" w:eastAsia="MS Mincho" w:hAnsi="TrebuchetMS" w:cs="TrebuchetMS"/>
      <w:color w:val="005C8E"/>
      <w:spacing w:val="-4"/>
      <w:sz w:val="36"/>
      <w:szCs w:val="36"/>
    </w:rPr>
  </w:style>
  <w:style w:type="paragraph" w:customStyle="1" w:styleId="SUBHEADA">
    <w:name w:val="SUBHEAD A"/>
    <w:autoRedefine/>
    <w:uiPriority w:val="99"/>
    <w:qFormat/>
    <w:rsid w:val="00FE654F"/>
    <w:pPr>
      <w:keepNext/>
      <w:keepLines/>
      <w:widowControl w:val="0"/>
      <w:tabs>
        <w:tab w:val="left" w:pos="400"/>
        <w:tab w:val="left" w:pos="760"/>
      </w:tabs>
      <w:suppressAutoHyphens/>
      <w:autoSpaceDE w:val="0"/>
      <w:autoSpaceDN w:val="0"/>
      <w:adjustRightInd w:val="0"/>
      <w:spacing w:before="90" w:after="60" w:line="300" w:lineRule="atLeast"/>
      <w:ind w:right="360"/>
      <w:textAlignment w:val="center"/>
    </w:pPr>
    <w:rPr>
      <w:rFonts w:ascii="TrebuchetMS-Bold" w:eastAsia="MS Mincho" w:hAnsi="TrebuchetMS-Bold" w:cs="TrebuchetMS-Bold"/>
      <w:b/>
      <w:bCs/>
      <w:color w:val="005C8E"/>
      <w:spacing w:val="-3"/>
      <w:sz w:val="28"/>
      <w:szCs w:val="28"/>
    </w:rPr>
  </w:style>
  <w:style w:type="paragraph" w:customStyle="1" w:styleId="SUBHEADB">
    <w:name w:val="SUBHEAD B"/>
    <w:autoRedefine/>
    <w:uiPriority w:val="99"/>
    <w:qFormat/>
    <w:rsid w:val="00FE654F"/>
    <w:pPr>
      <w:keepNext/>
      <w:keepLines/>
      <w:tabs>
        <w:tab w:val="left" w:pos="400"/>
        <w:tab w:val="left" w:pos="760"/>
      </w:tabs>
      <w:suppressAutoHyphens/>
      <w:autoSpaceDE w:val="0"/>
      <w:autoSpaceDN w:val="0"/>
      <w:adjustRightInd w:val="0"/>
      <w:spacing w:before="90" w:after="60" w:line="300" w:lineRule="atLeast"/>
      <w:ind w:right="360"/>
      <w:textAlignment w:val="center"/>
    </w:pPr>
    <w:rPr>
      <w:rFonts w:ascii="TrebuchetMS" w:eastAsia="MS Mincho" w:hAnsi="TrebuchetMS" w:cs="TrebuchetMS"/>
      <w:color w:val="000000"/>
      <w:spacing w:val="-2"/>
    </w:rPr>
  </w:style>
  <w:style w:type="paragraph" w:customStyle="1" w:styleId="TEXT-FIRSTPARA">
    <w:name w:val="TEXT-FIRST PARA"/>
    <w:autoRedefine/>
    <w:uiPriority w:val="99"/>
    <w:qFormat/>
    <w:rsid w:val="00FE654F"/>
    <w:pPr>
      <w:widowControl w:val="0"/>
      <w:tabs>
        <w:tab w:val="left" w:pos="360"/>
      </w:tabs>
      <w:suppressAutoHyphens/>
      <w:autoSpaceDE w:val="0"/>
      <w:autoSpaceDN w:val="0"/>
      <w:adjustRightInd w:val="0"/>
      <w:spacing w:line="300" w:lineRule="atLeast"/>
      <w:jc w:val="both"/>
      <w:textAlignment w:val="center"/>
    </w:pPr>
    <w:rPr>
      <w:rFonts w:ascii="Constantia" w:eastAsia="MS Mincho" w:hAnsi="Constantia" w:cs="Constantia"/>
      <w:color w:val="000000"/>
      <w:sz w:val="21"/>
      <w:szCs w:val="21"/>
    </w:rPr>
  </w:style>
  <w:style w:type="paragraph" w:customStyle="1" w:styleId="TEXT-SECONDPARA">
    <w:name w:val="TEXT-SECOND PARA"/>
    <w:basedOn w:val="TEXT-FIRSTPARA"/>
    <w:autoRedefine/>
    <w:uiPriority w:val="99"/>
    <w:qFormat/>
    <w:rsid w:val="00FE654F"/>
    <w:pPr>
      <w:widowControl/>
      <w:suppressAutoHyphens w:val="0"/>
      <w:ind w:firstLine="360"/>
    </w:pPr>
    <w:rPr>
      <w:kern w:val="16"/>
    </w:rPr>
  </w:style>
  <w:style w:type="paragraph" w:customStyle="1" w:styleId="TEXTLIST">
    <w:name w:val="TEXT LIST"/>
    <w:basedOn w:val="TEXT-SECONDPARA"/>
    <w:autoRedefine/>
    <w:uiPriority w:val="99"/>
    <w:qFormat/>
    <w:rsid w:val="00FE654F"/>
    <w:pPr>
      <w:tabs>
        <w:tab w:val="clear" w:pos="360"/>
        <w:tab w:val="left" w:pos="580"/>
      </w:tabs>
      <w:spacing w:before="120" w:after="120"/>
      <w:ind w:left="936"/>
      <w:contextualSpacing/>
    </w:pPr>
    <w:rPr>
      <w:spacing w:val="-2"/>
    </w:rPr>
  </w:style>
  <w:style w:type="paragraph" w:customStyle="1" w:styleId="PULLQUOTE">
    <w:name w:val="PULL QUOTE"/>
    <w:autoRedefine/>
    <w:uiPriority w:val="99"/>
    <w:qFormat/>
    <w:rsid w:val="00FE654F"/>
    <w:pPr>
      <w:keepLines/>
      <w:pBdr>
        <w:top w:val="single" w:sz="8" w:space="6" w:color="005C8E"/>
        <w:bottom w:val="single" w:sz="8" w:space="9" w:color="005C8E"/>
      </w:pBdr>
      <w:tabs>
        <w:tab w:val="left" w:pos="400"/>
        <w:tab w:val="left" w:pos="760"/>
      </w:tabs>
      <w:suppressAutoHyphens/>
      <w:autoSpaceDE w:val="0"/>
      <w:autoSpaceDN w:val="0"/>
      <w:adjustRightInd w:val="0"/>
      <w:spacing w:before="360" w:after="240" w:line="300" w:lineRule="atLeast"/>
      <w:ind w:left="432" w:right="432"/>
      <w:jc w:val="both"/>
      <w:textAlignment w:val="center"/>
    </w:pPr>
    <w:rPr>
      <w:rFonts w:ascii="TrebuchetMS" w:eastAsia="MS Mincho" w:hAnsi="TrebuchetMS" w:cs="TrebuchetMS"/>
      <w:color w:val="005C8E"/>
      <w:spacing w:val="-2"/>
      <w:kern w:val="16"/>
      <w:sz w:val="21"/>
      <w:szCs w:val="21"/>
    </w:rPr>
  </w:style>
  <w:style w:type="paragraph" w:customStyle="1" w:styleId="SECTIONSUMMARY">
    <w:name w:val="SECTION SUMMARY"/>
    <w:autoRedefine/>
    <w:uiPriority w:val="99"/>
    <w:qFormat/>
    <w:rsid w:val="00685F00"/>
    <w:pPr>
      <w:keepLines/>
      <w:pBdr>
        <w:bottom w:val="single" w:sz="8" w:space="27" w:color="005C8E"/>
      </w:pBdr>
      <w:tabs>
        <w:tab w:val="left" w:pos="400"/>
        <w:tab w:val="left" w:pos="760"/>
      </w:tabs>
      <w:suppressAutoHyphens/>
      <w:autoSpaceDE w:val="0"/>
      <w:autoSpaceDN w:val="0"/>
      <w:adjustRightInd w:val="0"/>
      <w:spacing w:before="80" w:after="80" w:line="420" w:lineRule="atLeast"/>
      <w:ind w:left="432" w:right="432"/>
      <w:jc w:val="both"/>
      <w:textAlignment w:val="center"/>
    </w:pPr>
    <w:rPr>
      <w:rFonts w:ascii="TrebuchetMS" w:eastAsia="MS Mincho" w:hAnsi="TrebuchetMS" w:cs="TrebuchetMS"/>
      <w:color w:val="005C8E"/>
      <w:spacing w:val="-2"/>
      <w:kern w:val="16"/>
      <w:sz w:val="26"/>
      <w:szCs w:val="26"/>
    </w:rPr>
  </w:style>
  <w:style w:type="paragraph" w:customStyle="1" w:styleId="Footnotes">
    <w:name w:val="Footnotes"/>
    <w:link w:val="FootnotesChar"/>
    <w:autoRedefine/>
    <w:qFormat/>
    <w:rsid w:val="00FE654F"/>
    <w:pPr>
      <w:tabs>
        <w:tab w:val="left" w:pos="180"/>
      </w:tabs>
      <w:spacing w:after="40"/>
      <w:ind w:left="187" w:hanging="187"/>
    </w:pPr>
    <w:rPr>
      <w:rFonts w:ascii="Constantia" w:eastAsia="Calibri" w:hAnsi="Constantia" w:cs="Times New Roman"/>
      <w:kern w:val="15"/>
      <w:sz w:val="15"/>
      <w:szCs w:val="15"/>
      <w:lang w:val="en-GB"/>
    </w:rPr>
  </w:style>
  <w:style w:type="character" w:customStyle="1" w:styleId="FootnotesChar">
    <w:name w:val="Footnotes Char"/>
    <w:link w:val="Footnotes"/>
    <w:rsid w:val="00FE654F"/>
    <w:rPr>
      <w:rFonts w:ascii="Constantia" w:eastAsia="Calibri" w:hAnsi="Constantia" w:cs="Times New Roman"/>
      <w:kern w:val="15"/>
      <w:sz w:val="15"/>
      <w:szCs w:val="15"/>
      <w:lang w:val="en-GB"/>
    </w:rPr>
  </w:style>
  <w:style w:type="paragraph" w:customStyle="1" w:styleId="BOILERPLATEBOTTOM">
    <w:name w:val="BOILERPLATE BOTTOM"/>
    <w:autoRedefine/>
    <w:qFormat/>
    <w:rsid w:val="00FE654F"/>
    <w:pPr>
      <w:pBdr>
        <w:top w:val="single" w:sz="8" w:space="1" w:color="005C8E"/>
        <w:bottom w:val="single" w:sz="8" w:space="1" w:color="005C8E"/>
      </w:pBdr>
      <w:suppressAutoHyphens/>
      <w:spacing w:after="120"/>
      <w:ind w:left="720" w:right="720"/>
      <w:jc w:val="center"/>
    </w:pPr>
    <w:rPr>
      <w:rFonts w:ascii="Trebuchet MS" w:eastAsia="Times" w:hAnsi="Trebuchet MS" w:cs="Times New Roman"/>
      <w:color w:val="005C8E"/>
      <w:kern w:val="16"/>
      <w:sz w:val="16"/>
      <w:szCs w:val="16"/>
      <w:lang w:val="en-GB"/>
    </w:rPr>
  </w:style>
  <w:style w:type="paragraph" w:customStyle="1" w:styleId="AUTHORS">
    <w:name w:val="AUTHORS"/>
    <w:autoRedefine/>
    <w:qFormat/>
    <w:rsid w:val="00FE654F"/>
    <w:rPr>
      <w:rFonts w:ascii="Constantia" w:eastAsia="Times" w:hAnsi="Constantia" w:cs="Times New Roman"/>
      <w:sz w:val="28"/>
      <w:szCs w:val="28"/>
    </w:rPr>
  </w:style>
  <w:style w:type="paragraph" w:customStyle="1" w:styleId="PUBDATE">
    <w:name w:val="PUB DATE"/>
    <w:autoRedefine/>
    <w:qFormat/>
    <w:rsid w:val="00EC2460"/>
    <w:pPr>
      <w:spacing w:before="160" w:after="480"/>
    </w:pPr>
    <w:rPr>
      <w:rFonts w:ascii="Constantia" w:eastAsia="Times" w:hAnsi="Constantia" w:cs="Times New Roman"/>
      <w:sz w:val="22"/>
      <w:szCs w:val="22"/>
    </w:rPr>
  </w:style>
  <w:style w:type="paragraph" w:customStyle="1" w:styleId="CONTACTHEAD">
    <w:name w:val="CONTACT HEAD"/>
    <w:autoRedefine/>
    <w:qFormat/>
    <w:rsid w:val="00F7521A"/>
    <w:pPr>
      <w:keepNext/>
      <w:pageBreakBefore/>
      <w:suppressAutoHyphens/>
      <w:spacing w:before="720"/>
    </w:pPr>
    <w:rPr>
      <w:rFonts w:ascii="TrebuchetMS" w:eastAsia="MS Mincho" w:hAnsi="TrebuchetMS" w:cs="TrebuchetMS"/>
      <w:color w:val="000000"/>
      <w:spacing w:val="-2"/>
    </w:rPr>
  </w:style>
  <w:style w:type="paragraph" w:customStyle="1" w:styleId="CONTACTTEXT">
    <w:name w:val="CONTACT TEXT"/>
    <w:basedOn w:val="TEXT-FIRSTPARA"/>
    <w:autoRedefine/>
    <w:qFormat/>
    <w:rsid w:val="00FE654F"/>
    <w:pPr>
      <w:widowControl/>
      <w:jc w:val="left"/>
    </w:pPr>
  </w:style>
  <w:style w:type="paragraph" w:styleId="Header">
    <w:name w:val="header"/>
    <w:basedOn w:val="Normal"/>
    <w:link w:val="HeaderChar"/>
    <w:unhideWhenUsed/>
    <w:rsid w:val="004D75B3"/>
    <w:pPr>
      <w:tabs>
        <w:tab w:val="center" w:pos="4320"/>
        <w:tab w:val="right" w:pos="8640"/>
      </w:tabs>
    </w:pPr>
  </w:style>
  <w:style w:type="character" w:customStyle="1" w:styleId="HeaderChar">
    <w:name w:val="Header Char"/>
    <w:basedOn w:val="DefaultParagraphFont"/>
    <w:link w:val="Header"/>
    <w:rsid w:val="004D75B3"/>
    <w:rPr>
      <w:rFonts w:ascii="Times" w:eastAsia="Times" w:hAnsi="Times" w:cs="Times New Roman"/>
      <w:szCs w:val="20"/>
    </w:rPr>
  </w:style>
  <w:style w:type="paragraph" w:customStyle="1" w:styleId="2NDPAGEHEAD">
    <w:name w:val="2ND PAGEHEAD"/>
    <w:autoRedefine/>
    <w:uiPriority w:val="99"/>
    <w:qFormat/>
    <w:rsid w:val="00926ECB"/>
    <w:pPr>
      <w:keepLines/>
      <w:tabs>
        <w:tab w:val="right" w:pos="4320"/>
        <w:tab w:val="right" w:pos="11080"/>
      </w:tabs>
      <w:suppressAutoHyphens/>
      <w:autoSpaceDE w:val="0"/>
      <w:autoSpaceDN w:val="0"/>
      <w:adjustRightInd w:val="0"/>
      <w:spacing w:line="170" w:lineRule="atLeast"/>
      <w:textAlignment w:val="center"/>
    </w:pPr>
    <w:rPr>
      <w:rFonts w:ascii="Trebuchet MS" w:eastAsia="MS Mincho" w:hAnsi="Trebuchet MS" w:cs="TrebuchetMS-Bold"/>
      <w:b/>
      <w:bCs/>
      <w:caps/>
      <w:noProof/>
      <w:color w:val="005C8E"/>
      <w:spacing w:val="10"/>
      <w:sz w:val="20"/>
      <w:szCs w:val="20"/>
    </w:rPr>
  </w:style>
  <w:style w:type="paragraph" w:customStyle="1" w:styleId="PageNumber1">
    <w:name w:val="Page Number1"/>
    <w:autoRedefine/>
    <w:qFormat/>
    <w:rsid w:val="004E208B"/>
    <w:pPr>
      <w:framePr w:h="375" w:hRule="exact" w:wrap="around" w:vAnchor="text" w:hAnchor="page" w:x="11557" w:y="103"/>
      <w:spacing w:before="120"/>
      <w:jc w:val="right"/>
    </w:pPr>
    <w:rPr>
      <w:rFonts w:ascii="Constantia" w:eastAsia="Times" w:hAnsi="Constantia" w:cs="Times New Roman"/>
      <w:kern w:val="18"/>
      <w:sz w:val="18"/>
      <w:szCs w:val="18"/>
    </w:rPr>
  </w:style>
  <w:style w:type="paragraph" w:styleId="Footer">
    <w:name w:val="footer"/>
    <w:basedOn w:val="Normal"/>
    <w:link w:val="FooterChar"/>
    <w:uiPriority w:val="99"/>
    <w:unhideWhenUsed/>
    <w:rsid w:val="004D75B3"/>
    <w:pPr>
      <w:tabs>
        <w:tab w:val="center" w:pos="4320"/>
        <w:tab w:val="right" w:pos="8640"/>
      </w:tabs>
    </w:pPr>
  </w:style>
  <w:style w:type="character" w:customStyle="1" w:styleId="FooterChar">
    <w:name w:val="Footer Char"/>
    <w:basedOn w:val="DefaultParagraphFont"/>
    <w:link w:val="Footer"/>
    <w:uiPriority w:val="99"/>
    <w:rsid w:val="004D75B3"/>
    <w:rPr>
      <w:rFonts w:ascii="Times" w:eastAsia="Times" w:hAnsi="Times" w:cs="Times New Roman"/>
      <w:szCs w:val="20"/>
    </w:rPr>
  </w:style>
  <w:style w:type="paragraph" w:customStyle="1" w:styleId="ENDNOTES">
    <w:name w:val="ENDNOTES"/>
    <w:link w:val="ENDNOTESChar"/>
    <w:autoRedefine/>
    <w:qFormat/>
    <w:rsid w:val="00E31B59"/>
    <w:pPr>
      <w:tabs>
        <w:tab w:val="left" w:pos="180"/>
      </w:tabs>
      <w:spacing w:after="80"/>
      <w:ind w:left="288" w:hanging="288"/>
    </w:pPr>
    <w:rPr>
      <w:rFonts w:ascii="Constantia" w:eastAsia="Calibri" w:hAnsi="Constantia" w:cs="Times New Roman"/>
      <w:kern w:val="15"/>
      <w:sz w:val="16"/>
      <w:szCs w:val="16"/>
    </w:rPr>
  </w:style>
  <w:style w:type="character" w:customStyle="1" w:styleId="ENDNOTESChar">
    <w:name w:val="ENDNOTES Char"/>
    <w:link w:val="ENDNOTES"/>
    <w:rsid w:val="00E31B59"/>
    <w:rPr>
      <w:rFonts w:ascii="Constantia" w:eastAsia="Calibri" w:hAnsi="Constantia" w:cs="Times New Roman"/>
      <w:kern w:val="15"/>
      <w:sz w:val="16"/>
      <w:szCs w:val="16"/>
    </w:rPr>
  </w:style>
  <w:style w:type="paragraph" w:styleId="BalloonText">
    <w:name w:val="Balloon Text"/>
    <w:basedOn w:val="Normal"/>
    <w:link w:val="BalloonTextChar"/>
    <w:uiPriority w:val="99"/>
    <w:semiHidden/>
    <w:unhideWhenUsed/>
    <w:rsid w:val="00E31B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B59"/>
    <w:rPr>
      <w:rFonts w:ascii="Lucida Grande" w:eastAsia="Times" w:hAnsi="Lucida Grande" w:cs="Lucida Grande"/>
      <w:sz w:val="18"/>
      <w:szCs w:val="18"/>
    </w:rPr>
  </w:style>
  <w:style w:type="paragraph" w:styleId="FootnoteText">
    <w:name w:val="footnote text"/>
    <w:aliases w:val="FA Fu,ft,Style 27,Char Char Char Char Char,Footnote Text Char Char Char Char Char,Footnote Text Char Char Char Char,Footnote reference,Style 11, Char Char Char, Char Char Char Char Char Char Char Char Char, Char,Char,fn,Footnote Text Char"/>
    <w:basedOn w:val="Normal"/>
    <w:link w:val="FootnoteTextChar2"/>
    <w:uiPriority w:val="99"/>
    <w:unhideWhenUsed/>
    <w:qFormat/>
    <w:rsid w:val="00085B68"/>
    <w:rPr>
      <w:szCs w:val="24"/>
    </w:rPr>
  </w:style>
  <w:style w:type="character" w:customStyle="1" w:styleId="FootnoteTextChar2">
    <w:name w:val="Footnote Text Char2"/>
    <w:aliases w:val="FA Fu Char2,ft Char2,Style 27 Char2,Char Char Char Char Char Char2,Footnote Text Char Char Char Char Char Char2,Footnote Text Char Char Char Char Char3,Footnote reference Char2,Style 11 Char2, Char Char Char Char1, Char Char,fn Char"/>
    <w:basedOn w:val="DefaultParagraphFont"/>
    <w:link w:val="FootnoteText"/>
    <w:uiPriority w:val="99"/>
    <w:rsid w:val="00085B68"/>
    <w:rPr>
      <w:rFonts w:ascii="Times" w:eastAsia="Times" w:hAnsi="Times" w:cs="Times New Roman"/>
    </w:rPr>
  </w:style>
  <w:style w:type="paragraph" w:styleId="EndnoteText">
    <w:name w:val="endnote text"/>
    <w:basedOn w:val="Normal"/>
    <w:link w:val="EndnoteTextChar"/>
    <w:uiPriority w:val="99"/>
    <w:semiHidden/>
    <w:unhideWhenUsed/>
    <w:rsid w:val="00085B68"/>
    <w:rPr>
      <w:szCs w:val="24"/>
    </w:rPr>
  </w:style>
  <w:style w:type="character" w:customStyle="1" w:styleId="EndnoteTextChar">
    <w:name w:val="Endnote Text Char"/>
    <w:basedOn w:val="DefaultParagraphFont"/>
    <w:link w:val="EndnoteText"/>
    <w:uiPriority w:val="99"/>
    <w:semiHidden/>
    <w:rsid w:val="00085B68"/>
    <w:rPr>
      <w:rFonts w:ascii="Times" w:eastAsia="Times" w:hAnsi="Times" w:cs="Times New Roman"/>
    </w:rPr>
  </w:style>
  <w:style w:type="character" w:styleId="FootnoteReference">
    <w:name w:val="footnote reference"/>
    <w:aliases w:val="Footnotes refss,Style 10,ftref,Footnote number,4_G,4_GR,Footnote Ref,16 Point,Superscript 6 Point,Appel note de bas de p."/>
    <w:basedOn w:val="DefaultParagraphFont"/>
    <w:uiPriority w:val="99"/>
    <w:unhideWhenUsed/>
    <w:rsid w:val="00085B68"/>
    <w:rPr>
      <w:vertAlign w:val="superscript"/>
    </w:rPr>
  </w:style>
  <w:style w:type="character" w:styleId="EndnoteReference">
    <w:name w:val="endnote reference"/>
    <w:basedOn w:val="DefaultParagraphFont"/>
    <w:uiPriority w:val="99"/>
    <w:semiHidden/>
    <w:unhideWhenUsed/>
    <w:rsid w:val="00085B68"/>
    <w:rPr>
      <w:vertAlign w:val="superscript"/>
    </w:rPr>
  </w:style>
  <w:style w:type="paragraph" w:customStyle="1" w:styleId="EXECUTIVESUMMARYBOX">
    <w:name w:val="EXECUTIVE SUMMARY BOX"/>
    <w:autoRedefine/>
    <w:uiPriority w:val="99"/>
    <w:qFormat/>
    <w:rsid w:val="00332435"/>
    <w:pPr>
      <w:keepLines/>
      <w:framePr w:wrap="around" w:vAnchor="text" w:hAnchor="text" w:y="1"/>
      <w:pBdr>
        <w:top w:val="single" w:sz="8" w:space="8" w:color="1F497D" w:themeColor="text2"/>
        <w:left w:val="single" w:sz="8" w:space="9" w:color="1F497D" w:themeColor="text2"/>
        <w:bottom w:val="single" w:sz="8" w:space="10" w:color="1F497D" w:themeColor="text2"/>
        <w:right w:val="single" w:sz="8" w:space="9" w:color="1F497D" w:themeColor="text2"/>
      </w:pBdr>
      <w:autoSpaceDE w:val="0"/>
      <w:autoSpaceDN w:val="0"/>
      <w:adjustRightInd w:val="0"/>
      <w:spacing w:line="400" w:lineRule="atLeast"/>
      <w:ind w:left="187" w:right="187"/>
      <w:textAlignment w:val="center"/>
    </w:pPr>
    <w:rPr>
      <w:rFonts w:ascii="Trebuchet MS" w:eastAsia="MS Mincho" w:hAnsi="Trebuchet MS" w:cs="TrebuchetMS"/>
      <w:color w:val="005C8E"/>
      <w:kern w:val="24"/>
    </w:rPr>
  </w:style>
  <w:style w:type="character" w:customStyle="1" w:styleId="Heading3Char">
    <w:name w:val="Heading 3 Char"/>
    <w:basedOn w:val="DefaultParagraphFont"/>
    <w:link w:val="Heading3"/>
    <w:rsid w:val="00A43807"/>
    <w:rPr>
      <w:rFonts w:ascii="Times New Roman" w:eastAsia="Times New Roman" w:hAnsi="Times New Roman" w:cs="Times New Roman"/>
      <w:bCs/>
    </w:rPr>
  </w:style>
  <w:style w:type="character" w:customStyle="1" w:styleId="Heading4Char">
    <w:name w:val="Heading 4 Char"/>
    <w:basedOn w:val="DefaultParagraphFont"/>
    <w:link w:val="Heading4"/>
    <w:rsid w:val="00A43807"/>
    <w:rPr>
      <w:rFonts w:ascii="Arial" w:eastAsia="Times New Roman" w:hAnsi="Arial" w:cs="Times New Roman"/>
      <w:b/>
    </w:rPr>
  </w:style>
  <w:style w:type="character" w:customStyle="1" w:styleId="Heading5Char">
    <w:name w:val="Heading 5 Char"/>
    <w:basedOn w:val="DefaultParagraphFont"/>
    <w:link w:val="Heading5"/>
    <w:rsid w:val="00A43807"/>
    <w:rPr>
      <w:rFonts w:ascii="Arial" w:eastAsia="Times New Roman" w:hAnsi="Arial" w:cs="Times New Roman"/>
      <w:sz w:val="22"/>
    </w:rPr>
  </w:style>
  <w:style w:type="character" w:customStyle="1" w:styleId="Heading6Char">
    <w:name w:val="Heading 6 Char"/>
    <w:basedOn w:val="DefaultParagraphFont"/>
    <w:link w:val="Heading6"/>
    <w:rsid w:val="00A43807"/>
    <w:rPr>
      <w:rFonts w:ascii="Times New Roman" w:eastAsia="Times New Roman" w:hAnsi="Times New Roman" w:cs="Times New Roman"/>
      <w:i/>
      <w:sz w:val="22"/>
    </w:rPr>
  </w:style>
  <w:style w:type="character" w:customStyle="1" w:styleId="Heading7Char">
    <w:name w:val="Heading 7 Char"/>
    <w:basedOn w:val="DefaultParagraphFont"/>
    <w:link w:val="Heading7"/>
    <w:rsid w:val="00A43807"/>
    <w:rPr>
      <w:rFonts w:ascii="Arial" w:eastAsia="Times New Roman" w:hAnsi="Arial" w:cs="Times New Roman"/>
      <w:sz w:val="20"/>
    </w:rPr>
  </w:style>
  <w:style w:type="character" w:customStyle="1" w:styleId="Heading8Char">
    <w:name w:val="Heading 8 Char"/>
    <w:basedOn w:val="DefaultParagraphFont"/>
    <w:link w:val="Heading8"/>
    <w:rsid w:val="00A43807"/>
    <w:rPr>
      <w:rFonts w:ascii="Arial" w:eastAsia="Times New Roman" w:hAnsi="Arial" w:cs="Times New Roman"/>
      <w:i/>
      <w:sz w:val="20"/>
    </w:rPr>
  </w:style>
  <w:style w:type="character" w:customStyle="1" w:styleId="Heading9Char">
    <w:name w:val="Heading 9 Char"/>
    <w:basedOn w:val="DefaultParagraphFont"/>
    <w:link w:val="Heading9"/>
    <w:rsid w:val="00A43807"/>
    <w:rPr>
      <w:rFonts w:ascii="Arial" w:eastAsia="Times New Roman" w:hAnsi="Arial" w:cs="Times New Roman"/>
      <w:b/>
      <w:i/>
      <w:sz w:val="18"/>
    </w:rPr>
  </w:style>
  <w:style w:type="character" w:styleId="PageNumber">
    <w:name w:val="page number"/>
    <w:basedOn w:val="DefaultParagraphFont"/>
    <w:rsid w:val="00A43807"/>
  </w:style>
  <w:style w:type="table" w:styleId="TableGrid">
    <w:name w:val="Table Grid"/>
    <w:basedOn w:val="TableNormal"/>
    <w:rsid w:val="00A4380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HEADINGLEVELONE">
    <w:name w:val="JI HEADING LEVEL ONE"/>
    <w:basedOn w:val="Normal"/>
    <w:next w:val="JIBasicText"/>
    <w:link w:val="JIHEADINGLEVELONEChar"/>
    <w:rsid w:val="00A43807"/>
    <w:pPr>
      <w:spacing w:after="120"/>
      <w:ind w:left="540"/>
      <w:outlineLvl w:val="0"/>
    </w:pPr>
    <w:rPr>
      <w:rFonts w:ascii="Times New Roman Bold" w:eastAsia="Times New Roman" w:hAnsi="Times New Roman Bold"/>
      <w:b/>
      <w:bCs/>
      <w:caps/>
      <w:sz w:val="22"/>
    </w:rPr>
  </w:style>
  <w:style w:type="paragraph" w:customStyle="1" w:styleId="JIHeadingLevelTwo">
    <w:name w:val="JI Heading Level Two"/>
    <w:next w:val="JIBasicText"/>
    <w:link w:val="JIHeadingLevelTwoChar"/>
    <w:rsid w:val="00A43807"/>
    <w:pPr>
      <w:spacing w:after="120"/>
      <w:ind w:left="540"/>
      <w:outlineLvl w:val="1"/>
    </w:pPr>
    <w:rPr>
      <w:rFonts w:ascii="Times New Roman Bold" w:eastAsia="Times New Roman" w:hAnsi="Times New Roman Bold" w:cs="Times New Roman"/>
      <w:b/>
      <w:bCs/>
      <w:sz w:val="22"/>
      <w:szCs w:val="20"/>
    </w:rPr>
  </w:style>
  <w:style w:type="paragraph" w:customStyle="1" w:styleId="JIHeadingLevelThree">
    <w:name w:val="JI Heading Level Three"/>
    <w:basedOn w:val="Normal"/>
    <w:next w:val="JIBasicText"/>
    <w:link w:val="JIHeadingLevelThreeChar"/>
    <w:uiPriority w:val="99"/>
    <w:rsid w:val="00A43807"/>
    <w:pPr>
      <w:spacing w:after="120"/>
      <w:ind w:left="540"/>
      <w:outlineLvl w:val="2"/>
    </w:pPr>
    <w:rPr>
      <w:rFonts w:ascii="Times New Roman" w:eastAsia="Times New Roman" w:hAnsi="Times New Roman"/>
      <w:sz w:val="22"/>
      <w:szCs w:val="22"/>
      <w:u w:val="single"/>
    </w:rPr>
  </w:style>
  <w:style w:type="paragraph" w:customStyle="1" w:styleId="JIHeadingLevelFour">
    <w:name w:val="JI Heading Level Four"/>
    <w:basedOn w:val="Normal"/>
    <w:next w:val="JIBasicText"/>
    <w:rsid w:val="00A43807"/>
    <w:pPr>
      <w:spacing w:after="120"/>
      <w:ind w:left="540"/>
      <w:outlineLvl w:val="3"/>
    </w:pPr>
    <w:rPr>
      <w:rFonts w:ascii="Times New Roman" w:eastAsia="Times New Roman" w:hAnsi="Times New Roman"/>
      <w:i/>
      <w:sz w:val="22"/>
      <w:szCs w:val="22"/>
    </w:rPr>
  </w:style>
  <w:style w:type="paragraph" w:customStyle="1" w:styleId="JIBasicText">
    <w:name w:val="JI Basic Text"/>
    <w:basedOn w:val="Normal"/>
    <w:link w:val="JIBasicTextCharChar"/>
    <w:uiPriority w:val="99"/>
    <w:qFormat/>
    <w:rsid w:val="00A43807"/>
    <w:pPr>
      <w:numPr>
        <w:numId w:val="1"/>
      </w:numPr>
      <w:spacing w:after="120"/>
    </w:pPr>
    <w:rPr>
      <w:rFonts w:ascii="Times New Roman" w:eastAsia="Times New Roman" w:hAnsi="Times New Roman"/>
      <w:sz w:val="22"/>
      <w:szCs w:val="22"/>
    </w:rPr>
  </w:style>
  <w:style w:type="paragraph" w:customStyle="1" w:styleId="JIQuotation">
    <w:name w:val="JI Quotation"/>
    <w:basedOn w:val="JIBasicText"/>
    <w:next w:val="JIBasicText"/>
    <w:rsid w:val="00A43807"/>
    <w:pPr>
      <w:numPr>
        <w:numId w:val="0"/>
      </w:numPr>
      <w:ind w:left="900"/>
    </w:pPr>
    <w:rPr>
      <w:lang w:val="en-GB"/>
    </w:rPr>
  </w:style>
  <w:style w:type="character" w:customStyle="1" w:styleId="JIBasicTextCharChar">
    <w:name w:val="JI Basic Text Char Char"/>
    <w:link w:val="JIBasicText"/>
    <w:uiPriority w:val="99"/>
    <w:rsid w:val="00A43807"/>
    <w:rPr>
      <w:rFonts w:ascii="Times New Roman" w:eastAsia="Times New Roman" w:hAnsi="Times New Roman" w:cs="Times New Roman"/>
      <w:sz w:val="22"/>
      <w:szCs w:val="22"/>
    </w:rPr>
  </w:style>
  <w:style w:type="paragraph" w:styleId="TOC2">
    <w:name w:val="toc 2"/>
    <w:basedOn w:val="Normal"/>
    <w:next w:val="Normal"/>
    <w:autoRedefine/>
    <w:uiPriority w:val="39"/>
    <w:rsid w:val="009D5F3D"/>
    <w:pPr>
      <w:tabs>
        <w:tab w:val="right" w:leader="dot" w:pos="8918"/>
      </w:tabs>
      <w:ind w:left="240"/>
    </w:pPr>
    <w:rPr>
      <w:rFonts w:ascii="Times New Roman" w:eastAsia="Times New Roman" w:hAnsi="Times New Roman"/>
      <w:noProof/>
      <w:color w:val="FF0000"/>
      <w:szCs w:val="24"/>
    </w:rPr>
  </w:style>
  <w:style w:type="paragraph" w:styleId="TOC1">
    <w:name w:val="toc 1"/>
    <w:basedOn w:val="Normal"/>
    <w:next w:val="Normal"/>
    <w:autoRedefine/>
    <w:uiPriority w:val="39"/>
    <w:rsid w:val="00B2062C"/>
    <w:pPr>
      <w:shd w:val="clear" w:color="auto" w:fill="FFFFFF"/>
      <w:tabs>
        <w:tab w:val="left" w:pos="720"/>
        <w:tab w:val="right" w:leader="dot" w:pos="8630"/>
      </w:tabs>
      <w:spacing w:before="120" w:after="120"/>
    </w:pPr>
    <w:rPr>
      <w:rFonts w:ascii="Times New Roman" w:eastAsia="Times New Roman" w:hAnsi="Times New Roman"/>
      <w:b/>
      <w:bCs/>
      <w:caps/>
      <w:noProof/>
      <w:sz w:val="22"/>
      <w:szCs w:val="22"/>
    </w:rPr>
  </w:style>
  <w:style w:type="paragraph" w:styleId="TOC3">
    <w:name w:val="toc 3"/>
    <w:basedOn w:val="Normal"/>
    <w:next w:val="Normal"/>
    <w:autoRedefine/>
    <w:uiPriority w:val="39"/>
    <w:rsid w:val="00A43807"/>
    <w:pPr>
      <w:ind w:left="480"/>
    </w:pPr>
    <w:rPr>
      <w:rFonts w:ascii="Times New Roman" w:eastAsia="Times New Roman" w:hAnsi="Times New Roman"/>
      <w:i/>
      <w:iCs/>
      <w:sz w:val="20"/>
    </w:rPr>
  </w:style>
  <w:style w:type="character" w:styleId="Hyperlink">
    <w:name w:val="Hyperlink"/>
    <w:uiPriority w:val="99"/>
    <w:rsid w:val="00A43807"/>
    <w:rPr>
      <w:color w:val="0000FF"/>
      <w:u w:val="single"/>
    </w:rPr>
  </w:style>
  <w:style w:type="paragraph" w:styleId="TOC4">
    <w:name w:val="toc 4"/>
    <w:basedOn w:val="Normal"/>
    <w:next w:val="Normal"/>
    <w:autoRedefine/>
    <w:uiPriority w:val="39"/>
    <w:rsid w:val="00A43807"/>
    <w:pPr>
      <w:ind w:left="720"/>
    </w:pPr>
    <w:rPr>
      <w:rFonts w:ascii="Times New Roman" w:eastAsia="Times New Roman" w:hAnsi="Times New Roman"/>
      <w:sz w:val="18"/>
      <w:szCs w:val="18"/>
    </w:rPr>
  </w:style>
  <w:style w:type="paragraph" w:customStyle="1" w:styleId="JIBulletList">
    <w:name w:val="JI Bullet List"/>
    <w:basedOn w:val="JIBasicText"/>
    <w:next w:val="JIBasicText"/>
    <w:uiPriority w:val="99"/>
    <w:rsid w:val="00A43807"/>
    <w:pPr>
      <w:numPr>
        <w:numId w:val="9"/>
      </w:numPr>
      <w:tabs>
        <w:tab w:val="clear" w:pos="360"/>
        <w:tab w:val="num" w:pos="900"/>
        <w:tab w:val="num" w:pos="1094"/>
      </w:tabs>
      <w:ind w:left="900" w:hanging="547"/>
    </w:pPr>
  </w:style>
  <w:style w:type="paragraph" w:customStyle="1" w:styleId="RebeccaNormal">
    <w:name w:val="Rebecca Normal"/>
    <w:basedOn w:val="Normal"/>
    <w:link w:val="RebeccaNormalChar"/>
    <w:qFormat/>
    <w:rsid w:val="00A43807"/>
    <w:rPr>
      <w:rFonts w:ascii="Times New Roman" w:eastAsia="Calibri" w:hAnsi="Times New Roman"/>
      <w:szCs w:val="24"/>
    </w:rPr>
  </w:style>
  <w:style w:type="character" w:customStyle="1" w:styleId="RebeccaNormalChar">
    <w:name w:val="Rebecca Normal Char"/>
    <w:link w:val="RebeccaNormal"/>
    <w:rsid w:val="00A43807"/>
    <w:rPr>
      <w:rFonts w:ascii="Times New Roman" w:eastAsia="Calibri" w:hAnsi="Times New Roman" w:cs="Times New Roman"/>
    </w:rPr>
  </w:style>
  <w:style w:type="character" w:customStyle="1" w:styleId="JIHEADINGLEVELONEChar">
    <w:name w:val="JI HEADING LEVEL ONE Char"/>
    <w:link w:val="JIHEADINGLEVELONE"/>
    <w:rsid w:val="00A43807"/>
    <w:rPr>
      <w:rFonts w:ascii="Times New Roman Bold" w:eastAsia="Times New Roman" w:hAnsi="Times New Roman Bold" w:cs="Times New Roman"/>
      <w:b/>
      <w:bCs/>
      <w:caps/>
      <w:sz w:val="22"/>
      <w:szCs w:val="20"/>
    </w:rPr>
  </w:style>
  <w:style w:type="character" w:customStyle="1" w:styleId="JIHeadingLevelTwoChar">
    <w:name w:val="JI Heading Level Two Char"/>
    <w:link w:val="JIHeadingLevelTwo"/>
    <w:rsid w:val="00A43807"/>
    <w:rPr>
      <w:rFonts w:ascii="Times New Roman Bold" w:eastAsia="Times New Roman" w:hAnsi="Times New Roman Bold" w:cs="Times New Roman"/>
      <w:b/>
      <w:bCs/>
      <w:sz w:val="22"/>
      <w:szCs w:val="20"/>
    </w:rPr>
  </w:style>
  <w:style w:type="character" w:customStyle="1" w:styleId="JIHeadingLevelThreeChar">
    <w:name w:val="JI Heading Level Three Char"/>
    <w:link w:val="JIHeadingLevelThree"/>
    <w:uiPriority w:val="99"/>
    <w:rsid w:val="00A43807"/>
    <w:rPr>
      <w:rFonts w:ascii="Times New Roman" w:eastAsia="Times New Roman" w:hAnsi="Times New Roman" w:cs="Times New Roman"/>
      <w:sz w:val="22"/>
      <w:szCs w:val="22"/>
      <w:u w:val="single"/>
    </w:rPr>
  </w:style>
  <w:style w:type="character" w:customStyle="1" w:styleId="FootnoteTextChar1">
    <w:name w:val="Footnote Text Char1"/>
    <w:aliases w:val="FA Fu Char1,ft Char1,Style 27 Char1,Footnote Text Char Char1,Char Char Char Char Char Char1,Footnote Text Char Char Char Char Char Char1,Footnote Text Char Char Char Char Char2,Footnote reference Char1,Style 11 Char1, Char Char1,f Ch"/>
    <w:uiPriority w:val="99"/>
    <w:rsid w:val="00A43807"/>
    <w:rPr>
      <w:lang w:val="en-US" w:eastAsia="en-US" w:bidi="ar-SA"/>
    </w:rPr>
  </w:style>
  <w:style w:type="paragraph" w:styleId="Title">
    <w:name w:val="Title"/>
    <w:basedOn w:val="Normal"/>
    <w:next w:val="Normal"/>
    <w:link w:val="TitleChar"/>
    <w:qFormat/>
    <w:rsid w:val="00A43807"/>
    <w:pPr>
      <w:numPr>
        <w:numId w:val="11"/>
      </w:numPr>
      <w:tabs>
        <w:tab w:val="clear" w:pos="360"/>
      </w:tabs>
      <w:spacing w:before="240" w:after="60"/>
      <w:ind w:left="0" w:firstLine="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A43807"/>
    <w:rPr>
      <w:rFonts w:ascii="Cambria" w:eastAsia="Times New Roman" w:hAnsi="Cambria" w:cs="Times New Roman"/>
      <w:b/>
      <w:bCs/>
      <w:kern w:val="28"/>
      <w:sz w:val="32"/>
      <w:szCs w:val="32"/>
    </w:rPr>
  </w:style>
  <w:style w:type="paragraph" w:styleId="ListParagraph">
    <w:name w:val="List Paragraph"/>
    <w:basedOn w:val="Normal"/>
    <w:uiPriority w:val="34"/>
    <w:qFormat/>
    <w:rsid w:val="00A43807"/>
    <w:pPr>
      <w:ind w:left="708"/>
    </w:pPr>
    <w:rPr>
      <w:rFonts w:ascii="Times New Roman" w:eastAsia="Times New Roman" w:hAnsi="Times New Roman"/>
      <w:szCs w:val="24"/>
    </w:rPr>
  </w:style>
  <w:style w:type="character" w:styleId="CommentReference">
    <w:name w:val="annotation reference"/>
    <w:uiPriority w:val="99"/>
    <w:rsid w:val="00A43807"/>
    <w:rPr>
      <w:rFonts w:cs="Times New Roman"/>
      <w:sz w:val="16"/>
      <w:szCs w:val="16"/>
    </w:rPr>
  </w:style>
  <w:style w:type="paragraph" w:styleId="CommentText">
    <w:name w:val="annotation text"/>
    <w:basedOn w:val="Normal"/>
    <w:link w:val="CommentTextChar"/>
    <w:uiPriority w:val="99"/>
    <w:rsid w:val="00A43807"/>
    <w:pPr>
      <w:numPr>
        <w:ilvl w:val="2"/>
        <w:numId w:val="10"/>
      </w:numPr>
      <w:tabs>
        <w:tab w:val="clear" w:pos="1080"/>
      </w:tabs>
      <w:ind w:left="0" w:firstLine="0"/>
    </w:pPr>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A43807"/>
    <w:rPr>
      <w:rFonts w:ascii="Times New Roman" w:eastAsia="Times New Roman" w:hAnsi="Times New Roman" w:cs="Times New Roman"/>
      <w:sz w:val="20"/>
      <w:szCs w:val="20"/>
    </w:rPr>
  </w:style>
  <w:style w:type="paragraph" w:customStyle="1" w:styleId="Body">
    <w:name w:val="Body"/>
    <w:basedOn w:val="Normal"/>
    <w:rsid w:val="00A43807"/>
    <w:pPr>
      <w:spacing w:after="210" w:line="264" w:lineRule="auto"/>
      <w:jc w:val="both"/>
    </w:pPr>
    <w:rPr>
      <w:rFonts w:ascii="Times New Roman" w:eastAsia="Times New Roman" w:hAnsi="Times New Roman"/>
      <w:szCs w:val="24"/>
    </w:rPr>
  </w:style>
  <w:style w:type="paragraph" w:customStyle="1" w:styleId="Level1">
    <w:name w:val="Level 1"/>
    <w:basedOn w:val="Normal"/>
    <w:next w:val="Normal"/>
    <w:rsid w:val="00A43807"/>
    <w:pPr>
      <w:numPr>
        <w:numId w:val="2"/>
      </w:numPr>
      <w:spacing w:before="240" w:after="120"/>
      <w:jc w:val="both"/>
      <w:outlineLvl w:val="0"/>
    </w:pPr>
    <w:rPr>
      <w:rFonts w:ascii="Times New Roman" w:eastAsia="Times New Roman" w:hAnsi="Times New Roman"/>
      <w:szCs w:val="24"/>
    </w:rPr>
  </w:style>
  <w:style w:type="paragraph" w:styleId="ListBullet">
    <w:name w:val="List Bullet"/>
    <w:basedOn w:val="Normal"/>
    <w:autoRedefine/>
    <w:rsid w:val="00A43807"/>
    <w:pPr>
      <w:numPr>
        <w:ilvl w:val="2"/>
        <w:numId w:val="3"/>
      </w:numPr>
      <w:tabs>
        <w:tab w:val="num" w:pos="1320"/>
      </w:tabs>
      <w:spacing w:line="264" w:lineRule="auto"/>
      <w:ind w:left="1320" w:hanging="600"/>
    </w:pPr>
    <w:rPr>
      <w:rFonts w:ascii="Times New Roman" w:eastAsia="Times New Roman" w:hAnsi="Times New Roman"/>
      <w:szCs w:val="24"/>
    </w:rPr>
  </w:style>
  <w:style w:type="paragraph" w:styleId="ListNumber">
    <w:name w:val="List Number"/>
    <w:basedOn w:val="Normal"/>
    <w:rsid w:val="00A43807"/>
    <w:pPr>
      <w:tabs>
        <w:tab w:val="num" w:pos="720"/>
      </w:tabs>
      <w:spacing w:before="120" w:after="120"/>
      <w:ind w:left="720" w:hanging="720"/>
      <w:jc w:val="both"/>
    </w:pPr>
    <w:rPr>
      <w:rFonts w:ascii="Times New Roman" w:eastAsia="Times New Roman" w:hAnsi="Times New Roman"/>
      <w:szCs w:val="24"/>
    </w:rPr>
  </w:style>
  <w:style w:type="paragraph" w:styleId="BlockText">
    <w:name w:val="Block Text"/>
    <w:basedOn w:val="Normal"/>
    <w:rsid w:val="00A43807"/>
    <w:pPr>
      <w:spacing w:after="120"/>
      <w:ind w:left="1440" w:right="1440"/>
    </w:pPr>
    <w:rPr>
      <w:rFonts w:ascii="Times New Roman" w:eastAsia="Times New Roman" w:hAnsi="Times New Roman"/>
      <w:szCs w:val="24"/>
    </w:rPr>
  </w:style>
  <w:style w:type="character" w:customStyle="1" w:styleId="ju-005fpara--char">
    <w:name w:val="ju-005fpara--char"/>
    <w:basedOn w:val="DefaultParagraphFont"/>
    <w:uiPriority w:val="99"/>
    <w:rsid w:val="00A43807"/>
  </w:style>
  <w:style w:type="character" w:customStyle="1" w:styleId="term">
    <w:name w:val="term"/>
    <w:basedOn w:val="DefaultParagraphFont"/>
    <w:rsid w:val="00A43807"/>
  </w:style>
  <w:style w:type="character" w:customStyle="1" w:styleId="hit">
    <w:name w:val="hit"/>
    <w:basedOn w:val="DefaultParagraphFont"/>
    <w:uiPriority w:val="99"/>
    <w:rsid w:val="00A43807"/>
  </w:style>
  <w:style w:type="character" w:customStyle="1" w:styleId="CharChar">
    <w:name w:val="Char Char"/>
    <w:aliases w:val="ft Char,Style 27 Char,Footnote Text Char Char,Char Char Char Char Char Char,Footnote Text Char Char Char Char Char Char,Footnote Text Char Char Char Char Char1,Footnote reference Char,FA Fu Char,Style 11 Char, Char Char Char Char"/>
    <w:rsid w:val="00A43807"/>
    <w:rPr>
      <w:lang w:val="en-US" w:eastAsia="en-US" w:bidi="ar-SA"/>
    </w:rPr>
  </w:style>
  <w:style w:type="paragraph" w:styleId="ListBullet2">
    <w:name w:val="List Bullet 2"/>
    <w:basedOn w:val="Normal"/>
    <w:rsid w:val="00A43807"/>
    <w:rPr>
      <w:rFonts w:ascii="Times New Roman" w:eastAsia="Times New Roman" w:hAnsi="Times New Roman"/>
      <w:szCs w:val="24"/>
    </w:rPr>
  </w:style>
  <w:style w:type="paragraph" w:styleId="ListBullet3">
    <w:name w:val="List Bullet 3"/>
    <w:basedOn w:val="Normal"/>
    <w:rsid w:val="00A43807"/>
    <w:rPr>
      <w:rFonts w:ascii="Times New Roman" w:eastAsia="Times New Roman" w:hAnsi="Times New Roman"/>
      <w:szCs w:val="24"/>
    </w:rPr>
  </w:style>
  <w:style w:type="paragraph" w:styleId="List">
    <w:name w:val="List"/>
    <w:basedOn w:val="Normal"/>
    <w:rsid w:val="00A43807"/>
    <w:pPr>
      <w:ind w:left="360" w:hanging="360"/>
    </w:pPr>
    <w:rPr>
      <w:rFonts w:ascii="Times New Roman" w:eastAsia="Times New Roman" w:hAnsi="Times New Roman"/>
      <w:szCs w:val="24"/>
    </w:rPr>
  </w:style>
  <w:style w:type="paragraph" w:styleId="List2">
    <w:name w:val="List 2"/>
    <w:basedOn w:val="Normal"/>
    <w:rsid w:val="00A43807"/>
    <w:pPr>
      <w:ind w:left="720" w:hanging="360"/>
    </w:pPr>
    <w:rPr>
      <w:rFonts w:ascii="Times New Roman" w:eastAsia="Times New Roman" w:hAnsi="Times New Roman"/>
      <w:szCs w:val="24"/>
    </w:rPr>
  </w:style>
  <w:style w:type="paragraph" w:styleId="List3">
    <w:name w:val="List 3"/>
    <w:basedOn w:val="Normal"/>
    <w:rsid w:val="00A43807"/>
    <w:pPr>
      <w:ind w:left="1080" w:hanging="360"/>
    </w:pPr>
    <w:rPr>
      <w:rFonts w:ascii="Times New Roman" w:eastAsia="Times New Roman" w:hAnsi="Times New Roman"/>
      <w:szCs w:val="24"/>
    </w:rPr>
  </w:style>
  <w:style w:type="paragraph" w:styleId="BodyText">
    <w:name w:val="Body Text"/>
    <w:basedOn w:val="Normal"/>
    <w:link w:val="BodyTextChar"/>
    <w:rsid w:val="00A43807"/>
    <w:pPr>
      <w:spacing w:after="120"/>
    </w:pPr>
    <w:rPr>
      <w:rFonts w:ascii="Times New Roman" w:eastAsia="Times New Roman" w:hAnsi="Times New Roman"/>
      <w:szCs w:val="24"/>
    </w:rPr>
  </w:style>
  <w:style w:type="character" w:customStyle="1" w:styleId="BodyTextChar">
    <w:name w:val="Body Text Char"/>
    <w:basedOn w:val="DefaultParagraphFont"/>
    <w:link w:val="BodyText"/>
    <w:uiPriority w:val="99"/>
    <w:rsid w:val="00A43807"/>
    <w:rPr>
      <w:rFonts w:ascii="Times New Roman" w:eastAsia="Times New Roman" w:hAnsi="Times New Roman" w:cs="Times New Roman"/>
    </w:rPr>
  </w:style>
  <w:style w:type="paragraph" w:styleId="BodyTextFirstIndent">
    <w:name w:val="Body Text First Indent"/>
    <w:basedOn w:val="BodyText"/>
    <w:link w:val="BodyTextFirstIndentChar"/>
    <w:rsid w:val="00A43807"/>
    <w:pPr>
      <w:ind w:firstLine="210"/>
    </w:pPr>
  </w:style>
  <w:style w:type="character" w:customStyle="1" w:styleId="BodyTextFirstIndentChar">
    <w:name w:val="Body Text First Indent Char"/>
    <w:basedOn w:val="BodyTextChar"/>
    <w:link w:val="BodyTextFirstIndent"/>
    <w:rsid w:val="00A43807"/>
    <w:rPr>
      <w:rFonts w:ascii="Times New Roman" w:eastAsia="Times New Roman" w:hAnsi="Times New Roman" w:cs="Times New Roman"/>
    </w:rPr>
  </w:style>
  <w:style w:type="paragraph" w:styleId="BodyTextIndent">
    <w:name w:val="Body Text Indent"/>
    <w:basedOn w:val="Normal"/>
    <w:link w:val="BodyTextIndentChar"/>
    <w:rsid w:val="00A43807"/>
    <w:pPr>
      <w:spacing w:after="120"/>
      <w:ind w:left="360"/>
    </w:pPr>
    <w:rPr>
      <w:rFonts w:ascii="Times New Roman" w:eastAsia="Times New Roman" w:hAnsi="Times New Roman"/>
      <w:szCs w:val="24"/>
    </w:rPr>
  </w:style>
  <w:style w:type="character" w:customStyle="1" w:styleId="BodyTextIndentChar">
    <w:name w:val="Body Text Indent Char"/>
    <w:basedOn w:val="DefaultParagraphFont"/>
    <w:link w:val="BodyTextIndent"/>
    <w:rsid w:val="00A43807"/>
    <w:rPr>
      <w:rFonts w:ascii="Times New Roman" w:eastAsia="Times New Roman" w:hAnsi="Times New Roman" w:cs="Times New Roman"/>
    </w:rPr>
  </w:style>
  <w:style w:type="paragraph" w:styleId="BodyTextFirstIndent2">
    <w:name w:val="Body Text First Indent 2"/>
    <w:basedOn w:val="BodyTextIndent"/>
    <w:link w:val="BodyTextFirstIndent2Char"/>
    <w:rsid w:val="00A43807"/>
    <w:pPr>
      <w:ind w:firstLine="210"/>
    </w:pPr>
  </w:style>
  <w:style w:type="character" w:customStyle="1" w:styleId="BodyTextFirstIndent2Char">
    <w:name w:val="Body Text First Indent 2 Char"/>
    <w:basedOn w:val="BodyTextIndentChar"/>
    <w:link w:val="BodyTextFirstIndent2"/>
    <w:rsid w:val="00A43807"/>
    <w:rPr>
      <w:rFonts w:ascii="Times New Roman" w:eastAsia="Times New Roman" w:hAnsi="Times New Roman" w:cs="Times New Roman"/>
    </w:rPr>
  </w:style>
  <w:style w:type="paragraph" w:customStyle="1" w:styleId="Default">
    <w:name w:val="Default"/>
    <w:rsid w:val="00A43807"/>
    <w:pPr>
      <w:autoSpaceDE w:val="0"/>
      <w:autoSpaceDN w:val="0"/>
      <w:adjustRightInd w:val="0"/>
    </w:pPr>
    <w:rPr>
      <w:rFonts w:ascii="Times New Roman" w:eastAsia="Times New Roman" w:hAnsi="Times New Roman" w:cs="Times New Roman"/>
      <w:color w:val="000000"/>
    </w:rPr>
  </w:style>
  <w:style w:type="character" w:customStyle="1" w:styleId="body1">
    <w:name w:val="body1"/>
    <w:rsid w:val="00A43807"/>
    <w:rPr>
      <w:rFonts w:ascii="Verdana" w:hAnsi="Verdana" w:hint="default"/>
      <w:color w:val="000000"/>
      <w:sz w:val="18"/>
      <w:szCs w:val="18"/>
    </w:rPr>
  </w:style>
  <w:style w:type="character" w:styleId="HTMLTypewriter">
    <w:name w:val="HTML Typewriter"/>
    <w:rsid w:val="00A43807"/>
    <w:rPr>
      <w:rFonts w:ascii="Courier New" w:eastAsia="Times New Roman" w:hAnsi="Courier New" w:cs="Courier New"/>
      <w:sz w:val="20"/>
      <w:szCs w:val="20"/>
    </w:rPr>
  </w:style>
  <w:style w:type="character" w:styleId="Strong">
    <w:name w:val="Strong"/>
    <w:uiPriority w:val="99"/>
    <w:qFormat/>
    <w:rsid w:val="00A43807"/>
    <w:rPr>
      <w:b/>
      <w:bCs/>
    </w:rPr>
  </w:style>
  <w:style w:type="paragraph" w:styleId="HTMLPreformatted">
    <w:name w:val="HTML Preformatted"/>
    <w:basedOn w:val="Normal"/>
    <w:link w:val="HTMLPreformattedChar"/>
    <w:uiPriority w:val="99"/>
    <w:rsid w:val="00A4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A43807"/>
    <w:rPr>
      <w:rFonts w:ascii="Courier New" w:eastAsia="Times New Roman" w:hAnsi="Courier New" w:cs="Courier New"/>
      <w:sz w:val="20"/>
      <w:szCs w:val="20"/>
    </w:rPr>
  </w:style>
  <w:style w:type="character" w:styleId="Emphasis">
    <w:name w:val="Emphasis"/>
    <w:uiPriority w:val="20"/>
    <w:qFormat/>
    <w:rsid w:val="00A43807"/>
    <w:rPr>
      <w:b/>
      <w:bCs/>
      <w:i w:val="0"/>
      <w:iCs w:val="0"/>
    </w:rPr>
  </w:style>
  <w:style w:type="paragraph" w:customStyle="1" w:styleId="Body10">
    <w:name w:val="Body 1"/>
    <w:basedOn w:val="Body"/>
    <w:rsid w:val="00A43807"/>
    <w:rPr>
      <w:rFonts w:ascii="Arial" w:hAnsi="Arial"/>
      <w:sz w:val="21"/>
    </w:rPr>
  </w:style>
  <w:style w:type="paragraph" w:customStyle="1" w:styleId="Body2">
    <w:name w:val="Body 2"/>
    <w:basedOn w:val="Body10"/>
    <w:rsid w:val="00A43807"/>
    <w:pPr>
      <w:ind w:left="709"/>
    </w:pPr>
  </w:style>
  <w:style w:type="paragraph" w:customStyle="1" w:styleId="Body3">
    <w:name w:val="Body 3"/>
    <w:basedOn w:val="Body2"/>
    <w:rsid w:val="00A43807"/>
    <w:pPr>
      <w:ind w:left="1418"/>
    </w:pPr>
  </w:style>
  <w:style w:type="paragraph" w:customStyle="1" w:styleId="Body4">
    <w:name w:val="Body 4"/>
    <w:basedOn w:val="Body3"/>
    <w:rsid w:val="00A43807"/>
    <w:pPr>
      <w:ind w:left="2126"/>
    </w:pPr>
  </w:style>
  <w:style w:type="paragraph" w:customStyle="1" w:styleId="Body5">
    <w:name w:val="Body 5"/>
    <w:basedOn w:val="Body4"/>
    <w:rsid w:val="00A43807"/>
    <w:pPr>
      <w:ind w:left="2835"/>
    </w:pPr>
  </w:style>
  <w:style w:type="character" w:customStyle="1" w:styleId="BoldText">
    <w:name w:val="BoldText"/>
    <w:rsid w:val="00A43807"/>
    <w:rPr>
      <w:b/>
    </w:rPr>
  </w:style>
  <w:style w:type="character" w:customStyle="1" w:styleId="Heading1Text">
    <w:name w:val="Heading 1 Text"/>
    <w:rsid w:val="00A43807"/>
    <w:rPr>
      <w:b/>
      <w:smallCaps/>
    </w:rPr>
  </w:style>
  <w:style w:type="character" w:customStyle="1" w:styleId="Heading2Text">
    <w:name w:val="Heading 2 Text"/>
    <w:basedOn w:val="BoldText"/>
    <w:rsid w:val="00A43807"/>
    <w:rPr>
      <w:b/>
    </w:rPr>
  </w:style>
  <w:style w:type="character" w:customStyle="1" w:styleId="Heading3Text">
    <w:name w:val="Heading 3 Text"/>
    <w:basedOn w:val="Heading2Text"/>
    <w:rsid w:val="00A43807"/>
    <w:rPr>
      <w:b/>
    </w:rPr>
  </w:style>
  <w:style w:type="character" w:customStyle="1" w:styleId="Heading4Text">
    <w:name w:val="Heading 4 Text"/>
    <w:basedOn w:val="Heading3Text"/>
    <w:rsid w:val="00A43807"/>
    <w:rPr>
      <w:b/>
    </w:rPr>
  </w:style>
  <w:style w:type="paragraph" w:customStyle="1" w:styleId="Level2">
    <w:name w:val="Level 2"/>
    <w:basedOn w:val="Body2"/>
    <w:next w:val="Body2"/>
    <w:rsid w:val="00A43807"/>
    <w:pPr>
      <w:tabs>
        <w:tab w:val="num" w:pos="709"/>
      </w:tabs>
      <w:ind w:hanging="709"/>
      <w:outlineLvl w:val="1"/>
    </w:pPr>
  </w:style>
  <w:style w:type="paragraph" w:customStyle="1" w:styleId="Level3">
    <w:name w:val="Level 3"/>
    <w:basedOn w:val="Body3"/>
    <w:next w:val="Body3"/>
    <w:rsid w:val="00A43807"/>
    <w:pPr>
      <w:tabs>
        <w:tab w:val="num" w:pos="1417"/>
      </w:tabs>
      <w:ind w:left="1417" w:hanging="708"/>
      <w:outlineLvl w:val="2"/>
    </w:pPr>
  </w:style>
  <w:style w:type="paragraph" w:customStyle="1" w:styleId="Level4">
    <w:name w:val="Level 4"/>
    <w:basedOn w:val="Body4"/>
    <w:next w:val="Body4"/>
    <w:rsid w:val="00A43807"/>
    <w:pPr>
      <w:tabs>
        <w:tab w:val="num" w:pos="2126"/>
      </w:tabs>
      <w:ind w:hanging="709"/>
      <w:outlineLvl w:val="3"/>
    </w:pPr>
  </w:style>
  <w:style w:type="paragraph" w:customStyle="1" w:styleId="Level5">
    <w:name w:val="Level 5"/>
    <w:basedOn w:val="Body5"/>
    <w:next w:val="Body5"/>
    <w:rsid w:val="00A43807"/>
    <w:pPr>
      <w:tabs>
        <w:tab w:val="num" w:pos="2835"/>
      </w:tabs>
      <w:ind w:hanging="709"/>
      <w:outlineLvl w:val="4"/>
    </w:pPr>
  </w:style>
  <w:style w:type="character" w:customStyle="1" w:styleId="ItalicText">
    <w:name w:val="ItalicText"/>
    <w:rsid w:val="00A43807"/>
    <w:rPr>
      <w:i/>
    </w:rPr>
  </w:style>
  <w:style w:type="character" w:customStyle="1" w:styleId="UnderlinedText">
    <w:name w:val="UnderlinedText"/>
    <w:rsid w:val="00A43807"/>
    <w:rPr>
      <w:u w:val="single"/>
    </w:rPr>
  </w:style>
  <w:style w:type="character" w:styleId="FollowedHyperlink">
    <w:name w:val="FollowedHyperlink"/>
    <w:rsid w:val="00A43807"/>
    <w:rPr>
      <w:color w:val="800080"/>
      <w:u w:val="single"/>
    </w:rPr>
  </w:style>
  <w:style w:type="paragraph" w:styleId="List4">
    <w:name w:val="List 4"/>
    <w:basedOn w:val="Normal"/>
    <w:rsid w:val="00A43807"/>
    <w:pPr>
      <w:spacing w:line="264" w:lineRule="auto"/>
      <w:ind w:left="1132" w:hanging="283"/>
      <w:jc w:val="both"/>
    </w:pPr>
    <w:rPr>
      <w:rFonts w:ascii="Arial" w:eastAsia="Times New Roman" w:hAnsi="Arial"/>
      <w:sz w:val="21"/>
      <w:szCs w:val="24"/>
    </w:rPr>
  </w:style>
  <w:style w:type="paragraph" w:styleId="List5">
    <w:name w:val="List 5"/>
    <w:basedOn w:val="Normal"/>
    <w:rsid w:val="00A43807"/>
    <w:pPr>
      <w:spacing w:line="264" w:lineRule="auto"/>
      <w:ind w:left="1415" w:hanging="283"/>
      <w:jc w:val="both"/>
    </w:pPr>
    <w:rPr>
      <w:rFonts w:ascii="Arial" w:eastAsia="Times New Roman" w:hAnsi="Arial"/>
      <w:sz w:val="21"/>
      <w:szCs w:val="24"/>
    </w:rPr>
  </w:style>
  <w:style w:type="paragraph" w:styleId="ListBullet4">
    <w:name w:val="List Bullet 4"/>
    <w:basedOn w:val="Normal"/>
    <w:autoRedefine/>
    <w:rsid w:val="00A43807"/>
    <w:pPr>
      <w:numPr>
        <w:numId w:val="4"/>
      </w:numPr>
      <w:tabs>
        <w:tab w:val="num" w:pos="1492"/>
      </w:tabs>
      <w:spacing w:line="264" w:lineRule="auto"/>
      <w:ind w:left="1492"/>
      <w:jc w:val="both"/>
    </w:pPr>
    <w:rPr>
      <w:rFonts w:ascii="Arial" w:eastAsia="Times New Roman" w:hAnsi="Arial"/>
      <w:sz w:val="21"/>
      <w:szCs w:val="24"/>
    </w:rPr>
  </w:style>
  <w:style w:type="paragraph" w:styleId="ListBullet5">
    <w:name w:val="List Bullet 5"/>
    <w:basedOn w:val="Normal"/>
    <w:autoRedefine/>
    <w:rsid w:val="00A43807"/>
    <w:pPr>
      <w:numPr>
        <w:numId w:val="5"/>
      </w:numPr>
      <w:tabs>
        <w:tab w:val="num" w:pos="360"/>
      </w:tabs>
      <w:spacing w:line="264" w:lineRule="auto"/>
      <w:ind w:left="0" w:firstLine="0"/>
      <w:jc w:val="both"/>
    </w:pPr>
    <w:rPr>
      <w:rFonts w:ascii="Arial" w:eastAsia="Times New Roman" w:hAnsi="Arial"/>
      <w:sz w:val="21"/>
      <w:szCs w:val="24"/>
    </w:rPr>
  </w:style>
  <w:style w:type="paragraph" w:styleId="ListContinue">
    <w:name w:val="List Continue"/>
    <w:basedOn w:val="Normal"/>
    <w:rsid w:val="00A43807"/>
    <w:pPr>
      <w:spacing w:after="120" w:line="264" w:lineRule="auto"/>
      <w:ind w:left="283"/>
      <w:jc w:val="both"/>
    </w:pPr>
    <w:rPr>
      <w:rFonts w:ascii="Arial" w:eastAsia="Times New Roman" w:hAnsi="Arial"/>
      <w:sz w:val="21"/>
      <w:szCs w:val="24"/>
    </w:rPr>
  </w:style>
  <w:style w:type="paragraph" w:styleId="ListContinue2">
    <w:name w:val="List Continue 2"/>
    <w:basedOn w:val="Normal"/>
    <w:rsid w:val="00A43807"/>
    <w:pPr>
      <w:spacing w:after="120" w:line="264" w:lineRule="auto"/>
      <w:ind w:left="566"/>
      <w:jc w:val="both"/>
    </w:pPr>
    <w:rPr>
      <w:rFonts w:ascii="Arial" w:eastAsia="Times New Roman" w:hAnsi="Arial"/>
      <w:sz w:val="21"/>
      <w:szCs w:val="24"/>
    </w:rPr>
  </w:style>
  <w:style w:type="paragraph" w:styleId="ListContinue3">
    <w:name w:val="List Continue 3"/>
    <w:basedOn w:val="Normal"/>
    <w:rsid w:val="00A43807"/>
    <w:pPr>
      <w:spacing w:after="120" w:line="264" w:lineRule="auto"/>
      <w:ind w:left="849"/>
      <w:jc w:val="both"/>
    </w:pPr>
    <w:rPr>
      <w:rFonts w:ascii="Arial" w:eastAsia="Times New Roman" w:hAnsi="Arial"/>
      <w:sz w:val="21"/>
      <w:szCs w:val="24"/>
    </w:rPr>
  </w:style>
  <w:style w:type="paragraph" w:styleId="ListContinue4">
    <w:name w:val="List Continue 4"/>
    <w:basedOn w:val="Normal"/>
    <w:rsid w:val="00A43807"/>
    <w:pPr>
      <w:spacing w:after="120" w:line="264" w:lineRule="auto"/>
      <w:ind w:left="1132"/>
      <w:jc w:val="both"/>
    </w:pPr>
    <w:rPr>
      <w:rFonts w:ascii="Arial" w:eastAsia="Times New Roman" w:hAnsi="Arial"/>
      <w:sz w:val="21"/>
      <w:szCs w:val="24"/>
    </w:rPr>
  </w:style>
  <w:style w:type="paragraph" w:styleId="ListContinue5">
    <w:name w:val="List Continue 5"/>
    <w:basedOn w:val="Normal"/>
    <w:rsid w:val="00A43807"/>
    <w:pPr>
      <w:spacing w:after="120" w:line="264" w:lineRule="auto"/>
      <w:ind w:left="1415"/>
      <w:jc w:val="both"/>
    </w:pPr>
    <w:rPr>
      <w:rFonts w:ascii="Arial" w:eastAsia="Times New Roman" w:hAnsi="Arial"/>
      <w:sz w:val="21"/>
      <w:szCs w:val="24"/>
    </w:rPr>
  </w:style>
  <w:style w:type="paragraph" w:styleId="ListNumber2">
    <w:name w:val="List Number 2"/>
    <w:basedOn w:val="Normal"/>
    <w:uiPriority w:val="99"/>
    <w:rsid w:val="00A43807"/>
    <w:pPr>
      <w:numPr>
        <w:numId w:val="6"/>
      </w:numPr>
      <w:tabs>
        <w:tab w:val="num" w:pos="360"/>
      </w:tabs>
      <w:spacing w:line="264" w:lineRule="auto"/>
      <w:ind w:left="0" w:firstLine="0"/>
      <w:jc w:val="both"/>
    </w:pPr>
    <w:rPr>
      <w:rFonts w:ascii="Arial" w:eastAsia="Times New Roman" w:hAnsi="Arial"/>
      <w:sz w:val="21"/>
      <w:szCs w:val="24"/>
    </w:rPr>
  </w:style>
  <w:style w:type="paragraph" w:styleId="ListNumber3">
    <w:name w:val="List Number 3"/>
    <w:basedOn w:val="Normal"/>
    <w:rsid w:val="00A43807"/>
    <w:pPr>
      <w:numPr>
        <w:numId w:val="7"/>
      </w:numPr>
      <w:tabs>
        <w:tab w:val="num" w:pos="360"/>
      </w:tabs>
      <w:spacing w:line="264" w:lineRule="auto"/>
      <w:ind w:left="0" w:firstLine="0"/>
      <w:jc w:val="both"/>
    </w:pPr>
    <w:rPr>
      <w:rFonts w:ascii="Arial" w:eastAsia="Times New Roman" w:hAnsi="Arial"/>
      <w:sz w:val="21"/>
      <w:szCs w:val="24"/>
    </w:rPr>
  </w:style>
  <w:style w:type="paragraph" w:styleId="ListNumber4">
    <w:name w:val="List Number 4"/>
    <w:basedOn w:val="Normal"/>
    <w:uiPriority w:val="99"/>
    <w:rsid w:val="00A43807"/>
    <w:pPr>
      <w:numPr>
        <w:numId w:val="8"/>
      </w:numPr>
      <w:spacing w:line="264" w:lineRule="auto"/>
      <w:ind w:left="0" w:firstLine="0"/>
      <w:jc w:val="both"/>
    </w:pPr>
    <w:rPr>
      <w:rFonts w:ascii="Arial" w:eastAsia="Times New Roman" w:hAnsi="Arial"/>
      <w:sz w:val="21"/>
      <w:szCs w:val="24"/>
    </w:rPr>
  </w:style>
  <w:style w:type="paragraph" w:styleId="ListNumber5">
    <w:name w:val="List Number 5"/>
    <w:basedOn w:val="Normal"/>
    <w:rsid w:val="00A43807"/>
    <w:pPr>
      <w:tabs>
        <w:tab w:val="num" w:pos="360"/>
      </w:tabs>
      <w:spacing w:line="264" w:lineRule="auto"/>
      <w:jc w:val="both"/>
    </w:pPr>
    <w:rPr>
      <w:rFonts w:ascii="Arial" w:eastAsia="Times New Roman" w:hAnsi="Arial"/>
      <w:sz w:val="21"/>
      <w:szCs w:val="24"/>
    </w:rPr>
  </w:style>
  <w:style w:type="paragraph" w:styleId="MacroText">
    <w:name w:val="macro"/>
    <w:link w:val="MacroTextChar"/>
    <w:semiHidden/>
    <w:rsid w:val="00A43807"/>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cs="Times New Roman"/>
      <w:kern w:val="28"/>
      <w:sz w:val="20"/>
      <w:szCs w:val="20"/>
      <w:lang w:val="en-GB" w:eastAsia="zh-CN"/>
    </w:rPr>
  </w:style>
  <w:style w:type="character" w:customStyle="1" w:styleId="MacroTextChar">
    <w:name w:val="Macro Text Char"/>
    <w:basedOn w:val="DefaultParagraphFont"/>
    <w:link w:val="MacroText"/>
    <w:semiHidden/>
    <w:rsid w:val="00A43807"/>
    <w:rPr>
      <w:rFonts w:ascii="Courier New" w:eastAsia="Times New Roman" w:hAnsi="Courier New" w:cs="Times New Roman"/>
      <w:kern w:val="28"/>
      <w:sz w:val="20"/>
      <w:szCs w:val="20"/>
      <w:lang w:val="en-GB" w:eastAsia="zh-CN"/>
    </w:rPr>
  </w:style>
  <w:style w:type="paragraph" w:styleId="MessageHeader">
    <w:name w:val="Message Header"/>
    <w:basedOn w:val="Normal"/>
    <w:link w:val="MessageHeaderChar"/>
    <w:semiHidden/>
    <w:rsid w:val="00A43807"/>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Times New Roman" w:hAnsi="Arial"/>
      <w:szCs w:val="24"/>
    </w:rPr>
  </w:style>
  <w:style w:type="character" w:customStyle="1" w:styleId="MessageHeaderChar">
    <w:name w:val="Message Header Char"/>
    <w:basedOn w:val="DefaultParagraphFont"/>
    <w:link w:val="MessageHeader"/>
    <w:semiHidden/>
    <w:rsid w:val="00A43807"/>
    <w:rPr>
      <w:rFonts w:ascii="Arial" w:eastAsia="Times New Roman" w:hAnsi="Arial" w:cs="Times New Roman"/>
      <w:shd w:val="pct20" w:color="auto" w:fill="auto"/>
    </w:rPr>
  </w:style>
  <w:style w:type="paragraph" w:styleId="NormalIndent">
    <w:name w:val="Normal Indent"/>
    <w:basedOn w:val="Normal"/>
    <w:rsid w:val="00A43807"/>
    <w:pPr>
      <w:spacing w:line="264" w:lineRule="auto"/>
      <w:ind w:left="720"/>
      <w:jc w:val="both"/>
    </w:pPr>
    <w:rPr>
      <w:rFonts w:ascii="Arial" w:eastAsia="Times New Roman" w:hAnsi="Arial"/>
      <w:sz w:val="21"/>
      <w:szCs w:val="24"/>
    </w:rPr>
  </w:style>
  <w:style w:type="paragraph" w:styleId="Subtitle">
    <w:name w:val="Subtitle"/>
    <w:basedOn w:val="Normal"/>
    <w:link w:val="SubtitleChar"/>
    <w:qFormat/>
    <w:rsid w:val="00A43807"/>
    <w:pPr>
      <w:spacing w:after="60" w:line="264" w:lineRule="auto"/>
      <w:jc w:val="center"/>
      <w:outlineLvl w:val="1"/>
    </w:pPr>
    <w:rPr>
      <w:rFonts w:ascii="Arial" w:eastAsia="Times New Roman" w:hAnsi="Arial"/>
      <w:sz w:val="21"/>
      <w:szCs w:val="24"/>
    </w:rPr>
  </w:style>
  <w:style w:type="character" w:customStyle="1" w:styleId="SubtitleChar">
    <w:name w:val="Subtitle Char"/>
    <w:basedOn w:val="DefaultParagraphFont"/>
    <w:link w:val="Subtitle"/>
    <w:rsid w:val="00A43807"/>
    <w:rPr>
      <w:rFonts w:ascii="Arial" w:eastAsia="Times New Roman" w:hAnsi="Arial" w:cs="Times New Roman"/>
      <w:sz w:val="21"/>
    </w:rPr>
  </w:style>
  <w:style w:type="paragraph" w:customStyle="1" w:styleId="ScheduleHeading">
    <w:name w:val="Schedule Heading"/>
    <w:basedOn w:val="Body"/>
    <w:next w:val="Body"/>
    <w:rsid w:val="00A43807"/>
    <w:pPr>
      <w:jc w:val="center"/>
    </w:pPr>
    <w:rPr>
      <w:rFonts w:ascii="Arial Bold" w:hAnsi="Arial Bold"/>
      <w:b/>
      <w:smallCaps/>
      <w:sz w:val="28"/>
      <w:szCs w:val="28"/>
    </w:rPr>
  </w:style>
  <w:style w:type="paragraph" w:customStyle="1" w:styleId="Title1">
    <w:name w:val="Title 1"/>
    <w:basedOn w:val="Body10"/>
    <w:next w:val="Body10"/>
    <w:rsid w:val="00A43807"/>
    <w:pPr>
      <w:keepNext/>
      <w:jc w:val="center"/>
    </w:pPr>
    <w:rPr>
      <w:rFonts w:ascii="Arial Bold" w:hAnsi="Arial Bold"/>
      <w:b/>
      <w:smallCaps/>
    </w:rPr>
  </w:style>
  <w:style w:type="paragraph" w:customStyle="1" w:styleId="Title2">
    <w:name w:val="Title 2"/>
    <w:basedOn w:val="Body10"/>
    <w:next w:val="Body10"/>
    <w:rsid w:val="00A43807"/>
    <w:pPr>
      <w:keepNext/>
      <w:jc w:val="center"/>
    </w:pPr>
    <w:rPr>
      <w:b/>
    </w:rPr>
  </w:style>
  <w:style w:type="paragraph" w:styleId="NormalWeb">
    <w:name w:val="Normal (Web)"/>
    <w:basedOn w:val="Normal"/>
    <w:uiPriority w:val="99"/>
    <w:rsid w:val="00A43807"/>
    <w:pPr>
      <w:spacing w:before="100" w:beforeAutospacing="1" w:after="100" w:afterAutospacing="1"/>
    </w:pPr>
    <w:rPr>
      <w:rFonts w:ascii="Times New Roman" w:eastAsia="Times New Roman" w:hAnsi="Times New Roman"/>
      <w:szCs w:val="24"/>
      <w:lang w:val="bg-BG" w:eastAsia="bg-BG"/>
    </w:rPr>
  </w:style>
  <w:style w:type="character" w:customStyle="1" w:styleId="email">
    <w:name w:val="email"/>
    <w:basedOn w:val="DefaultParagraphFont"/>
    <w:rsid w:val="00A43807"/>
  </w:style>
  <w:style w:type="paragraph" w:styleId="CommentSubject">
    <w:name w:val="annotation subject"/>
    <w:basedOn w:val="CommentText"/>
    <w:next w:val="CommentText"/>
    <w:link w:val="CommentSubjectChar"/>
    <w:semiHidden/>
    <w:rsid w:val="00A43807"/>
    <w:pPr>
      <w:numPr>
        <w:ilvl w:val="0"/>
        <w:numId w:val="0"/>
      </w:numPr>
    </w:pPr>
    <w:rPr>
      <w:b/>
      <w:bCs/>
    </w:rPr>
  </w:style>
  <w:style w:type="character" w:customStyle="1" w:styleId="CommentSubjectChar">
    <w:name w:val="Comment Subject Char"/>
    <w:basedOn w:val="CommentTextChar"/>
    <w:link w:val="CommentSubject"/>
    <w:semiHidden/>
    <w:rsid w:val="00A43807"/>
    <w:rPr>
      <w:rFonts w:ascii="Times New Roman" w:eastAsia="Times New Roman" w:hAnsi="Times New Roman" w:cs="Times New Roman"/>
      <w:b/>
      <w:bCs/>
      <w:sz w:val="20"/>
      <w:szCs w:val="20"/>
    </w:rPr>
  </w:style>
  <w:style w:type="paragraph" w:styleId="TOC5">
    <w:name w:val="toc 5"/>
    <w:basedOn w:val="Normal"/>
    <w:next w:val="Normal"/>
    <w:autoRedefine/>
    <w:uiPriority w:val="39"/>
    <w:rsid w:val="00A43807"/>
    <w:pPr>
      <w:ind w:left="960"/>
    </w:pPr>
    <w:rPr>
      <w:rFonts w:ascii="Times New Roman" w:eastAsia="Times New Roman" w:hAnsi="Times New Roman"/>
      <w:sz w:val="18"/>
      <w:szCs w:val="18"/>
    </w:rPr>
  </w:style>
  <w:style w:type="paragraph" w:styleId="TOC6">
    <w:name w:val="toc 6"/>
    <w:basedOn w:val="Normal"/>
    <w:next w:val="Normal"/>
    <w:autoRedefine/>
    <w:uiPriority w:val="39"/>
    <w:rsid w:val="00A43807"/>
    <w:pPr>
      <w:ind w:left="1200"/>
    </w:pPr>
    <w:rPr>
      <w:rFonts w:ascii="Times New Roman" w:eastAsia="Times New Roman" w:hAnsi="Times New Roman"/>
      <w:sz w:val="18"/>
      <w:szCs w:val="18"/>
    </w:rPr>
  </w:style>
  <w:style w:type="paragraph" w:styleId="TOC7">
    <w:name w:val="toc 7"/>
    <w:basedOn w:val="Normal"/>
    <w:next w:val="Normal"/>
    <w:autoRedefine/>
    <w:uiPriority w:val="39"/>
    <w:rsid w:val="00A43807"/>
    <w:pPr>
      <w:ind w:left="1440"/>
    </w:pPr>
    <w:rPr>
      <w:rFonts w:ascii="Times New Roman" w:eastAsia="Times New Roman" w:hAnsi="Times New Roman"/>
      <w:sz w:val="18"/>
      <w:szCs w:val="18"/>
    </w:rPr>
  </w:style>
  <w:style w:type="paragraph" w:styleId="TOC8">
    <w:name w:val="toc 8"/>
    <w:basedOn w:val="Normal"/>
    <w:next w:val="Normal"/>
    <w:autoRedefine/>
    <w:uiPriority w:val="39"/>
    <w:rsid w:val="00A43807"/>
    <w:pPr>
      <w:ind w:left="1680"/>
    </w:pPr>
    <w:rPr>
      <w:rFonts w:ascii="Times New Roman" w:eastAsia="Times New Roman" w:hAnsi="Times New Roman"/>
      <w:sz w:val="18"/>
      <w:szCs w:val="18"/>
    </w:rPr>
  </w:style>
  <w:style w:type="paragraph" w:styleId="TOC9">
    <w:name w:val="toc 9"/>
    <w:basedOn w:val="Normal"/>
    <w:next w:val="Normal"/>
    <w:autoRedefine/>
    <w:uiPriority w:val="39"/>
    <w:rsid w:val="00A43807"/>
    <w:pPr>
      <w:ind w:left="1920"/>
    </w:pPr>
    <w:rPr>
      <w:rFonts w:ascii="Times New Roman" w:eastAsia="Times New Roman" w:hAnsi="Times New Roman"/>
      <w:sz w:val="18"/>
      <w:szCs w:val="18"/>
    </w:rPr>
  </w:style>
  <w:style w:type="paragraph" w:styleId="Revision">
    <w:name w:val="Revision"/>
    <w:hidden/>
    <w:uiPriority w:val="99"/>
    <w:semiHidden/>
    <w:rsid w:val="00A43807"/>
    <w:rPr>
      <w:rFonts w:ascii="Times New Roman" w:eastAsia="Times New Roman" w:hAnsi="Times New Roman" w:cs="Times New Roman"/>
    </w:rPr>
  </w:style>
  <w:style w:type="character" w:customStyle="1" w:styleId="ju-005fpara-0020char--char">
    <w:name w:val="ju-005fpara-0020char--char"/>
    <w:basedOn w:val="DefaultParagraphFont"/>
    <w:rsid w:val="00A43807"/>
  </w:style>
  <w:style w:type="character" w:customStyle="1" w:styleId="FAFuCharChar">
    <w:name w:val="FA Fu Char Char"/>
    <w:rsid w:val="00A43807"/>
    <w:rPr>
      <w:lang w:val="en-US" w:eastAsia="en-US" w:bidi="ar-SA"/>
    </w:rPr>
  </w:style>
  <w:style w:type="character" w:customStyle="1" w:styleId="CharChar4">
    <w:name w:val="Char Char4"/>
    <w:locked/>
    <w:rsid w:val="00A43807"/>
    <w:rPr>
      <w:szCs w:val="24"/>
      <w:lang w:val="en-US" w:eastAsia="en-US" w:bidi="ar-SA"/>
    </w:rPr>
  </w:style>
  <w:style w:type="character" w:customStyle="1" w:styleId="FootnoteTextChar1Char1Char">
    <w:name w:val="Footnote Text Char1 Char1 Char"/>
    <w:aliases w:val="Footnote Text Char1 Char Char Char Char Char,Footnote Text Char Char Char Char Char Char Char,Footnote Text Char Char1 Char Char Char,Footnote Text Char1 Char Char Char"/>
    <w:uiPriority w:val="99"/>
    <w:rsid w:val="00A43807"/>
    <w:rPr>
      <w:rFonts w:ascii="Calibri" w:eastAsia="Calibri" w:hAnsi="Calibri"/>
    </w:rPr>
  </w:style>
  <w:style w:type="character" w:customStyle="1" w:styleId="apple-style-span">
    <w:name w:val="apple-style-span"/>
    <w:uiPriority w:val="99"/>
    <w:rsid w:val="00A43807"/>
  </w:style>
  <w:style w:type="character" w:customStyle="1" w:styleId="b">
    <w:name w:val="b"/>
    <w:rsid w:val="00A43807"/>
  </w:style>
  <w:style w:type="character" w:customStyle="1" w:styleId="u">
    <w:name w:val="u"/>
    <w:rsid w:val="00A43807"/>
  </w:style>
  <w:style w:type="character" w:customStyle="1" w:styleId="name">
    <w:name w:val="name"/>
    <w:rsid w:val="00A43807"/>
  </w:style>
  <w:style w:type="character" w:customStyle="1" w:styleId="apple-converted-space">
    <w:name w:val="apple-converted-space"/>
    <w:rsid w:val="00A43807"/>
  </w:style>
  <w:style w:type="character" w:customStyle="1" w:styleId="field-content">
    <w:name w:val="field-content"/>
    <w:rsid w:val="00A43807"/>
  </w:style>
  <w:style w:type="paragraph" w:customStyle="1" w:styleId="LOIQ1">
    <w:name w:val="LOI_Q 1."/>
    <w:basedOn w:val="Normal"/>
    <w:rsid w:val="00A43807"/>
    <w:pPr>
      <w:numPr>
        <w:numId w:val="22"/>
      </w:numPr>
      <w:suppressAutoHyphens/>
      <w:adjustRightInd w:val="0"/>
      <w:spacing w:after="120" w:line="240" w:lineRule="atLeast"/>
      <w:ind w:right="1134"/>
      <w:jc w:val="both"/>
    </w:pPr>
    <w:rPr>
      <w:rFonts w:ascii="Times New Roman" w:eastAsia="Malgun Gothic" w:hAnsi="Times New Roman"/>
      <w:sz w:val="20"/>
    </w:rPr>
  </w:style>
  <w:style w:type="paragraph" w:customStyle="1" w:styleId="SingleTxtG">
    <w:name w:val="_ Single Txt_G"/>
    <w:basedOn w:val="Normal"/>
    <w:qFormat/>
    <w:rsid w:val="00A43807"/>
    <w:pPr>
      <w:suppressAutoHyphens/>
      <w:kinsoku w:val="0"/>
      <w:overflowPunct w:val="0"/>
      <w:autoSpaceDE w:val="0"/>
      <w:autoSpaceDN w:val="0"/>
      <w:adjustRightInd w:val="0"/>
      <w:snapToGrid w:val="0"/>
      <w:spacing w:after="120" w:line="240" w:lineRule="atLeast"/>
      <w:ind w:left="1134" w:right="1134"/>
      <w:jc w:val="both"/>
    </w:pPr>
    <w:rPr>
      <w:rFonts w:ascii="Times New Roman" w:eastAsia="Calibri" w:hAnsi="Times New Roman"/>
      <w:sz w:val="20"/>
      <w:lang w:val="en-GB"/>
    </w:rPr>
  </w:style>
  <w:style w:type="paragraph" w:customStyle="1" w:styleId="H23G">
    <w:name w:val="_ H_2/3_G"/>
    <w:basedOn w:val="Normal"/>
    <w:next w:val="Normal"/>
    <w:qFormat/>
    <w:rsid w:val="00A43807"/>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eastAsia="Calibri" w:hAnsi="Times New Roman"/>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3542">
      <w:bodyDiv w:val="1"/>
      <w:marLeft w:val="0"/>
      <w:marRight w:val="0"/>
      <w:marTop w:val="0"/>
      <w:marBottom w:val="0"/>
      <w:divBdr>
        <w:top w:val="none" w:sz="0" w:space="0" w:color="auto"/>
        <w:left w:val="none" w:sz="0" w:space="0" w:color="auto"/>
        <w:bottom w:val="none" w:sz="0" w:space="0" w:color="auto"/>
        <w:right w:val="none" w:sz="0" w:space="0" w:color="auto"/>
      </w:divBdr>
    </w:div>
    <w:div w:id="116726914">
      <w:bodyDiv w:val="1"/>
      <w:marLeft w:val="0"/>
      <w:marRight w:val="0"/>
      <w:marTop w:val="0"/>
      <w:marBottom w:val="0"/>
      <w:divBdr>
        <w:top w:val="none" w:sz="0" w:space="0" w:color="auto"/>
        <w:left w:val="none" w:sz="0" w:space="0" w:color="auto"/>
        <w:bottom w:val="none" w:sz="0" w:space="0" w:color="auto"/>
        <w:right w:val="none" w:sz="0" w:space="0" w:color="auto"/>
      </w:divBdr>
      <w:divsChild>
        <w:div w:id="617371561">
          <w:marLeft w:val="0"/>
          <w:marRight w:val="0"/>
          <w:marTop w:val="0"/>
          <w:marBottom w:val="75"/>
          <w:divBdr>
            <w:top w:val="none" w:sz="0" w:space="0" w:color="auto"/>
            <w:left w:val="none" w:sz="0" w:space="0" w:color="auto"/>
            <w:bottom w:val="none" w:sz="0" w:space="0" w:color="auto"/>
            <w:right w:val="none" w:sz="0" w:space="0" w:color="auto"/>
          </w:divBdr>
        </w:div>
      </w:divsChild>
    </w:div>
    <w:div w:id="465780307">
      <w:bodyDiv w:val="1"/>
      <w:marLeft w:val="0"/>
      <w:marRight w:val="0"/>
      <w:marTop w:val="0"/>
      <w:marBottom w:val="0"/>
      <w:divBdr>
        <w:top w:val="none" w:sz="0" w:space="0" w:color="auto"/>
        <w:left w:val="none" w:sz="0" w:space="0" w:color="auto"/>
        <w:bottom w:val="none" w:sz="0" w:space="0" w:color="auto"/>
        <w:right w:val="none" w:sz="0" w:space="0" w:color="auto"/>
      </w:divBdr>
    </w:div>
    <w:div w:id="963149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s.un.org/" TargetMode="External"/><Relationship Id="rId18" Type="http://schemas.openxmlformats.org/officeDocument/2006/relationships/hyperlink" Target="https://www.omct.org/monitoring-protection-mechanisms/reports-and-publications/2014/11/d22956/" TargetMode="External"/><Relationship Id="rId26" Type="http://schemas.openxmlformats.org/officeDocument/2006/relationships/hyperlink" Target="http://www.oas.org/en/" TargetMode="External"/><Relationship Id="rId39" Type="http://schemas.openxmlformats.org/officeDocument/2006/relationships/hyperlink" Target="http://www.penalreform.org/" TargetMode="External"/><Relationship Id="rId21" Type="http://schemas.openxmlformats.org/officeDocument/2006/relationships/hyperlink" Target="http://www.ohchr.org/EN/HRBodies/SP/Pages/SeminarsConsultations.aspx" TargetMode="External"/><Relationship Id="rId34" Type="http://schemas.openxmlformats.org/officeDocument/2006/relationships/hyperlink" Target="http://www.redress.org/" TargetMode="External"/><Relationship Id="rId42" Type="http://schemas.openxmlformats.org/officeDocument/2006/relationships/hyperlink" Target="https://www.fidh.org/en/" TargetMode="External"/><Relationship Id="rId47" Type="http://schemas.openxmlformats.org/officeDocument/2006/relationships/header" Target="header1.xml"/><Relationship Id="rId50" Type="http://schemas.openxmlformats.org/officeDocument/2006/relationships/header" Target="header2.xm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universalhumanrightsindex.org/" TargetMode="External"/><Relationship Id="rId17" Type="http://schemas.openxmlformats.org/officeDocument/2006/relationships/hyperlink" Target="http://www.ohchr.org/EN/HRBodies/CAT/Pages/Jurisprudence.aspx" TargetMode="External"/><Relationship Id="rId25" Type="http://schemas.openxmlformats.org/officeDocument/2006/relationships/hyperlink" Target="http://www.echr.coe.int/ECHR/" TargetMode="External"/><Relationship Id="rId33" Type="http://schemas.openxmlformats.org/officeDocument/2006/relationships/hyperlink" Target="http://www.hrw.org/" TargetMode="External"/><Relationship Id="rId38" Type="http://schemas.openxmlformats.org/officeDocument/2006/relationships/hyperlink" Target="https://www.wcl.american.edu/humright/center/projects/anti-torture.cfm" TargetMode="External"/><Relationship Id="rId46" Type="http://schemas.openxmlformats.org/officeDocument/2006/relationships/hyperlink" Target="https://www.opensocietyfoundations.org/sites/default/files/askarov-hrc-11132012.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hchr.org/EN/HRBodies/CCPR/Pages/Jurisprudence.aspx" TargetMode="External"/><Relationship Id="rId20" Type="http://schemas.openxmlformats.org/officeDocument/2006/relationships/hyperlink" Target="http://www.ohchr.org/EN/HRBodies/SP/Pages/CountryandothervisitsSP.aspx" TargetMode="External"/><Relationship Id="rId29" Type="http://schemas.openxmlformats.org/officeDocument/2006/relationships/hyperlink" Target="http://www.omct.org/files/2014/11/22956/v2_web_guide_interamricain_en_omc14.pdf" TargetMode="External"/><Relationship Id="rId41" Type="http://schemas.openxmlformats.org/officeDocument/2006/relationships/hyperlink" Target="https://dignityinstitute.org/"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Pages/WelcomePage.aspx" TargetMode="External"/><Relationship Id="rId24" Type="http://schemas.openxmlformats.org/officeDocument/2006/relationships/hyperlink" Target="http://www.cidh.oas.org/Basicos/English/Basic2.American%20Declaration.htm" TargetMode="External"/><Relationship Id="rId32" Type="http://schemas.openxmlformats.org/officeDocument/2006/relationships/hyperlink" Target="http://www.apt.ch/" TargetMode="External"/><Relationship Id="rId37" Type="http://schemas.openxmlformats.org/officeDocument/2006/relationships/hyperlink" Target="http://www.omct.org/" TargetMode="External"/><Relationship Id="rId40" Type="http://schemas.openxmlformats.org/officeDocument/2006/relationships/hyperlink" Target="https://trialinternational.org/" TargetMode="External"/><Relationship Id="rId45" Type="http://schemas.openxmlformats.org/officeDocument/2006/relationships/hyperlink" Target="https://www.opensocietyfoundations.org/sites/default/files/unhrc-akunov-communication-20111003-v2.pdf" TargetMode="External"/><Relationship Id="rId53" Type="http://schemas.openxmlformats.org/officeDocument/2006/relationships/footer" Target="foot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juris.ohchr.org/" TargetMode="External"/><Relationship Id="rId23" Type="http://schemas.openxmlformats.org/officeDocument/2006/relationships/hyperlink" Target="http://spinternet.ohchr.org/_Layouts/SpecialProceduresInternet/ViewAllCountryMandates.aspx?Type=TM" TargetMode="External"/><Relationship Id="rId28" Type="http://schemas.openxmlformats.org/officeDocument/2006/relationships/hyperlink" Target="http://www.omct.org/files/2014/11/22956/v3_web_african_en_omc14.pdf" TargetMode="External"/><Relationship Id="rId36" Type="http://schemas.openxmlformats.org/officeDocument/2006/relationships/hyperlink" Target="https://www.justiceinitiative.org/" TargetMode="External"/><Relationship Id="rId49" Type="http://schemas.openxmlformats.org/officeDocument/2006/relationships/footer" Target="footer2.xml"/><Relationship Id="rId57" Type="http://schemas.openxmlformats.org/officeDocument/2006/relationships/header" Target="header6.xml"/><Relationship Id="rId10" Type="http://schemas.openxmlformats.org/officeDocument/2006/relationships/hyperlink" Target="mailto:Masha.lisitsyna@opensocietyfoundations.org" TargetMode="External"/><Relationship Id="rId19" Type="http://schemas.openxmlformats.org/officeDocument/2006/relationships/hyperlink" Target="http://www.ohchr.org/EN/Issues/Detention/Pages/WGADIndex.aspx" TargetMode="External"/><Relationship Id="rId31" Type="http://schemas.openxmlformats.org/officeDocument/2006/relationships/hyperlink" Target="https://www.amnesty.org/en/" TargetMode="External"/><Relationship Id="rId44" Type="http://schemas.openxmlformats.org/officeDocument/2006/relationships/hyperlink" Target="https://www.opensocietyfoundations.org/sites/default/files/unhrc-ernazarov-communication-20110311-v2.pdf" TargetMode="External"/><Relationship Id="rId52" Type="http://schemas.openxmlformats.org/officeDocument/2006/relationships/footer" Target="footer3.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enSocietyFoundations.org" TargetMode="External"/><Relationship Id="rId14" Type="http://schemas.openxmlformats.org/officeDocument/2006/relationships/hyperlink" Target="http://www.bayefsky.com/bycategory.php" TargetMode="External"/><Relationship Id="rId22" Type="http://schemas.openxmlformats.org/officeDocument/2006/relationships/hyperlink" Target="http://www.ohchr.org/EN/HRBodies/SP/Pages/AnnualreportsHRC.aspx" TargetMode="External"/><Relationship Id="rId27" Type="http://schemas.openxmlformats.org/officeDocument/2006/relationships/hyperlink" Target="http://www.wcl.american.edu/pub/humright/digest/index.html" TargetMode="External"/><Relationship Id="rId30" Type="http://schemas.openxmlformats.org/officeDocument/2006/relationships/hyperlink" Target="http://www.omct.org/files/2014/11/22956/v1_web_europeen_handbook_en_omc14.pdf" TargetMode="External"/><Relationship Id="rId35" Type="http://schemas.openxmlformats.org/officeDocument/2006/relationships/hyperlink" Target="https://cejil.org/en/" TargetMode="External"/><Relationship Id="rId43" Type="http://schemas.openxmlformats.org/officeDocument/2006/relationships/hyperlink" Target="https://www.opensocietyfoundations.org/sites/default/files/gerasimov-communication-20100422-v2.pdf" TargetMode="External"/><Relationship Id="rId48" Type="http://schemas.openxmlformats.org/officeDocument/2006/relationships/footer" Target="footer1.xml"/><Relationship Id="rId56" Type="http://schemas.openxmlformats.org/officeDocument/2006/relationships/footer" Target="footer5.xml"/><Relationship Id="rId8" Type="http://schemas.openxmlformats.org/officeDocument/2006/relationships/image" Target="media/image1.emf"/><Relationship Id="rId51" Type="http://schemas.openxmlformats.org/officeDocument/2006/relationships/header" Target="header3.xml"/><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2" Type="http://schemas.openxmlformats.org/officeDocument/2006/relationships/hyperlink" Target="http://www.worldlii.org/worldlii/sponsors/" TargetMode="External"/><Relationship Id="rId1" Type="http://schemas.openxmlformats.org/officeDocument/2006/relationships/hyperlink" Target="http://www.worldlii.org/"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32E7D-FB2F-4071-A297-3A66EF39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108</Pages>
  <Words>31683</Words>
  <Characters>180594</Characters>
  <Application>Microsoft Office Word</Application>
  <DocSecurity>0</DocSecurity>
  <Lines>1504</Lines>
  <Paragraphs>423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Criscola Design</Company>
  <LinksUpToDate>false</LinksUpToDate>
  <CharactersWithSpaces>211854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Criscola</dc:creator>
  <cp:lastModifiedBy>David Berry</cp:lastModifiedBy>
  <cp:revision>19</cp:revision>
  <cp:lastPrinted>2020-02-14T20:27:00Z</cp:lastPrinted>
  <dcterms:created xsi:type="dcterms:W3CDTF">2020-02-14T20:19:00Z</dcterms:created>
  <dcterms:modified xsi:type="dcterms:W3CDTF">2020-05-05T20:45:00Z</dcterms:modified>
</cp:coreProperties>
</file>